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F84C33" w:rsidRDefault="00AF7848">
      <w:pPr>
        <w:spacing w:after="0" w:line="240" w:lineRule="auto"/>
      </w:pPr>
      <w:r>
        <w:rPr>
          <w:sz w:val="24"/>
        </w:rPr>
        <w:t xml:space="preserve">                                                                  </w:t>
      </w:r>
      <w:r>
        <w:rPr>
          <w:noProof/>
        </w:rPr>
        <w:drawing>
          <wp:anchor distT="0" distB="0" distL="114300" distR="114300" simplePos="0" relativeHeight="251658240" behindDoc="0" locked="0" layoutInCell="0" hidden="0" allowOverlap="0">
            <wp:simplePos x="0" y="0"/>
            <wp:positionH relativeFrom="margin">
              <wp:posOffset>-342899</wp:posOffset>
            </wp:positionH>
            <wp:positionV relativeFrom="paragraph">
              <wp:posOffset>-295274</wp:posOffset>
            </wp:positionV>
            <wp:extent cx="2809875" cy="1419225"/>
            <wp:effectExtent l="0" t="0" r="0" b="0"/>
            <wp:wrapNone/>
            <wp:docPr id="1" name="image00.png" descr="BOLC_Logo"/>
            <wp:cNvGraphicFramePr/>
            <a:graphic xmlns:a="http://schemas.openxmlformats.org/drawingml/2006/main">
              <a:graphicData uri="http://schemas.openxmlformats.org/drawingml/2006/picture">
                <pic:pic xmlns:pic="http://schemas.openxmlformats.org/drawingml/2006/picture">
                  <pic:nvPicPr>
                    <pic:cNvPr id="0" name="image00.png" descr="BOLC_Logo"/>
                    <pic:cNvPicPr preferRelativeResize="0"/>
                  </pic:nvPicPr>
                  <pic:blipFill>
                    <a:blip r:embed="rId5"/>
                    <a:srcRect l="20320" t="20000" r="23668" b="32001"/>
                    <a:stretch>
                      <a:fillRect/>
                    </a:stretch>
                  </pic:blipFill>
                  <pic:spPr>
                    <a:xfrm>
                      <a:off x="0" y="0"/>
                      <a:ext cx="2809875" cy="1419225"/>
                    </a:xfrm>
                    <a:prstGeom prst="rect">
                      <a:avLst/>
                    </a:prstGeom>
                    <a:ln/>
                  </pic:spPr>
                </pic:pic>
              </a:graphicData>
            </a:graphic>
          </wp:anchor>
        </w:drawing>
      </w:r>
    </w:p>
    <w:p w:rsidR="00F84C33" w:rsidRDefault="00AF7848">
      <w:r>
        <w:rPr>
          <w:noProof/>
        </w:rPr>
        <w:drawing>
          <wp:anchor distT="0" distB="0" distL="114300" distR="114300" simplePos="0" relativeHeight="251659264" behindDoc="0" locked="0" layoutInCell="0" hidden="0" allowOverlap="0">
            <wp:simplePos x="0" y="0"/>
            <wp:positionH relativeFrom="margin">
              <wp:posOffset>2882900</wp:posOffset>
            </wp:positionH>
            <wp:positionV relativeFrom="paragraph">
              <wp:posOffset>88900</wp:posOffset>
            </wp:positionV>
            <wp:extent cx="3111500" cy="469900"/>
            <wp:effectExtent l="0" t="0" r="0" b="0"/>
            <wp:wrapNone/>
            <wp:docPr id="2" name="image01.png"/>
            <wp:cNvGraphicFramePr/>
            <a:graphic xmlns:a="http://schemas.openxmlformats.org/drawingml/2006/main">
              <a:graphicData uri="http://schemas.openxmlformats.org/drawingml/2006/picture">
                <pic:pic xmlns:pic="http://schemas.openxmlformats.org/drawingml/2006/picture">
                  <pic:nvPicPr>
                    <pic:cNvPr id="0" name="image01.png"/>
                    <pic:cNvPicPr preferRelativeResize="0"/>
                  </pic:nvPicPr>
                  <pic:blipFill>
                    <a:blip r:embed="rId6"/>
                    <a:srcRect/>
                    <a:stretch>
                      <a:fillRect/>
                    </a:stretch>
                  </pic:blipFill>
                  <pic:spPr>
                    <a:xfrm>
                      <a:off x="0" y="0"/>
                      <a:ext cx="3111500" cy="469900"/>
                    </a:xfrm>
                    <a:prstGeom prst="rect">
                      <a:avLst/>
                    </a:prstGeom>
                    <a:ln/>
                  </pic:spPr>
                </pic:pic>
              </a:graphicData>
            </a:graphic>
          </wp:anchor>
        </w:drawing>
      </w:r>
    </w:p>
    <w:p w:rsidR="00F84C33" w:rsidRDefault="00F84C33"/>
    <w:p w:rsidR="00F84C33" w:rsidRDefault="00F84C33"/>
    <w:p w:rsidR="00F84C33" w:rsidRDefault="00F84C33"/>
    <w:tbl>
      <w:tblPr>
        <w:tblStyle w:val="a"/>
        <w:tblW w:w="92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66"/>
        <w:gridCol w:w="6676"/>
      </w:tblGrid>
      <w:tr w:rsidR="00F84C33">
        <w:tc>
          <w:tcPr>
            <w:tcW w:w="2566" w:type="dxa"/>
            <w:tcBorders>
              <w:top w:val="single" w:sz="4" w:space="0" w:color="000000"/>
              <w:left w:val="single" w:sz="4" w:space="0" w:color="000000"/>
              <w:bottom w:val="single" w:sz="4" w:space="0" w:color="000000"/>
              <w:right w:val="single" w:sz="4" w:space="0" w:color="000000"/>
            </w:tcBorders>
            <w:shd w:val="clear" w:color="auto" w:fill="D9D9D9"/>
          </w:tcPr>
          <w:p w:rsidR="00F84C33" w:rsidRDefault="00AF7848">
            <w:r>
              <w:rPr>
                <w:b/>
                <w:color w:val="002060"/>
              </w:rPr>
              <w:t>Student Name:</w:t>
            </w:r>
          </w:p>
        </w:tc>
        <w:tc>
          <w:tcPr>
            <w:tcW w:w="6676" w:type="dxa"/>
            <w:tcBorders>
              <w:top w:val="single" w:sz="4" w:space="0" w:color="000000"/>
              <w:left w:val="single" w:sz="4" w:space="0" w:color="000000"/>
              <w:bottom w:val="single" w:sz="4" w:space="0" w:color="000000"/>
              <w:right w:val="single" w:sz="4" w:space="0" w:color="000000"/>
            </w:tcBorders>
          </w:tcPr>
          <w:p w:rsidR="00F84C33" w:rsidRDefault="00AF7848">
            <w:r>
              <w:rPr>
                <w:sz w:val="24"/>
              </w:rPr>
              <w:t>ESTHER ADEGBOLA</w:t>
            </w:r>
          </w:p>
        </w:tc>
      </w:tr>
      <w:tr w:rsidR="00F84C33">
        <w:tc>
          <w:tcPr>
            <w:tcW w:w="2566" w:type="dxa"/>
            <w:tcBorders>
              <w:top w:val="single" w:sz="4" w:space="0" w:color="000000"/>
              <w:left w:val="single" w:sz="4" w:space="0" w:color="000000"/>
              <w:bottom w:val="single" w:sz="4" w:space="0" w:color="000000"/>
              <w:right w:val="single" w:sz="4" w:space="0" w:color="000000"/>
            </w:tcBorders>
            <w:shd w:val="clear" w:color="auto" w:fill="D9D9D9"/>
          </w:tcPr>
          <w:p w:rsidR="00F84C33" w:rsidRDefault="00AF7848">
            <w:r>
              <w:rPr>
                <w:b/>
                <w:color w:val="002060"/>
              </w:rPr>
              <w:t>Student Number:</w:t>
            </w:r>
          </w:p>
        </w:tc>
        <w:tc>
          <w:tcPr>
            <w:tcW w:w="6676" w:type="dxa"/>
            <w:tcBorders>
              <w:top w:val="single" w:sz="4" w:space="0" w:color="000000"/>
              <w:left w:val="single" w:sz="4" w:space="0" w:color="000000"/>
              <w:bottom w:val="single" w:sz="4" w:space="0" w:color="000000"/>
              <w:right w:val="single" w:sz="4" w:space="0" w:color="000000"/>
            </w:tcBorders>
          </w:tcPr>
          <w:p w:rsidR="00F84C33" w:rsidRDefault="00AF7848">
            <w:r>
              <w:rPr>
                <w:sz w:val="24"/>
              </w:rPr>
              <w:t>1290</w:t>
            </w:r>
          </w:p>
        </w:tc>
      </w:tr>
      <w:tr w:rsidR="00F84C33">
        <w:trPr>
          <w:trHeight w:val="280"/>
        </w:trPr>
        <w:tc>
          <w:tcPr>
            <w:tcW w:w="2566" w:type="dxa"/>
            <w:tcBorders>
              <w:top w:val="single" w:sz="4" w:space="0" w:color="000000"/>
              <w:left w:val="single" w:sz="4" w:space="0" w:color="000000"/>
              <w:bottom w:val="single" w:sz="4" w:space="0" w:color="000000"/>
              <w:right w:val="single" w:sz="4" w:space="0" w:color="000000"/>
            </w:tcBorders>
            <w:shd w:val="clear" w:color="auto" w:fill="D9D9D9"/>
          </w:tcPr>
          <w:p w:rsidR="00F84C33" w:rsidRDefault="00AF7848">
            <w:r>
              <w:rPr>
                <w:b/>
                <w:color w:val="002060"/>
              </w:rPr>
              <w:t>Course:</w:t>
            </w:r>
          </w:p>
        </w:tc>
        <w:tc>
          <w:tcPr>
            <w:tcW w:w="6676" w:type="dxa"/>
            <w:tcBorders>
              <w:top w:val="single" w:sz="4" w:space="0" w:color="000000"/>
              <w:left w:val="single" w:sz="4" w:space="0" w:color="000000"/>
              <w:bottom w:val="single" w:sz="4" w:space="0" w:color="000000"/>
              <w:right w:val="single" w:sz="4" w:space="0" w:color="000000"/>
            </w:tcBorders>
          </w:tcPr>
          <w:p w:rsidR="00F84C33" w:rsidRDefault="00AF7848">
            <w:r>
              <w:rPr>
                <w:sz w:val="24"/>
              </w:rPr>
              <w:t>DIPLOMA IN FORENSIC ACCOUNTING</w:t>
            </w:r>
          </w:p>
        </w:tc>
      </w:tr>
      <w:tr w:rsidR="00F84C33">
        <w:tc>
          <w:tcPr>
            <w:tcW w:w="2566" w:type="dxa"/>
            <w:tcBorders>
              <w:top w:val="single" w:sz="4" w:space="0" w:color="000000"/>
              <w:left w:val="single" w:sz="4" w:space="0" w:color="000000"/>
              <w:bottom w:val="single" w:sz="4" w:space="0" w:color="000000"/>
              <w:right w:val="single" w:sz="4" w:space="0" w:color="000000"/>
            </w:tcBorders>
            <w:shd w:val="clear" w:color="auto" w:fill="D9D9D9"/>
          </w:tcPr>
          <w:p w:rsidR="00F84C33" w:rsidRDefault="00AF7848">
            <w:r>
              <w:rPr>
                <w:b/>
                <w:color w:val="002060"/>
              </w:rPr>
              <w:t>Assignment NO:</w:t>
            </w:r>
          </w:p>
        </w:tc>
        <w:tc>
          <w:tcPr>
            <w:tcW w:w="6676" w:type="dxa"/>
            <w:tcBorders>
              <w:top w:val="single" w:sz="4" w:space="0" w:color="000000"/>
              <w:left w:val="single" w:sz="4" w:space="0" w:color="000000"/>
              <w:bottom w:val="single" w:sz="4" w:space="0" w:color="000000"/>
              <w:right w:val="single" w:sz="4" w:space="0" w:color="000000"/>
            </w:tcBorders>
          </w:tcPr>
          <w:p w:rsidR="00F84C33" w:rsidRDefault="00AF7848">
            <w:r>
              <w:t>1</w:t>
            </w:r>
          </w:p>
        </w:tc>
      </w:tr>
    </w:tbl>
    <w:p w:rsidR="00F84C33" w:rsidRDefault="00F84C33"/>
    <w:tbl>
      <w:tblPr>
        <w:tblStyle w:val="a1"/>
        <w:tblW w:w="92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242"/>
      </w:tblGrid>
      <w:tr w:rsidR="00F84C33">
        <w:tc>
          <w:tcPr>
            <w:tcW w:w="9242" w:type="dxa"/>
          </w:tcPr>
          <w:p w:rsidR="00F84C33" w:rsidRDefault="00F84C33"/>
          <w:p w:rsidR="00F84C33" w:rsidRDefault="00F84C33"/>
          <w:p w:rsidR="00F84C33" w:rsidRDefault="00AF7848">
            <w:pPr>
              <w:spacing w:after="180"/>
            </w:pPr>
            <w:r>
              <w:rPr>
                <w:rFonts w:ascii="Arial" w:eastAsia="Arial" w:hAnsi="Arial" w:cs="Arial"/>
                <w:b/>
                <w:sz w:val="24"/>
              </w:rPr>
              <w:t xml:space="preserve">  i.        Fraud according to the Association of Certified Fraud Examiners is "The use of one's occupation for personal enrichment through the deliberate misuse or misapplication of the employing organization's resources or assets" it is a deceitful practice that has an adverse effect on the economy of the society, organization and individuals. It's both a civil and criminal acts.</w:t>
            </w:r>
          </w:p>
          <w:p w:rsidR="00F84C33" w:rsidRDefault="00AF7848">
            <w:pPr>
              <w:spacing w:after="180"/>
            </w:pPr>
            <w:r>
              <w:rPr>
                <w:rFonts w:ascii="Arial" w:eastAsia="Arial" w:hAnsi="Arial" w:cs="Arial"/>
                <w:b/>
                <w:sz w:val="24"/>
              </w:rPr>
              <w:t xml:space="preserve"> ii.        Skills that are most important to the successful practice of Forensic accounting are as follows:</w:t>
            </w:r>
          </w:p>
          <w:p w:rsidR="00F84C33" w:rsidRDefault="00AF7848">
            <w:pPr>
              <w:spacing w:after="180"/>
            </w:pPr>
            <w:r>
              <w:rPr>
                <w:rFonts w:ascii="Arial" w:eastAsia="Arial" w:hAnsi="Arial" w:cs="Arial"/>
                <w:b/>
                <w:sz w:val="24"/>
              </w:rPr>
              <w:t xml:space="preserve">·         Mindset: A Forensic Accountant should be able to have a frame of reference that reflects the background of a fraudster. This frame of reference is like a signpost to unraveling the details of transactions and documents presented for investigation. By evolving and developing a set of framework over the period of time, a forensic expert will be able to ascertain patterns and clues to point fraudulent situations. In this wise, he is developing a set of behavior that become part of him. This is scientific because it is deliberate and organized on the other hand impulse is used in fraud detection when is done habitually. Fraud could be identified if the Forensic Accountant </w:t>
            </w:r>
            <w:proofErr w:type="gramStart"/>
            <w:r>
              <w:rPr>
                <w:rFonts w:ascii="Arial" w:eastAsia="Arial" w:hAnsi="Arial" w:cs="Arial"/>
                <w:b/>
                <w:sz w:val="24"/>
              </w:rPr>
              <w:t>have</w:t>
            </w:r>
            <w:proofErr w:type="gramEnd"/>
            <w:r>
              <w:rPr>
                <w:rFonts w:ascii="Arial" w:eastAsia="Arial" w:hAnsi="Arial" w:cs="Arial"/>
                <w:b/>
                <w:sz w:val="24"/>
              </w:rPr>
              <w:t xml:space="preserve"> the intelligence to identify, inquire and question the fraud, his intellect must be developed to understand a fraudulent transactions. He must also be persistence this will enable him exhaust all angles relating to a case because it will be easily followed to its logical conclusion.</w:t>
            </w:r>
          </w:p>
          <w:p w:rsidR="00F84C33" w:rsidRDefault="00AF7848">
            <w:pPr>
              <w:spacing w:after="180"/>
            </w:pPr>
            <w:r>
              <w:rPr>
                <w:rFonts w:ascii="Arial" w:eastAsia="Arial" w:hAnsi="Arial" w:cs="Arial"/>
                <w:b/>
                <w:sz w:val="24"/>
              </w:rPr>
              <w:t>·         Knowledge of Evidence: Is all about having information and knowing the source of evidence. It also involves making the evidence valid and admissible in a court of Law. To gather evidence, one needs to be skillful in information gathering.</w:t>
            </w:r>
          </w:p>
          <w:p w:rsidR="00F84C33" w:rsidRDefault="00AF7848">
            <w:pPr>
              <w:spacing w:after="180"/>
            </w:pPr>
            <w:r>
              <w:rPr>
                <w:rFonts w:ascii="Arial" w:eastAsia="Arial" w:hAnsi="Arial" w:cs="Arial"/>
                <w:b/>
                <w:sz w:val="24"/>
              </w:rPr>
              <w:t>·         Interviewing Skills: One way gathering Information and evidence effectively is through interviews, interview is a process of inquiring that involves using other sources to gather information through a series of questions.</w:t>
            </w:r>
          </w:p>
          <w:p w:rsidR="00AF7848" w:rsidRDefault="00AF7848">
            <w:pPr>
              <w:spacing w:after="180"/>
              <w:rPr>
                <w:rFonts w:ascii="Arial" w:eastAsia="Arial" w:hAnsi="Arial" w:cs="Arial"/>
                <w:b/>
                <w:sz w:val="24"/>
              </w:rPr>
            </w:pPr>
          </w:p>
          <w:p w:rsidR="00AF7848" w:rsidRDefault="00AF7848">
            <w:pPr>
              <w:spacing w:after="180"/>
              <w:rPr>
                <w:rFonts w:ascii="Arial" w:eastAsia="Arial" w:hAnsi="Arial" w:cs="Arial"/>
                <w:b/>
                <w:sz w:val="24"/>
              </w:rPr>
            </w:pPr>
          </w:p>
          <w:p w:rsidR="00F84C33" w:rsidRDefault="00AF7848">
            <w:pPr>
              <w:spacing w:after="180"/>
            </w:pPr>
            <w:r>
              <w:rPr>
                <w:rFonts w:ascii="Arial" w:eastAsia="Arial" w:hAnsi="Arial" w:cs="Arial"/>
                <w:b/>
                <w:sz w:val="24"/>
              </w:rPr>
              <w:t>·         Knowledge of Investigative Techniques: A forensic Accountant must have thorough knowledge of the Financial Statement disclosure, Internal control measures and obtain an addition, information and evidence that  will be necessary to know if fraud actually take place or not.</w:t>
            </w:r>
          </w:p>
          <w:p w:rsidR="00F84C33" w:rsidRDefault="00AF7848">
            <w:pPr>
              <w:spacing w:after="180"/>
            </w:pPr>
            <w:r>
              <w:rPr>
                <w:rFonts w:ascii="Arial" w:eastAsia="Arial" w:hAnsi="Arial" w:cs="Arial"/>
                <w:b/>
                <w:sz w:val="24"/>
              </w:rPr>
              <w:t>·         Presentation Of Findings: This could either be written or Oral and could be supported by demonstrative aids e.g. Charts or diagrams. Presentation should be done in such a way that it would be clear to all including a lay person.</w:t>
            </w:r>
          </w:p>
          <w:p w:rsidR="00F84C33" w:rsidRDefault="00AF7848">
            <w:pPr>
              <w:spacing w:after="180"/>
            </w:pPr>
            <w:r>
              <w:rPr>
                <w:rFonts w:ascii="Arial" w:eastAsia="Arial" w:hAnsi="Arial" w:cs="Arial"/>
                <w:b/>
                <w:sz w:val="24"/>
              </w:rPr>
              <w:t>·         Fraud Detection and Risk Management: He should be able to detect fraud with minimal information and gather his evidence on its own to prove or disprove the alleged fraud.</w:t>
            </w:r>
          </w:p>
          <w:p w:rsidR="00F84C33" w:rsidRDefault="00AF7848">
            <w:pPr>
              <w:spacing w:after="180"/>
            </w:pPr>
            <w:r>
              <w:rPr>
                <w:rFonts w:ascii="Arial" w:eastAsia="Arial" w:hAnsi="Arial" w:cs="Arial"/>
                <w:b/>
                <w:sz w:val="24"/>
              </w:rPr>
              <w:t xml:space="preserve">·         Investigative Mentally: Aside from having thorough understanding of an accounting knowledge a forensic Accountant should possess investigative mindset which will make him think broader than accounting principles and regulations the reason is to enable him gather reliable forensic evidence. </w:t>
            </w:r>
          </w:p>
          <w:p w:rsidR="00F84C33" w:rsidRDefault="00AF7848">
            <w:pPr>
              <w:spacing w:after="180"/>
            </w:pPr>
            <w:r>
              <w:rPr>
                <w:rFonts w:ascii="Arial" w:eastAsia="Arial" w:hAnsi="Arial" w:cs="Arial"/>
                <w:b/>
                <w:sz w:val="24"/>
              </w:rPr>
              <w:t xml:space="preserve">            </w:t>
            </w:r>
            <w:r>
              <w:rPr>
                <w:rFonts w:ascii="Arial" w:eastAsia="Arial" w:hAnsi="Arial" w:cs="Arial"/>
                <w:b/>
                <w:sz w:val="24"/>
              </w:rPr>
              <w:tab/>
              <w:t xml:space="preserve">                           (III).</w:t>
            </w:r>
          </w:p>
          <w:p w:rsidR="00F84C33" w:rsidRDefault="00AF7848">
            <w:pPr>
              <w:spacing w:after="180"/>
            </w:pPr>
            <w:r>
              <w:rPr>
                <w:rFonts w:ascii="Arial" w:eastAsia="Arial" w:hAnsi="Arial" w:cs="Arial"/>
                <w:b/>
                <w:sz w:val="24"/>
              </w:rPr>
              <w:t>Qualities of Mind / and or Body of a Forensic Accountant</w:t>
            </w:r>
          </w:p>
          <w:p w:rsidR="00F84C33" w:rsidRDefault="00AF7848">
            <w:pPr>
              <w:spacing w:after="180"/>
            </w:pPr>
            <w:r>
              <w:rPr>
                <w:rFonts w:ascii="Arial" w:eastAsia="Arial" w:hAnsi="Arial" w:cs="Arial"/>
                <w:b/>
                <w:sz w:val="24"/>
              </w:rPr>
              <w:t xml:space="preserve"> </w:t>
            </w:r>
          </w:p>
          <w:p w:rsidR="00F84C33" w:rsidRDefault="00AF7848">
            <w:pPr>
              <w:spacing w:after="180"/>
            </w:pPr>
            <w:r>
              <w:rPr>
                <w:rFonts w:ascii="Arial" w:eastAsia="Arial" w:hAnsi="Arial" w:cs="Arial"/>
                <w:b/>
                <w:sz w:val="24"/>
              </w:rPr>
              <w:t>1) Interpersonal Skill: This skill is necessary he should be able to communicate and interact with people so as to get facts or evidence.</w:t>
            </w:r>
          </w:p>
          <w:p w:rsidR="00F84C33" w:rsidRDefault="00AF7848">
            <w:pPr>
              <w:spacing w:after="180"/>
            </w:pPr>
            <w:r>
              <w:rPr>
                <w:rFonts w:ascii="Arial" w:eastAsia="Arial" w:hAnsi="Arial" w:cs="Arial"/>
                <w:b/>
                <w:sz w:val="24"/>
              </w:rPr>
              <w:t xml:space="preserve"> </w:t>
            </w:r>
          </w:p>
          <w:p w:rsidR="00F84C33" w:rsidRDefault="00AF7848">
            <w:pPr>
              <w:spacing w:after="180"/>
            </w:pPr>
            <w:r>
              <w:rPr>
                <w:rFonts w:ascii="Arial" w:eastAsia="Arial" w:hAnsi="Arial" w:cs="Arial"/>
                <w:b/>
                <w:sz w:val="24"/>
              </w:rPr>
              <w:t>2) Analytics: He should have analytical mind's ability to analyze situations and reasons for things happening having in depth knowledge of the situation.</w:t>
            </w:r>
          </w:p>
          <w:p w:rsidR="00F84C33" w:rsidRDefault="00AF7848">
            <w:pPr>
              <w:spacing w:after="180"/>
            </w:pPr>
            <w:r>
              <w:rPr>
                <w:rFonts w:ascii="Arial" w:eastAsia="Arial" w:hAnsi="Arial" w:cs="Arial"/>
                <w:b/>
                <w:sz w:val="24"/>
              </w:rPr>
              <w:t>3) Resilient: He should be aware of the situation around him, read behavior of people so as to get to the root of the matter or detect fraud</w:t>
            </w:r>
          </w:p>
          <w:p w:rsidR="00F84C33" w:rsidRDefault="00AF7848">
            <w:pPr>
              <w:spacing w:after="180"/>
            </w:pPr>
            <w:r>
              <w:rPr>
                <w:rFonts w:ascii="Arial" w:eastAsia="Arial" w:hAnsi="Arial" w:cs="Arial"/>
                <w:b/>
                <w:sz w:val="24"/>
              </w:rPr>
              <w:t>4) Methodical: A Forensic Accountant must be well regulated, carefully recording his observation so as to reach reasonable conclusion.</w:t>
            </w:r>
          </w:p>
          <w:p w:rsidR="00F84C33" w:rsidRDefault="00AF7848">
            <w:pPr>
              <w:spacing w:after="180"/>
            </w:pPr>
            <w:r>
              <w:rPr>
                <w:rFonts w:ascii="Arial" w:eastAsia="Arial" w:hAnsi="Arial" w:cs="Arial"/>
                <w:b/>
                <w:sz w:val="24"/>
              </w:rPr>
              <w:t>5) Integrity: He should be honest in his dealings and fair in judgment.</w:t>
            </w:r>
          </w:p>
          <w:p w:rsidR="00F84C33" w:rsidRDefault="00AF7848">
            <w:pPr>
              <w:spacing w:after="180"/>
            </w:pPr>
            <w:r>
              <w:rPr>
                <w:rFonts w:ascii="Arial" w:eastAsia="Arial" w:hAnsi="Arial" w:cs="Arial"/>
                <w:b/>
                <w:sz w:val="24"/>
              </w:rPr>
              <w:t xml:space="preserve"> </w:t>
            </w:r>
          </w:p>
          <w:p w:rsidR="00F84C33" w:rsidRDefault="00AF7848">
            <w:pPr>
              <w:spacing w:after="180"/>
            </w:pPr>
            <w:r>
              <w:rPr>
                <w:rFonts w:ascii="Arial" w:eastAsia="Arial" w:hAnsi="Arial" w:cs="Arial"/>
                <w:b/>
                <w:sz w:val="24"/>
              </w:rPr>
              <w:t>Other qualities are: Flexibility, Intelligence common sense etc.</w:t>
            </w:r>
          </w:p>
          <w:p w:rsidR="00F84C33" w:rsidRDefault="00AF7848">
            <w:pPr>
              <w:spacing w:after="180"/>
            </w:pPr>
            <w:r>
              <w:rPr>
                <w:rFonts w:ascii="Arial" w:eastAsia="Arial" w:hAnsi="Arial" w:cs="Arial"/>
                <w:b/>
                <w:sz w:val="24"/>
              </w:rPr>
              <w:t xml:space="preserve"> </w:t>
            </w:r>
          </w:p>
          <w:p w:rsidR="00F84C33" w:rsidRDefault="00F84C33">
            <w:pPr>
              <w:spacing w:after="180"/>
            </w:pPr>
          </w:p>
          <w:p w:rsidR="00F84C33" w:rsidRDefault="00F84C33">
            <w:pPr>
              <w:spacing w:after="180"/>
            </w:pPr>
          </w:p>
          <w:p w:rsidR="00F84C33" w:rsidRDefault="00F84C33">
            <w:pPr>
              <w:spacing w:after="180"/>
            </w:pPr>
          </w:p>
          <w:p w:rsidR="00F84C33" w:rsidRDefault="00F84C33">
            <w:pPr>
              <w:spacing w:after="180"/>
            </w:pPr>
          </w:p>
          <w:p w:rsidR="00AF7848" w:rsidRDefault="00AF7848">
            <w:pPr>
              <w:spacing w:after="180"/>
              <w:rPr>
                <w:rFonts w:ascii="Arial" w:eastAsia="Arial" w:hAnsi="Arial" w:cs="Arial"/>
                <w:b/>
                <w:sz w:val="24"/>
              </w:rPr>
            </w:pPr>
            <w:r>
              <w:rPr>
                <w:rFonts w:ascii="Arial" w:eastAsia="Arial" w:hAnsi="Arial" w:cs="Arial"/>
                <w:b/>
                <w:sz w:val="24"/>
              </w:rPr>
              <w:lastRenderedPageBreak/>
              <w:t xml:space="preserve">                                                           </w:t>
            </w:r>
          </w:p>
          <w:p w:rsidR="00AF7848" w:rsidRDefault="00AF7848">
            <w:pPr>
              <w:spacing w:after="180"/>
              <w:rPr>
                <w:rFonts w:ascii="Arial" w:eastAsia="Arial" w:hAnsi="Arial" w:cs="Arial"/>
                <w:b/>
                <w:sz w:val="24"/>
              </w:rPr>
            </w:pPr>
          </w:p>
          <w:p w:rsidR="00F84C33" w:rsidRDefault="00AF7848">
            <w:pPr>
              <w:spacing w:after="180"/>
            </w:pPr>
            <w:r>
              <w:rPr>
                <w:rFonts w:ascii="Arial" w:eastAsia="Arial" w:hAnsi="Arial" w:cs="Arial"/>
                <w:b/>
                <w:sz w:val="24"/>
              </w:rPr>
              <w:t xml:space="preserve">                                                          ( IV)</w:t>
            </w:r>
          </w:p>
          <w:p w:rsidR="00F84C33" w:rsidRDefault="00AF7848">
            <w:pPr>
              <w:spacing w:after="180"/>
            </w:pPr>
            <w:r>
              <w:rPr>
                <w:rFonts w:ascii="Arial" w:eastAsia="Arial" w:hAnsi="Arial" w:cs="Arial"/>
                <w:b/>
                <w:sz w:val="24"/>
              </w:rPr>
              <w:t xml:space="preserve">                         Basic Steps Involved in Fraud Investigation:</w:t>
            </w:r>
          </w:p>
          <w:p w:rsidR="00F84C33" w:rsidRDefault="00AF7848">
            <w:pPr>
              <w:spacing w:after="180"/>
            </w:pPr>
            <w:r>
              <w:rPr>
                <w:rFonts w:ascii="Arial" w:eastAsia="Arial" w:hAnsi="Arial" w:cs="Arial"/>
                <w:b/>
                <w:sz w:val="24"/>
              </w:rPr>
              <w:t>1) Accepting the Investigation: It is the first stage, the investigating team must have the required experience and skills to undertake the job. The forensic Accountant must familiarize himself with the investigative techniques and legal requirements. They should be trained to gather evidence, handle and keep it. He must avoid ethical dilemmas. It will not be fair for the Auditor to engage in forensic investigation.</w:t>
            </w:r>
          </w:p>
          <w:p w:rsidR="00F84C33" w:rsidRDefault="00AF7848">
            <w:pPr>
              <w:spacing w:after="180"/>
            </w:pPr>
            <w:r>
              <w:rPr>
                <w:rFonts w:ascii="Arial" w:eastAsia="Arial" w:hAnsi="Arial" w:cs="Arial"/>
                <w:b/>
                <w:sz w:val="24"/>
              </w:rPr>
              <w:t xml:space="preserve"> </w:t>
            </w:r>
          </w:p>
          <w:p w:rsidR="00F84C33" w:rsidRDefault="00AF7848">
            <w:pPr>
              <w:spacing w:after="180"/>
            </w:pPr>
            <w:r>
              <w:rPr>
                <w:rFonts w:ascii="Arial" w:eastAsia="Arial" w:hAnsi="Arial" w:cs="Arial"/>
                <w:b/>
                <w:sz w:val="24"/>
              </w:rPr>
              <w:t>2) The next stage is planning the investigation: Before proper planning is done the team must determine the objectives of their job to do then they must do the following: Identification of the fraud, time of occurrence, the way it was concealed people involved, the financial loss should be determined, gathering of the evidence for presentation in the court and preventing future occurrences by suggesting ways to mitigate fraud.</w:t>
            </w:r>
          </w:p>
          <w:p w:rsidR="00F84C33" w:rsidRDefault="00AF7848">
            <w:pPr>
              <w:spacing w:after="180"/>
            </w:pPr>
            <w:r>
              <w:rPr>
                <w:rFonts w:ascii="Arial" w:eastAsia="Arial" w:hAnsi="Arial" w:cs="Arial"/>
                <w:b/>
                <w:sz w:val="24"/>
              </w:rPr>
              <w:t xml:space="preserve"> </w:t>
            </w:r>
          </w:p>
          <w:p w:rsidR="00F84C33" w:rsidRDefault="00AF7848">
            <w:pPr>
              <w:spacing w:after="180"/>
            </w:pPr>
            <w:r>
              <w:rPr>
                <w:rFonts w:ascii="Arial" w:eastAsia="Arial" w:hAnsi="Arial" w:cs="Arial"/>
                <w:b/>
                <w:sz w:val="24"/>
              </w:rPr>
              <w:t>3) Gathering Evidence: This should be done carefully so as to be admissible in the court. The goal of gathering evidence is to get the alleged fraudster. The evidence gathered must be protected.</w:t>
            </w:r>
          </w:p>
          <w:p w:rsidR="00F84C33" w:rsidRDefault="00AF7848">
            <w:pPr>
              <w:spacing w:after="180"/>
            </w:pPr>
            <w:r>
              <w:rPr>
                <w:rFonts w:ascii="Arial" w:eastAsia="Arial" w:hAnsi="Arial" w:cs="Arial"/>
                <w:b/>
                <w:sz w:val="24"/>
              </w:rPr>
              <w:t xml:space="preserve"> </w:t>
            </w:r>
          </w:p>
          <w:p w:rsidR="00F84C33" w:rsidRDefault="00AF7848">
            <w:pPr>
              <w:spacing w:after="180"/>
            </w:pPr>
            <w:r>
              <w:rPr>
                <w:rFonts w:ascii="Arial" w:eastAsia="Arial" w:hAnsi="Arial" w:cs="Arial"/>
                <w:b/>
                <w:sz w:val="24"/>
              </w:rPr>
              <w:t>4) Reporting: At the end of the investigation a report will be generated and this will summarize the whole process, how it happened the evidence gathered</w:t>
            </w:r>
            <w:proofErr w:type="gramStart"/>
            <w:r>
              <w:rPr>
                <w:rFonts w:ascii="Arial" w:eastAsia="Arial" w:hAnsi="Arial" w:cs="Arial"/>
                <w:b/>
                <w:sz w:val="24"/>
              </w:rPr>
              <w:t>,</w:t>
            </w:r>
            <w:proofErr w:type="gramEnd"/>
            <w:r>
              <w:rPr>
                <w:rFonts w:ascii="Arial" w:eastAsia="Arial" w:hAnsi="Arial" w:cs="Arial"/>
                <w:b/>
                <w:sz w:val="24"/>
              </w:rPr>
              <w:t xml:space="preserve"> the extent of the loss incurred and so on. Recommendation and ways to improve the internal control measures should also be drawn.</w:t>
            </w:r>
          </w:p>
          <w:p w:rsidR="00F84C33" w:rsidRDefault="00AF7848">
            <w:pPr>
              <w:spacing w:after="180"/>
            </w:pPr>
            <w:r>
              <w:rPr>
                <w:rFonts w:ascii="Arial" w:eastAsia="Arial" w:hAnsi="Arial" w:cs="Arial"/>
                <w:b/>
                <w:sz w:val="24"/>
              </w:rPr>
              <w:t xml:space="preserve"> </w:t>
            </w:r>
          </w:p>
          <w:p w:rsidR="00F84C33" w:rsidRDefault="00AF7848">
            <w:pPr>
              <w:spacing w:after="180"/>
            </w:pPr>
            <w:r>
              <w:rPr>
                <w:rFonts w:ascii="Arial" w:eastAsia="Arial" w:hAnsi="Arial" w:cs="Arial"/>
                <w:b/>
                <w:sz w:val="24"/>
              </w:rPr>
              <w:t>5) Court Proceedings: Investigation mostly leads to a court case, evidence gathered will be presented and the investigative members might need to explain how the fraud was detected. Evidence will be explained in a language that is understandable by a lay person.</w:t>
            </w:r>
          </w:p>
          <w:p w:rsidR="00F84C33" w:rsidRDefault="00AF7848">
            <w:pPr>
              <w:spacing w:after="180"/>
            </w:pPr>
            <w:r>
              <w:rPr>
                <w:rFonts w:ascii="Arial" w:eastAsia="Arial" w:hAnsi="Arial" w:cs="Arial"/>
                <w:b/>
                <w:sz w:val="24"/>
              </w:rPr>
              <w:t xml:space="preserve">                                                                                                           </w:t>
            </w:r>
            <w:r>
              <w:rPr>
                <w:rFonts w:ascii="Arial" w:eastAsia="Arial" w:hAnsi="Arial" w:cs="Arial"/>
                <w:b/>
                <w:sz w:val="24"/>
              </w:rPr>
              <w:tab/>
            </w:r>
          </w:p>
          <w:p w:rsidR="00F84C33" w:rsidRDefault="00AF7848">
            <w:pPr>
              <w:spacing w:after="180"/>
            </w:pPr>
            <w:r>
              <w:rPr>
                <w:rFonts w:ascii="Arial" w:eastAsia="Arial" w:hAnsi="Arial" w:cs="Arial"/>
                <w:b/>
                <w:sz w:val="24"/>
              </w:rPr>
              <w:t xml:space="preserve"> </w:t>
            </w:r>
          </w:p>
          <w:p w:rsidR="00F84C33" w:rsidRDefault="00AF7848">
            <w:pPr>
              <w:spacing w:after="180"/>
            </w:pPr>
            <w:r>
              <w:rPr>
                <w:rFonts w:ascii="Arial" w:eastAsia="Arial" w:hAnsi="Arial" w:cs="Arial"/>
                <w:b/>
                <w:sz w:val="24"/>
              </w:rPr>
              <w:t xml:space="preserve">                                                  </w:t>
            </w:r>
          </w:p>
          <w:p w:rsidR="00F84C33" w:rsidRDefault="00F84C33">
            <w:pPr>
              <w:spacing w:after="180"/>
            </w:pPr>
          </w:p>
          <w:p w:rsidR="00F84C33" w:rsidRDefault="00F84C33">
            <w:pPr>
              <w:spacing w:after="180"/>
            </w:pPr>
          </w:p>
          <w:p w:rsidR="00F84C33" w:rsidRDefault="00F84C33">
            <w:pPr>
              <w:spacing w:after="180"/>
            </w:pPr>
          </w:p>
          <w:p w:rsidR="00F84C33" w:rsidRDefault="00F84C33">
            <w:pPr>
              <w:spacing w:after="180"/>
            </w:pPr>
          </w:p>
          <w:p w:rsidR="00AF7848" w:rsidRDefault="00AF7848">
            <w:pPr>
              <w:spacing w:after="180"/>
              <w:rPr>
                <w:rFonts w:ascii="Arial" w:eastAsia="Arial" w:hAnsi="Arial" w:cs="Arial"/>
                <w:b/>
                <w:sz w:val="24"/>
              </w:rPr>
            </w:pPr>
            <w:r>
              <w:rPr>
                <w:rFonts w:ascii="Arial" w:eastAsia="Arial" w:hAnsi="Arial" w:cs="Arial"/>
                <w:b/>
                <w:sz w:val="24"/>
              </w:rPr>
              <w:t xml:space="preserve">                                                        </w:t>
            </w:r>
          </w:p>
          <w:p w:rsidR="00F84C33" w:rsidRDefault="00AF7848">
            <w:pPr>
              <w:spacing w:after="180"/>
            </w:pPr>
            <w:r>
              <w:rPr>
                <w:rFonts w:ascii="Arial" w:eastAsia="Arial" w:hAnsi="Arial" w:cs="Arial"/>
                <w:b/>
                <w:sz w:val="24"/>
              </w:rPr>
              <w:t xml:space="preserve">                                                          ( V)</w:t>
            </w:r>
          </w:p>
          <w:p w:rsidR="00F84C33" w:rsidRDefault="00AF7848">
            <w:pPr>
              <w:spacing w:after="180"/>
            </w:pPr>
            <w:r>
              <w:rPr>
                <w:rFonts w:ascii="Arial" w:eastAsia="Arial" w:hAnsi="Arial" w:cs="Arial"/>
                <w:b/>
                <w:sz w:val="24"/>
              </w:rPr>
              <w:t xml:space="preserve"> </w:t>
            </w:r>
          </w:p>
          <w:p w:rsidR="00F84C33" w:rsidRDefault="00AF7848">
            <w:pPr>
              <w:spacing w:after="180"/>
            </w:pPr>
            <w:r>
              <w:rPr>
                <w:rFonts w:ascii="Arial" w:eastAsia="Arial" w:hAnsi="Arial" w:cs="Arial"/>
                <w:b/>
                <w:sz w:val="24"/>
              </w:rPr>
              <w:t>The difference between Forensic Accounting, Fraud Auditing and Investigating Auditing from Financial Auditing</w:t>
            </w:r>
          </w:p>
          <w:p w:rsidR="00F84C33" w:rsidRDefault="00AF7848">
            <w:pPr>
              <w:spacing w:after="180"/>
            </w:pPr>
            <w:r>
              <w:rPr>
                <w:rFonts w:ascii="Arial" w:eastAsia="Arial" w:hAnsi="Arial" w:cs="Arial"/>
                <w:b/>
                <w:sz w:val="24"/>
              </w:rPr>
              <w:t xml:space="preserve"> </w:t>
            </w:r>
          </w:p>
          <w:tbl>
            <w:tblPr>
              <w:tblStyle w:val="a0"/>
              <w:tblW w:w="902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2464"/>
              <w:gridCol w:w="3219"/>
              <w:gridCol w:w="3343"/>
            </w:tblGrid>
            <w:tr w:rsidR="00F84C33">
              <w:tc>
                <w:tcPr>
                  <w:tcW w:w="246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F84C33" w:rsidRDefault="00AF7848">
                  <w:pPr>
                    <w:spacing w:after="180" w:line="240" w:lineRule="auto"/>
                    <w:ind w:left="200"/>
                  </w:pPr>
                  <w:r>
                    <w:rPr>
                      <w:rFonts w:ascii="Arial" w:eastAsia="Arial" w:hAnsi="Arial" w:cs="Arial"/>
                      <w:b/>
                      <w:sz w:val="24"/>
                    </w:rPr>
                    <w:t xml:space="preserve"> </w:t>
                  </w:r>
                </w:p>
                <w:p w:rsidR="00F84C33" w:rsidRDefault="00AF7848">
                  <w:pPr>
                    <w:spacing w:after="180" w:line="240" w:lineRule="auto"/>
                    <w:ind w:left="200"/>
                  </w:pPr>
                  <w:r>
                    <w:rPr>
                      <w:rFonts w:ascii="Arial" w:eastAsia="Arial" w:hAnsi="Arial" w:cs="Arial"/>
                      <w:b/>
                      <w:sz w:val="24"/>
                    </w:rPr>
                    <w:t>Items for Analysis</w:t>
                  </w:r>
                </w:p>
              </w:tc>
              <w:tc>
                <w:tcPr>
                  <w:tcW w:w="3219" w:type="dxa"/>
                  <w:tcBorders>
                    <w:top w:val="single" w:sz="8" w:space="0" w:color="000000"/>
                    <w:bottom w:val="single" w:sz="8" w:space="0" w:color="000000"/>
                    <w:right w:val="single" w:sz="8" w:space="0" w:color="000000"/>
                  </w:tcBorders>
                  <w:tcMar>
                    <w:top w:w="100" w:type="dxa"/>
                    <w:left w:w="100" w:type="dxa"/>
                    <w:bottom w:w="100" w:type="dxa"/>
                    <w:right w:w="100" w:type="dxa"/>
                  </w:tcMar>
                </w:tcPr>
                <w:p w:rsidR="00F84C33" w:rsidRDefault="00AF7848">
                  <w:pPr>
                    <w:spacing w:after="180" w:line="240" w:lineRule="auto"/>
                    <w:ind w:left="200"/>
                  </w:pPr>
                  <w:r>
                    <w:rPr>
                      <w:rFonts w:ascii="Arial" w:eastAsia="Arial" w:hAnsi="Arial" w:cs="Arial"/>
                      <w:b/>
                      <w:sz w:val="24"/>
                    </w:rPr>
                    <w:t xml:space="preserve"> </w:t>
                  </w:r>
                </w:p>
                <w:p w:rsidR="00F84C33" w:rsidRDefault="00AF7848">
                  <w:pPr>
                    <w:spacing w:after="180" w:line="240" w:lineRule="auto"/>
                    <w:ind w:left="200"/>
                  </w:pPr>
                  <w:r>
                    <w:rPr>
                      <w:rFonts w:ascii="Arial" w:eastAsia="Arial" w:hAnsi="Arial" w:cs="Arial"/>
                      <w:b/>
                      <w:sz w:val="24"/>
                    </w:rPr>
                    <w:t xml:space="preserve">                       </w:t>
                  </w:r>
                  <w:r>
                    <w:rPr>
                      <w:rFonts w:ascii="Arial" w:eastAsia="Arial" w:hAnsi="Arial" w:cs="Arial"/>
                      <w:b/>
                      <w:sz w:val="24"/>
                    </w:rPr>
                    <w:tab/>
                    <w:t>Forensic</w:t>
                  </w:r>
                </w:p>
              </w:tc>
              <w:tc>
                <w:tcPr>
                  <w:tcW w:w="3343" w:type="dxa"/>
                  <w:tcBorders>
                    <w:top w:val="single" w:sz="8" w:space="0" w:color="000000"/>
                    <w:bottom w:val="single" w:sz="8" w:space="0" w:color="000000"/>
                    <w:right w:val="single" w:sz="8" w:space="0" w:color="000000"/>
                  </w:tcBorders>
                  <w:tcMar>
                    <w:top w:w="100" w:type="dxa"/>
                    <w:left w:w="100" w:type="dxa"/>
                    <w:bottom w:w="100" w:type="dxa"/>
                    <w:right w:w="100" w:type="dxa"/>
                  </w:tcMar>
                </w:tcPr>
                <w:p w:rsidR="00F84C33" w:rsidRDefault="00AF7848">
                  <w:pPr>
                    <w:spacing w:after="180" w:line="240" w:lineRule="auto"/>
                    <w:ind w:left="200"/>
                  </w:pPr>
                  <w:r>
                    <w:rPr>
                      <w:rFonts w:ascii="Arial" w:eastAsia="Arial" w:hAnsi="Arial" w:cs="Arial"/>
                      <w:b/>
                      <w:sz w:val="24"/>
                    </w:rPr>
                    <w:t xml:space="preserve"> </w:t>
                  </w:r>
                </w:p>
                <w:p w:rsidR="00F84C33" w:rsidRDefault="00AF7848">
                  <w:pPr>
                    <w:spacing w:after="180" w:line="240" w:lineRule="auto"/>
                    <w:ind w:left="200"/>
                  </w:pPr>
                  <w:r>
                    <w:rPr>
                      <w:rFonts w:ascii="Arial" w:eastAsia="Arial" w:hAnsi="Arial" w:cs="Arial"/>
                      <w:b/>
                      <w:sz w:val="24"/>
                    </w:rPr>
                    <w:t xml:space="preserve">                       Auditing</w:t>
                  </w:r>
                </w:p>
              </w:tc>
            </w:tr>
            <w:tr w:rsidR="00F84C33">
              <w:tc>
                <w:tcPr>
                  <w:tcW w:w="2463" w:type="dxa"/>
                  <w:tcBorders>
                    <w:left w:val="single" w:sz="8" w:space="0" w:color="000000"/>
                    <w:bottom w:val="single" w:sz="8" w:space="0" w:color="000000"/>
                    <w:right w:val="single" w:sz="8" w:space="0" w:color="000000"/>
                  </w:tcBorders>
                  <w:tcMar>
                    <w:top w:w="100" w:type="dxa"/>
                    <w:left w:w="100" w:type="dxa"/>
                    <w:bottom w:w="100" w:type="dxa"/>
                    <w:right w:w="100" w:type="dxa"/>
                  </w:tcMar>
                </w:tcPr>
                <w:p w:rsidR="00F84C33" w:rsidRDefault="00AF7848">
                  <w:pPr>
                    <w:spacing w:after="180" w:line="240" w:lineRule="auto"/>
                    <w:ind w:left="200"/>
                  </w:pPr>
                  <w:r>
                    <w:rPr>
                      <w:rFonts w:ascii="Arial" w:eastAsia="Arial" w:hAnsi="Arial" w:cs="Arial"/>
                      <w:b/>
                      <w:sz w:val="24"/>
                    </w:rPr>
                    <w:t>1) Why or Purpose</w:t>
                  </w:r>
                </w:p>
              </w:tc>
              <w:tc>
                <w:tcPr>
                  <w:tcW w:w="3219" w:type="dxa"/>
                  <w:tcBorders>
                    <w:bottom w:val="single" w:sz="8" w:space="0" w:color="000000"/>
                    <w:right w:val="single" w:sz="8" w:space="0" w:color="000000"/>
                  </w:tcBorders>
                  <w:tcMar>
                    <w:top w:w="100" w:type="dxa"/>
                    <w:left w:w="100" w:type="dxa"/>
                    <w:bottom w:w="100" w:type="dxa"/>
                    <w:right w:w="100" w:type="dxa"/>
                  </w:tcMar>
                </w:tcPr>
                <w:p w:rsidR="00F84C33" w:rsidRDefault="00AF7848">
                  <w:pPr>
                    <w:spacing w:after="180" w:line="240" w:lineRule="auto"/>
                    <w:ind w:left="200"/>
                  </w:pPr>
                  <w:r>
                    <w:rPr>
                      <w:rFonts w:ascii="Arial" w:eastAsia="Arial" w:hAnsi="Arial" w:cs="Arial"/>
                      <w:b/>
                      <w:sz w:val="24"/>
                    </w:rPr>
                    <w:t xml:space="preserve">To evaluate the soundness of the internal control system in the organization and review compliance with company </w:t>
                  </w:r>
                  <w:bookmarkStart w:id="0" w:name="_GoBack"/>
                  <w:bookmarkEnd w:id="0"/>
                  <w:r w:rsidR="009368E2">
                    <w:rPr>
                      <w:rFonts w:ascii="Arial" w:eastAsia="Arial" w:hAnsi="Arial" w:cs="Arial"/>
                      <w:b/>
                      <w:sz w:val="24"/>
                    </w:rPr>
                    <w:t>policies as</w:t>
                  </w:r>
                  <w:r>
                    <w:rPr>
                      <w:rFonts w:ascii="Arial" w:eastAsia="Arial" w:hAnsi="Arial" w:cs="Arial"/>
                      <w:b/>
                      <w:sz w:val="24"/>
                    </w:rPr>
                    <w:t xml:space="preserve"> well as government regulations.</w:t>
                  </w:r>
                </w:p>
              </w:tc>
              <w:tc>
                <w:tcPr>
                  <w:tcW w:w="3343" w:type="dxa"/>
                  <w:tcBorders>
                    <w:bottom w:val="single" w:sz="8" w:space="0" w:color="000000"/>
                    <w:right w:val="single" w:sz="8" w:space="0" w:color="000000"/>
                  </w:tcBorders>
                  <w:tcMar>
                    <w:top w:w="100" w:type="dxa"/>
                    <w:left w:w="100" w:type="dxa"/>
                    <w:bottom w:w="100" w:type="dxa"/>
                    <w:right w:w="100" w:type="dxa"/>
                  </w:tcMar>
                </w:tcPr>
                <w:p w:rsidR="00F84C33" w:rsidRDefault="00AF7848">
                  <w:pPr>
                    <w:spacing w:after="180" w:line="240" w:lineRule="auto"/>
                    <w:ind w:left="200"/>
                  </w:pPr>
                  <w:r>
                    <w:rPr>
                      <w:rFonts w:ascii="Arial" w:eastAsia="Arial" w:hAnsi="Arial" w:cs="Arial"/>
                      <w:b/>
                      <w:sz w:val="24"/>
                    </w:rPr>
                    <w:t xml:space="preserve">To establish the existence of fraud,       </w:t>
                  </w:r>
                  <w:r>
                    <w:rPr>
                      <w:rFonts w:ascii="Arial" w:eastAsia="Arial" w:hAnsi="Arial" w:cs="Arial"/>
                      <w:b/>
                      <w:sz w:val="24"/>
                    </w:rPr>
                    <w:tab/>
                    <w:t>gather evidence to be used in the court.</w:t>
                  </w:r>
                </w:p>
              </w:tc>
            </w:tr>
            <w:tr w:rsidR="00F84C33">
              <w:tc>
                <w:tcPr>
                  <w:tcW w:w="2463" w:type="dxa"/>
                  <w:tcBorders>
                    <w:left w:val="single" w:sz="8" w:space="0" w:color="000000"/>
                    <w:bottom w:val="single" w:sz="8" w:space="0" w:color="000000"/>
                    <w:right w:val="single" w:sz="8" w:space="0" w:color="000000"/>
                  </w:tcBorders>
                  <w:tcMar>
                    <w:top w:w="100" w:type="dxa"/>
                    <w:left w:w="100" w:type="dxa"/>
                    <w:bottom w:w="100" w:type="dxa"/>
                    <w:right w:w="100" w:type="dxa"/>
                  </w:tcMar>
                </w:tcPr>
                <w:p w:rsidR="00F84C33" w:rsidRDefault="00AF7848">
                  <w:pPr>
                    <w:spacing w:after="180" w:line="240" w:lineRule="auto"/>
                    <w:ind w:left="200"/>
                  </w:pPr>
                  <w:r>
                    <w:rPr>
                      <w:rFonts w:ascii="Arial" w:eastAsia="Arial" w:hAnsi="Arial" w:cs="Arial"/>
                      <w:b/>
                      <w:sz w:val="24"/>
                    </w:rPr>
                    <w:t>2) Details of performance.</w:t>
                  </w:r>
                </w:p>
              </w:tc>
              <w:tc>
                <w:tcPr>
                  <w:tcW w:w="3219" w:type="dxa"/>
                  <w:tcBorders>
                    <w:bottom w:val="single" w:sz="8" w:space="0" w:color="000000"/>
                    <w:right w:val="single" w:sz="8" w:space="0" w:color="000000"/>
                  </w:tcBorders>
                  <w:tcMar>
                    <w:top w:w="100" w:type="dxa"/>
                    <w:left w:w="100" w:type="dxa"/>
                    <w:bottom w:w="100" w:type="dxa"/>
                    <w:right w:w="100" w:type="dxa"/>
                  </w:tcMar>
                </w:tcPr>
                <w:p w:rsidR="00F84C33" w:rsidRDefault="00AF7848">
                  <w:pPr>
                    <w:spacing w:after="180" w:line="240" w:lineRule="auto"/>
                    <w:ind w:left="200"/>
                  </w:pPr>
                  <w:r>
                    <w:rPr>
                      <w:rFonts w:ascii="Arial" w:eastAsia="Arial" w:hAnsi="Arial" w:cs="Arial"/>
                      <w:b/>
                      <w:sz w:val="24"/>
                    </w:rPr>
                    <w:t>Make use of Statistics or calculative analysis to identify errors</w:t>
                  </w:r>
                </w:p>
              </w:tc>
              <w:tc>
                <w:tcPr>
                  <w:tcW w:w="3343" w:type="dxa"/>
                  <w:tcBorders>
                    <w:bottom w:val="single" w:sz="8" w:space="0" w:color="000000"/>
                    <w:right w:val="single" w:sz="8" w:space="0" w:color="000000"/>
                  </w:tcBorders>
                  <w:tcMar>
                    <w:top w:w="100" w:type="dxa"/>
                    <w:left w:w="100" w:type="dxa"/>
                    <w:bottom w:w="100" w:type="dxa"/>
                    <w:right w:w="100" w:type="dxa"/>
                  </w:tcMar>
                </w:tcPr>
                <w:p w:rsidR="00F84C33" w:rsidRDefault="00AF7848">
                  <w:pPr>
                    <w:spacing w:after="180" w:line="240" w:lineRule="auto"/>
                    <w:ind w:left="200"/>
                  </w:pPr>
                  <w:r>
                    <w:rPr>
                      <w:rFonts w:ascii="Arial" w:eastAsia="Arial" w:hAnsi="Arial" w:cs="Arial"/>
                      <w:b/>
                      <w:sz w:val="24"/>
                    </w:rPr>
                    <w:t>They use</w:t>
                  </w:r>
                </w:p>
                <w:p w:rsidR="00F84C33" w:rsidRDefault="00AF7848">
                  <w:pPr>
                    <w:spacing w:after="180" w:line="240" w:lineRule="auto"/>
                    <w:ind w:left="200"/>
                  </w:pPr>
                  <w:r>
                    <w:rPr>
                      <w:rFonts w:ascii="Arial" w:eastAsia="Arial" w:hAnsi="Arial" w:cs="Arial"/>
                      <w:b/>
                      <w:sz w:val="24"/>
                    </w:rPr>
                    <w:t>Physical evidence, confession or documentary evidence to identify the culprit.</w:t>
                  </w:r>
                </w:p>
              </w:tc>
            </w:tr>
            <w:tr w:rsidR="00F84C33">
              <w:tc>
                <w:tcPr>
                  <w:tcW w:w="2463" w:type="dxa"/>
                  <w:tcBorders>
                    <w:left w:val="single" w:sz="8" w:space="0" w:color="000000"/>
                    <w:bottom w:val="single" w:sz="8" w:space="0" w:color="000000"/>
                    <w:right w:val="single" w:sz="8" w:space="0" w:color="000000"/>
                  </w:tcBorders>
                  <w:tcMar>
                    <w:top w:w="100" w:type="dxa"/>
                    <w:left w:w="100" w:type="dxa"/>
                    <w:bottom w:w="100" w:type="dxa"/>
                    <w:right w:w="100" w:type="dxa"/>
                  </w:tcMar>
                </w:tcPr>
                <w:p w:rsidR="00F84C33" w:rsidRDefault="00AF7848">
                  <w:pPr>
                    <w:spacing w:after="180" w:line="240" w:lineRule="auto"/>
                    <w:ind w:left="200"/>
                  </w:pPr>
                  <w:r>
                    <w:rPr>
                      <w:rFonts w:ascii="Arial" w:eastAsia="Arial" w:hAnsi="Arial" w:cs="Arial"/>
                      <w:b/>
                      <w:sz w:val="24"/>
                    </w:rPr>
                    <w:t>3)Reporting</w:t>
                  </w:r>
                </w:p>
              </w:tc>
              <w:tc>
                <w:tcPr>
                  <w:tcW w:w="3219" w:type="dxa"/>
                  <w:tcBorders>
                    <w:bottom w:val="single" w:sz="8" w:space="0" w:color="000000"/>
                    <w:right w:val="single" w:sz="8" w:space="0" w:color="000000"/>
                  </w:tcBorders>
                  <w:tcMar>
                    <w:top w:w="100" w:type="dxa"/>
                    <w:left w:w="100" w:type="dxa"/>
                    <w:bottom w:w="100" w:type="dxa"/>
                    <w:right w:w="100" w:type="dxa"/>
                  </w:tcMar>
                </w:tcPr>
                <w:p w:rsidR="00F84C33" w:rsidRDefault="00AF7848">
                  <w:pPr>
                    <w:spacing w:after="180" w:line="240" w:lineRule="auto"/>
                    <w:ind w:left="200"/>
                  </w:pPr>
                  <w:r>
                    <w:rPr>
                      <w:rFonts w:ascii="Arial" w:eastAsia="Arial" w:hAnsi="Arial" w:cs="Arial"/>
                      <w:b/>
                      <w:sz w:val="24"/>
                    </w:rPr>
                    <w:t>"Expert Report"</w:t>
                  </w:r>
                </w:p>
              </w:tc>
              <w:tc>
                <w:tcPr>
                  <w:tcW w:w="3343" w:type="dxa"/>
                  <w:tcBorders>
                    <w:bottom w:val="single" w:sz="8" w:space="0" w:color="000000"/>
                    <w:right w:val="single" w:sz="8" w:space="0" w:color="000000"/>
                  </w:tcBorders>
                  <w:tcMar>
                    <w:top w:w="100" w:type="dxa"/>
                    <w:left w:w="100" w:type="dxa"/>
                    <w:bottom w:w="100" w:type="dxa"/>
                    <w:right w:w="100" w:type="dxa"/>
                  </w:tcMar>
                </w:tcPr>
                <w:p w:rsidR="00F84C33" w:rsidRDefault="00AF7848">
                  <w:pPr>
                    <w:spacing w:after="180" w:line="240" w:lineRule="auto"/>
                    <w:ind w:left="200"/>
                  </w:pPr>
                  <w:r>
                    <w:rPr>
                      <w:rFonts w:ascii="Arial" w:eastAsia="Arial" w:hAnsi="Arial" w:cs="Arial"/>
                      <w:b/>
                      <w:sz w:val="24"/>
                    </w:rPr>
                    <w:t>"Financial Statement"</w:t>
                  </w:r>
                </w:p>
              </w:tc>
            </w:tr>
          </w:tbl>
          <w:p w:rsidR="00F84C33" w:rsidRDefault="00AF7848">
            <w:pPr>
              <w:spacing w:after="180"/>
            </w:pPr>
            <w:r>
              <w:rPr>
                <w:rFonts w:ascii="Arial" w:eastAsia="Arial" w:hAnsi="Arial" w:cs="Arial"/>
                <w:b/>
                <w:sz w:val="24"/>
              </w:rPr>
              <w:t xml:space="preserve"> </w:t>
            </w:r>
          </w:p>
          <w:p w:rsidR="00F84C33" w:rsidRDefault="00AF7848">
            <w:pPr>
              <w:spacing w:after="180"/>
            </w:pPr>
            <w:r>
              <w:rPr>
                <w:rFonts w:ascii="Arial" w:eastAsia="Arial" w:hAnsi="Arial" w:cs="Arial"/>
                <w:b/>
                <w:sz w:val="24"/>
              </w:rPr>
              <w:t xml:space="preserve"> </w:t>
            </w:r>
          </w:p>
          <w:p w:rsidR="00F84C33" w:rsidRDefault="00AF7848">
            <w:pPr>
              <w:spacing w:after="180"/>
            </w:pPr>
            <w:r>
              <w:rPr>
                <w:rFonts w:ascii="Arial" w:eastAsia="Arial" w:hAnsi="Arial" w:cs="Arial"/>
                <w:b/>
                <w:sz w:val="24"/>
              </w:rPr>
              <w:t xml:space="preserve">                                      </w:t>
            </w:r>
            <w:r>
              <w:rPr>
                <w:rFonts w:ascii="Arial" w:eastAsia="Arial" w:hAnsi="Arial" w:cs="Arial"/>
                <w:b/>
                <w:sz w:val="24"/>
              </w:rPr>
              <w:tab/>
            </w:r>
          </w:p>
          <w:p w:rsidR="00F84C33" w:rsidRDefault="00F84C33">
            <w:pPr>
              <w:spacing w:after="180"/>
            </w:pPr>
          </w:p>
          <w:p w:rsidR="00F84C33" w:rsidRDefault="00F84C33">
            <w:pPr>
              <w:spacing w:after="180"/>
            </w:pPr>
          </w:p>
          <w:p w:rsidR="00F84C33" w:rsidRDefault="00F84C33">
            <w:pPr>
              <w:spacing w:after="180"/>
            </w:pPr>
          </w:p>
          <w:p w:rsidR="00F84C33" w:rsidRDefault="00F84C33">
            <w:pPr>
              <w:spacing w:after="180"/>
            </w:pPr>
          </w:p>
          <w:p w:rsidR="00F84C33" w:rsidRDefault="00F84C33">
            <w:pPr>
              <w:spacing w:after="180"/>
            </w:pPr>
          </w:p>
          <w:p w:rsidR="00F84C33" w:rsidRDefault="00F84C33">
            <w:pPr>
              <w:spacing w:after="180"/>
            </w:pPr>
          </w:p>
          <w:p w:rsidR="00F84C33" w:rsidRDefault="00F84C33">
            <w:pPr>
              <w:spacing w:after="180"/>
            </w:pPr>
          </w:p>
          <w:p w:rsidR="00F84C33" w:rsidRDefault="00F84C33">
            <w:pPr>
              <w:spacing w:after="180"/>
            </w:pPr>
          </w:p>
          <w:p w:rsidR="00F84C33" w:rsidRDefault="00F84C33">
            <w:pPr>
              <w:spacing w:after="180"/>
            </w:pPr>
          </w:p>
          <w:p w:rsidR="00F84C33" w:rsidRDefault="00AF7848">
            <w:pPr>
              <w:spacing w:after="180"/>
            </w:pPr>
            <w:r>
              <w:rPr>
                <w:rFonts w:ascii="Arial" w:eastAsia="Arial" w:hAnsi="Arial" w:cs="Arial"/>
                <w:b/>
                <w:sz w:val="24"/>
              </w:rPr>
              <w:t xml:space="preserve"> CASE STUDY</w:t>
            </w:r>
          </w:p>
          <w:p w:rsidR="00F84C33" w:rsidRDefault="00AF7848">
            <w:pPr>
              <w:spacing w:after="180"/>
            </w:pPr>
            <w:r>
              <w:rPr>
                <w:rFonts w:ascii="Arial" w:eastAsia="Arial" w:hAnsi="Arial" w:cs="Arial"/>
                <w:b/>
                <w:sz w:val="24"/>
              </w:rPr>
              <w:t xml:space="preserve"> </w:t>
            </w:r>
          </w:p>
          <w:p w:rsidR="00F84C33" w:rsidRDefault="00AF7848">
            <w:pPr>
              <w:spacing w:after="180"/>
            </w:pPr>
            <w:r>
              <w:rPr>
                <w:rFonts w:ascii="Arial" w:eastAsia="Arial" w:hAnsi="Arial" w:cs="Arial"/>
                <w:b/>
                <w:sz w:val="24"/>
              </w:rPr>
              <w:t>1. The school board should set up an investigating team and this team must have the required skills and experience to carry out the investigation. They must be specialist in the field so that the needed or required evidence will be gathered and kept safely</w:t>
            </w:r>
          </w:p>
          <w:p w:rsidR="00F84C33" w:rsidRDefault="00AF7848">
            <w:pPr>
              <w:spacing w:after="180"/>
            </w:pPr>
            <w:r>
              <w:rPr>
                <w:rFonts w:ascii="Arial" w:eastAsia="Arial" w:hAnsi="Arial" w:cs="Arial"/>
                <w:b/>
                <w:sz w:val="24"/>
              </w:rPr>
              <w:t>2. Some documents that could be used are as follows:</w:t>
            </w:r>
          </w:p>
          <w:p w:rsidR="00F84C33" w:rsidRDefault="00AF7848">
            <w:pPr>
              <w:spacing w:after="180"/>
            </w:pPr>
            <w:r>
              <w:rPr>
                <w:rFonts w:ascii="Arial" w:eastAsia="Arial" w:hAnsi="Arial" w:cs="Arial"/>
                <w:b/>
                <w:sz w:val="24"/>
              </w:rPr>
              <w:t>1.</w:t>
            </w:r>
            <w:r>
              <w:rPr>
                <w:rFonts w:ascii="Arial" w:eastAsia="Arial" w:hAnsi="Arial" w:cs="Arial"/>
                <w:b/>
                <w:sz w:val="24"/>
              </w:rPr>
              <w:tab/>
              <w:t>Invoices / Receipts of transactions for properly retired.</w:t>
            </w:r>
          </w:p>
          <w:p w:rsidR="00F84C33" w:rsidRDefault="00AF7848">
            <w:pPr>
              <w:spacing w:after="180"/>
            </w:pPr>
            <w:r>
              <w:rPr>
                <w:rFonts w:ascii="Arial" w:eastAsia="Arial" w:hAnsi="Arial" w:cs="Arial"/>
                <w:b/>
                <w:sz w:val="24"/>
              </w:rPr>
              <w:t>2.</w:t>
            </w:r>
            <w:r>
              <w:rPr>
                <w:rFonts w:ascii="Arial" w:eastAsia="Arial" w:hAnsi="Arial" w:cs="Arial"/>
                <w:b/>
                <w:sz w:val="24"/>
              </w:rPr>
              <w:tab/>
              <w:t>Warrants that approve expenditure.</w:t>
            </w:r>
          </w:p>
          <w:p w:rsidR="00F84C33" w:rsidRDefault="00AF7848">
            <w:pPr>
              <w:spacing w:after="180"/>
            </w:pPr>
            <w:r>
              <w:rPr>
                <w:rFonts w:ascii="Arial" w:eastAsia="Arial" w:hAnsi="Arial" w:cs="Arial"/>
                <w:b/>
                <w:sz w:val="24"/>
              </w:rPr>
              <w:t>3.</w:t>
            </w:r>
            <w:r>
              <w:rPr>
                <w:rFonts w:ascii="Arial" w:eastAsia="Arial" w:hAnsi="Arial" w:cs="Arial"/>
                <w:b/>
                <w:sz w:val="24"/>
              </w:rPr>
              <w:tab/>
              <w:t>Vehicle Log book.</w:t>
            </w:r>
          </w:p>
          <w:p w:rsidR="00F84C33" w:rsidRDefault="00AF7848">
            <w:pPr>
              <w:spacing w:after="180"/>
            </w:pPr>
            <w:r>
              <w:rPr>
                <w:rFonts w:ascii="Arial" w:eastAsia="Arial" w:hAnsi="Arial" w:cs="Arial"/>
                <w:b/>
                <w:sz w:val="24"/>
              </w:rPr>
              <w:t xml:space="preserve">                                                           (3)</w:t>
            </w:r>
          </w:p>
          <w:p w:rsidR="00F84C33" w:rsidRDefault="00AF7848">
            <w:pPr>
              <w:spacing w:after="180"/>
            </w:pPr>
            <w:r>
              <w:rPr>
                <w:rFonts w:ascii="Arial" w:eastAsia="Arial" w:hAnsi="Arial" w:cs="Arial"/>
                <w:b/>
                <w:sz w:val="24"/>
              </w:rPr>
              <w:t xml:space="preserve">Forensic Accountant should be appointed independently an independent expert, so as to avoid ethical dilemmas                                                                         </w:t>
            </w:r>
          </w:p>
          <w:p w:rsidR="00F84C33" w:rsidRDefault="00AF7848">
            <w:pPr>
              <w:spacing w:after="180"/>
            </w:pPr>
            <w:r>
              <w:rPr>
                <w:rFonts w:ascii="Arial" w:eastAsia="Arial" w:hAnsi="Arial" w:cs="Arial"/>
                <w:b/>
                <w:sz w:val="24"/>
              </w:rPr>
              <w:t xml:space="preserve">                                                                      (4)</w:t>
            </w:r>
          </w:p>
          <w:p w:rsidR="00F84C33" w:rsidRDefault="00AF7848">
            <w:pPr>
              <w:spacing w:after="180"/>
            </w:pPr>
            <w:r>
              <w:rPr>
                <w:rFonts w:ascii="Arial" w:eastAsia="Arial" w:hAnsi="Arial" w:cs="Arial"/>
                <w:b/>
                <w:sz w:val="24"/>
              </w:rPr>
              <w:t>The Administrator should be interviewed.</w:t>
            </w:r>
          </w:p>
          <w:p w:rsidR="00F84C33" w:rsidRDefault="00AF7848">
            <w:r>
              <w:rPr>
                <w:rFonts w:ascii="Arial" w:eastAsia="Arial" w:hAnsi="Arial" w:cs="Arial"/>
                <w:b/>
                <w:sz w:val="24"/>
              </w:rPr>
              <w:t>The stage in which he should be interviewed is the stage of gathering evidence. This stage leads to confession of fraud from the alleged culprit and interviewing him is the best way of gathering evidence that could be used in the court.</w:t>
            </w:r>
          </w:p>
          <w:p w:rsidR="00F84C33" w:rsidRDefault="00F84C33"/>
          <w:p w:rsidR="00F84C33" w:rsidRDefault="00F84C33"/>
          <w:p w:rsidR="00F84C33" w:rsidRDefault="00F84C33"/>
          <w:p w:rsidR="00F84C33" w:rsidRDefault="00F84C33"/>
          <w:p w:rsidR="00F84C33" w:rsidRDefault="00F84C33"/>
          <w:p w:rsidR="00F84C33" w:rsidRDefault="00F84C33"/>
          <w:p w:rsidR="00F84C33" w:rsidRDefault="00F84C33"/>
          <w:p w:rsidR="00F84C33" w:rsidRDefault="00F84C33"/>
          <w:p w:rsidR="00F84C33" w:rsidRDefault="00F84C33"/>
          <w:p w:rsidR="00F84C33" w:rsidRDefault="00F84C33"/>
          <w:p w:rsidR="00F84C33" w:rsidRDefault="00F84C33"/>
          <w:p w:rsidR="00F84C33" w:rsidRDefault="00F84C33"/>
          <w:p w:rsidR="00F84C33" w:rsidRDefault="00F84C33"/>
          <w:p w:rsidR="00F84C33" w:rsidRDefault="00F84C33"/>
        </w:tc>
      </w:tr>
    </w:tbl>
    <w:p w:rsidR="00F84C33" w:rsidRDefault="00F84C33">
      <w:pPr>
        <w:spacing w:after="0" w:line="240" w:lineRule="auto"/>
      </w:pPr>
    </w:p>
    <w:p w:rsidR="00F84C33" w:rsidRDefault="00AF7848">
      <w:pPr>
        <w:spacing w:after="0" w:line="240" w:lineRule="auto"/>
      </w:pPr>
      <w:r>
        <w:rPr>
          <w:b/>
          <w:color w:val="002060"/>
          <w:sz w:val="28"/>
        </w:rPr>
        <w:t>Student Statement:</w:t>
      </w:r>
    </w:p>
    <w:p w:rsidR="00F84C33" w:rsidRDefault="00F84C33">
      <w:pPr>
        <w:spacing w:after="0" w:line="240" w:lineRule="auto"/>
      </w:pPr>
    </w:p>
    <w:p w:rsidR="00F84C33" w:rsidRDefault="00AF7848">
      <w:pPr>
        <w:spacing w:after="0" w:line="240" w:lineRule="auto"/>
      </w:pPr>
      <w:r>
        <w:t>By submitting this assignment, I confirm that this is my own work.</w:t>
      </w:r>
    </w:p>
    <w:p w:rsidR="00F84C33" w:rsidRDefault="00F84C33">
      <w:pPr>
        <w:spacing w:after="0" w:line="240" w:lineRule="auto"/>
      </w:pPr>
    </w:p>
    <w:p w:rsidR="00F84C33" w:rsidRDefault="00F84C33">
      <w:pPr>
        <w:spacing w:after="0" w:line="240" w:lineRule="auto"/>
      </w:pPr>
    </w:p>
    <w:p w:rsidR="00F84C33" w:rsidRDefault="00F84C33">
      <w:pPr>
        <w:spacing w:after="0" w:line="240" w:lineRule="auto"/>
      </w:pPr>
    </w:p>
    <w:tbl>
      <w:tblPr>
        <w:tblStyle w:val="a2"/>
        <w:tblW w:w="92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10"/>
        <w:gridCol w:w="4035"/>
        <w:gridCol w:w="1276"/>
        <w:gridCol w:w="1621"/>
      </w:tblGrid>
      <w:tr w:rsidR="00F84C33">
        <w:tc>
          <w:tcPr>
            <w:tcW w:w="2310" w:type="dxa"/>
            <w:shd w:val="clear" w:color="auto" w:fill="D9D9D9"/>
          </w:tcPr>
          <w:p w:rsidR="00F84C33" w:rsidRDefault="00AF7848">
            <w:r>
              <w:t>Student Signature</w:t>
            </w:r>
          </w:p>
        </w:tc>
        <w:tc>
          <w:tcPr>
            <w:tcW w:w="4035" w:type="dxa"/>
          </w:tcPr>
          <w:p w:rsidR="00F84C33" w:rsidRDefault="00AF7848">
            <w:r>
              <w:t>ESTHER ADEGBOLA</w:t>
            </w:r>
          </w:p>
        </w:tc>
        <w:tc>
          <w:tcPr>
            <w:tcW w:w="1276" w:type="dxa"/>
            <w:shd w:val="clear" w:color="auto" w:fill="D9D9D9"/>
          </w:tcPr>
          <w:p w:rsidR="00F84C33" w:rsidRDefault="00AF7848">
            <w:r>
              <w:t>Date</w:t>
            </w:r>
          </w:p>
        </w:tc>
        <w:tc>
          <w:tcPr>
            <w:tcW w:w="1621" w:type="dxa"/>
          </w:tcPr>
          <w:p w:rsidR="00F84C33" w:rsidRDefault="00AF7848">
            <w:r>
              <w:t>5.09.2014</w:t>
            </w:r>
          </w:p>
        </w:tc>
      </w:tr>
    </w:tbl>
    <w:p w:rsidR="00F84C33" w:rsidRDefault="00F84C33"/>
    <w:p w:rsidR="00F84C33" w:rsidRDefault="00F84C33"/>
    <w:p w:rsidR="00F84C33" w:rsidRDefault="00AF7848">
      <w:r>
        <w:rPr>
          <w:b/>
          <w:sz w:val="28"/>
          <w:shd w:val="clear" w:color="auto" w:fill="D9D9D9"/>
        </w:rPr>
        <w:t>For Tutor / Assessor Use Only</w:t>
      </w:r>
    </w:p>
    <w:tbl>
      <w:tblPr>
        <w:tblStyle w:val="a3"/>
        <w:tblW w:w="92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21"/>
        <w:gridCol w:w="4621"/>
      </w:tblGrid>
      <w:tr w:rsidR="00F84C33">
        <w:trPr>
          <w:trHeight w:val="240"/>
        </w:trPr>
        <w:tc>
          <w:tcPr>
            <w:tcW w:w="4621" w:type="dxa"/>
            <w:shd w:val="clear" w:color="auto" w:fill="D9D9D9"/>
          </w:tcPr>
          <w:p w:rsidR="00F84C33" w:rsidRDefault="00AF7848">
            <w:r>
              <w:rPr>
                <w:b/>
                <w:color w:val="002060"/>
              </w:rPr>
              <w:t>Total Marks</w:t>
            </w:r>
          </w:p>
        </w:tc>
        <w:tc>
          <w:tcPr>
            <w:tcW w:w="4621" w:type="dxa"/>
          </w:tcPr>
          <w:p w:rsidR="00F84C33" w:rsidRDefault="00F84C33"/>
        </w:tc>
      </w:tr>
      <w:tr w:rsidR="00F84C33">
        <w:tc>
          <w:tcPr>
            <w:tcW w:w="4621" w:type="dxa"/>
            <w:shd w:val="clear" w:color="auto" w:fill="D9D9D9"/>
          </w:tcPr>
          <w:p w:rsidR="00F84C33" w:rsidRDefault="00AF7848">
            <w:r>
              <w:rPr>
                <w:b/>
                <w:color w:val="002060"/>
              </w:rPr>
              <w:t>Marks Obtained</w:t>
            </w:r>
          </w:p>
        </w:tc>
        <w:tc>
          <w:tcPr>
            <w:tcW w:w="4621" w:type="dxa"/>
          </w:tcPr>
          <w:p w:rsidR="00F84C33" w:rsidRDefault="00F84C33"/>
        </w:tc>
      </w:tr>
      <w:tr w:rsidR="00F84C33">
        <w:tc>
          <w:tcPr>
            <w:tcW w:w="4621" w:type="dxa"/>
            <w:shd w:val="clear" w:color="auto" w:fill="D9D9D9"/>
          </w:tcPr>
          <w:p w:rsidR="00F84C33" w:rsidRDefault="00AF7848">
            <w:r>
              <w:rPr>
                <w:b/>
                <w:color w:val="002060"/>
              </w:rPr>
              <w:t>Percentage / Grade</w:t>
            </w:r>
          </w:p>
        </w:tc>
        <w:tc>
          <w:tcPr>
            <w:tcW w:w="4621" w:type="dxa"/>
          </w:tcPr>
          <w:p w:rsidR="00F84C33" w:rsidRDefault="00F84C33"/>
        </w:tc>
      </w:tr>
    </w:tbl>
    <w:p w:rsidR="00F84C33" w:rsidRDefault="00F84C33"/>
    <w:p w:rsidR="00F84C33" w:rsidRDefault="00F84C33"/>
    <w:p w:rsidR="00F84C33" w:rsidRDefault="00F84C33"/>
    <w:p w:rsidR="00F84C33" w:rsidRDefault="00F84C33"/>
    <w:p w:rsidR="00F84C33" w:rsidRDefault="00F84C33"/>
    <w:p w:rsidR="00F84C33" w:rsidRDefault="00F84C33"/>
    <w:p w:rsidR="00F84C33" w:rsidRDefault="00F84C33"/>
    <w:p w:rsidR="00F84C33" w:rsidRDefault="00F84C33"/>
    <w:p w:rsidR="00F84C33" w:rsidRDefault="00F84C33"/>
    <w:p w:rsidR="00F84C33" w:rsidRDefault="00F84C33"/>
    <w:p w:rsidR="00F84C33" w:rsidRDefault="00F84C33"/>
    <w:sectPr w:rsidR="00F84C33">
      <w:pgSz w:w="11906" w:h="16838"/>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Georgia">
    <w:panose1 w:val="02040502050405020303"/>
    <w:charset w:val="00"/>
    <w:family w:val="auto"/>
    <w:pitch w:val="default"/>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grammar="clean"/>
  <w:defaultTabStop w:val="720"/>
  <w:characterSpacingControl w:val="doNotCompress"/>
  <w:compat>
    <w:compatSetting w:name="compatibilityMode" w:uri="http://schemas.microsoft.com/office/word" w:val="14"/>
  </w:compat>
  <w:rsids>
    <w:rsidRoot w:val="00F84C33"/>
    <w:rsid w:val="009368E2"/>
    <w:rsid w:val="00AF7848"/>
    <w:rsid w:val="00F84C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color w:val="000000"/>
        <w:sz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80" w:after="120"/>
      <w:contextualSpacing/>
      <w:outlineLvl w:val="0"/>
    </w:pPr>
    <w:rPr>
      <w:b/>
      <w:sz w:val="48"/>
    </w:rPr>
  </w:style>
  <w:style w:type="paragraph" w:styleId="Heading2">
    <w:name w:val="heading 2"/>
    <w:basedOn w:val="Normal"/>
    <w:next w:val="Normal"/>
    <w:pPr>
      <w:keepNext/>
      <w:keepLines/>
      <w:spacing w:before="360" w:after="80"/>
      <w:contextualSpacing/>
      <w:outlineLvl w:val="1"/>
    </w:pPr>
    <w:rPr>
      <w:b/>
      <w:sz w:val="36"/>
    </w:rPr>
  </w:style>
  <w:style w:type="paragraph" w:styleId="Heading3">
    <w:name w:val="heading 3"/>
    <w:basedOn w:val="Normal"/>
    <w:next w:val="Normal"/>
    <w:pPr>
      <w:keepNext/>
      <w:keepLines/>
      <w:spacing w:before="280" w:after="80"/>
      <w:contextualSpacing/>
      <w:outlineLvl w:val="2"/>
    </w:pPr>
    <w:rPr>
      <w:b/>
      <w:sz w:val="28"/>
    </w:rPr>
  </w:style>
  <w:style w:type="paragraph" w:styleId="Heading4">
    <w:name w:val="heading 4"/>
    <w:basedOn w:val="Normal"/>
    <w:next w:val="Normal"/>
    <w:pPr>
      <w:keepNext/>
      <w:keepLines/>
      <w:spacing w:before="240" w:after="40"/>
      <w:contextualSpacing/>
      <w:outlineLvl w:val="3"/>
    </w:pPr>
    <w:rPr>
      <w:b/>
      <w:sz w:val="24"/>
    </w:rPr>
  </w:style>
  <w:style w:type="paragraph" w:styleId="Heading5">
    <w:name w:val="heading 5"/>
    <w:basedOn w:val="Normal"/>
    <w:next w:val="Normal"/>
    <w:pPr>
      <w:keepNext/>
      <w:keepLines/>
      <w:spacing w:before="220" w:after="40"/>
      <w:contextualSpacing/>
      <w:outlineLvl w:val="4"/>
    </w:pPr>
    <w:rPr>
      <w:b/>
    </w:rPr>
  </w:style>
  <w:style w:type="paragraph" w:styleId="Heading6">
    <w:name w:val="heading 6"/>
    <w:basedOn w:val="Normal"/>
    <w:next w:val="Normal"/>
    <w:pPr>
      <w:keepNext/>
      <w:keepLines/>
      <w:spacing w:before="200" w:after="40"/>
      <w:contextualSpacing/>
      <w:outlineLvl w:val="5"/>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contextualSpacing/>
    </w:pPr>
    <w:rPr>
      <w:b/>
      <w:sz w:val="72"/>
    </w:rPr>
  </w:style>
  <w:style w:type="paragraph" w:styleId="Subtitle">
    <w:name w:val="Subtitle"/>
    <w:basedOn w:val="Normal"/>
    <w:next w:val="Normal"/>
    <w:pPr>
      <w:keepNext/>
      <w:keepLines/>
      <w:spacing w:before="360" w:after="80"/>
      <w:contextualSpacing/>
    </w:pPr>
    <w:rPr>
      <w:rFonts w:ascii="Georgia" w:eastAsia="Georgia" w:hAnsi="Georgia" w:cs="Georgia"/>
      <w:i/>
      <w:color w:val="666666"/>
      <w:sz w:val="48"/>
    </w:rPr>
  </w:style>
  <w:style w:type="table" w:customStyle="1" w:styleId="a">
    <w:basedOn w:val="TableNormal"/>
    <w:pPr>
      <w:spacing w:after="0" w:line="240" w:lineRule="auto"/>
    </w:pPr>
    <w:tblPr>
      <w:tblStyleRowBandSize w:val="1"/>
      <w:tblStyleColBandSize w:val="1"/>
      <w:tblInd w:w="0" w:type="dxa"/>
      <w:tblCellMar>
        <w:top w:w="0" w:type="dxa"/>
        <w:left w:w="115" w:type="dxa"/>
        <w:bottom w:w="0" w:type="dxa"/>
        <w:right w:w="115" w:type="dxa"/>
      </w:tblCellMar>
    </w:tblPr>
  </w:style>
  <w:style w:type="table" w:customStyle="1" w:styleId="a0">
    <w:basedOn w:val="TableNormal"/>
    <w:tblPr>
      <w:tblStyleRowBandSize w:val="1"/>
      <w:tblStyleColBandSize w:val="1"/>
      <w:tblInd w:w="0" w:type="dxa"/>
      <w:tblCellMar>
        <w:top w:w="0" w:type="dxa"/>
        <w:left w:w="108" w:type="dxa"/>
        <w:bottom w:w="0" w:type="dxa"/>
        <w:right w:w="108" w:type="dxa"/>
      </w:tblCellMar>
    </w:tblPr>
  </w:style>
  <w:style w:type="table" w:customStyle="1" w:styleId="a1">
    <w:basedOn w:val="TableNormal"/>
    <w:pPr>
      <w:spacing w:after="0" w:line="240" w:lineRule="auto"/>
    </w:pPr>
    <w:tblPr>
      <w:tblStyleRowBandSize w:val="1"/>
      <w:tblStyleColBandSize w:val="1"/>
      <w:tblInd w:w="0" w:type="dxa"/>
      <w:tblCellMar>
        <w:top w:w="0" w:type="dxa"/>
        <w:left w:w="115" w:type="dxa"/>
        <w:bottom w:w="0" w:type="dxa"/>
        <w:right w:w="115" w:type="dxa"/>
      </w:tblCellMar>
    </w:tblPr>
  </w:style>
  <w:style w:type="table" w:customStyle="1" w:styleId="a2">
    <w:basedOn w:val="TableNormal"/>
    <w:pPr>
      <w:spacing w:after="0" w:line="240" w:lineRule="auto"/>
    </w:pPr>
    <w:tblPr>
      <w:tblStyleRowBandSize w:val="1"/>
      <w:tblStyleColBandSize w:val="1"/>
      <w:tblInd w:w="0" w:type="dxa"/>
      <w:tblCellMar>
        <w:top w:w="0" w:type="dxa"/>
        <w:left w:w="115" w:type="dxa"/>
        <w:bottom w:w="0" w:type="dxa"/>
        <w:right w:w="115" w:type="dxa"/>
      </w:tblCellMar>
    </w:tblPr>
  </w:style>
  <w:style w:type="table" w:customStyle="1" w:styleId="a3">
    <w:basedOn w:val="TableNormal"/>
    <w:pPr>
      <w:spacing w:after="0" w:line="240" w:lineRule="auto"/>
    </w:pPr>
    <w:tblPr>
      <w:tblStyleRowBandSize w:val="1"/>
      <w:tblStyleColBandSize w:val="1"/>
      <w:tblInd w:w="0" w:type="dxa"/>
      <w:tblCellMar>
        <w:top w:w="0" w:type="dxa"/>
        <w:left w:w="115" w:type="dxa"/>
        <w:bottom w:w="0" w:type="dxa"/>
        <w:right w:w="115"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color w:val="000000"/>
        <w:sz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80" w:after="120"/>
      <w:contextualSpacing/>
      <w:outlineLvl w:val="0"/>
    </w:pPr>
    <w:rPr>
      <w:b/>
      <w:sz w:val="48"/>
    </w:rPr>
  </w:style>
  <w:style w:type="paragraph" w:styleId="Heading2">
    <w:name w:val="heading 2"/>
    <w:basedOn w:val="Normal"/>
    <w:next w:val="Normal"/>
    <w:pPr>
      <w:keepNext/>
      <w:keepLines/>
      <w:spacing w:before="360" w:after="80"/>
      <w:contextualSpacing/>
      <w:outlineLvl w:val="1"/>
    </w:pPr>
    <w:rPr>
      <w:b/>
      <w:sz w:val="36"/>
    </w:rPr>
  </w:style>
  <w:style w:type="paragraph" w:styleId="Heading3">
    <w:name w:val="heading 3"/>
    <w:basedOn w:val="Normal"/>
    <w:next w:val="Normal"/>
    <w:pPr>
      <w:keepNext/>
      <w:keepLines/>
      <w:spacing w:before="280" w:after="80"/>
      <w:contextualSpacing/>
      <w:outlineLvl w:val="2"/>
    </w:pPr>
    <w:rPr>
      <w:b/>
      <w:sz w:val="28"/>
    </w:rPr>
  </w:style>
  <w:style w:type="paragraph" w:styleId="Heading4">
    <w:name w:val="heading 4"/>
    <w:basedOn w:val="Normal"/>
    <w:next w:val="Normal"/>
    <w:pPr>
      <w:keepNext/>
      <w:keepLines/>
      <w:spacing w:before="240" w:after="40"/>
      <w:contextualSpacing/>
      <w:outlineLvl w:val="3"/>
    </w:pPr>
    <w:rPr>
      <w:b/>
      <w:sz w:val="24"/>
    </w:rPr>
  </w:style>
  <w:style w:type="paragraph" w:styleId="Heading5">
    <w:name w:val="heading 5"/>
    <w:basedOn w:val="Normal"/>
    <w:next w:val="Normal"/>
    <w:pPr>
      <w:keepNext/>
      <w:keepLines/>
      <w:spacing w:before="220" w:after="40"/>
      <w:contextualSpacing/>
      <w:outlineLvl w:val="4"/>
    </w:pPr>
    <w:rPr>
      <w:b/>
    </w:rPr>
  </w:style>
  <w:style w:type="paragraph" w:styleId="Heading6">
    <w:name w:val="heading 6"/>
    <w:basedOn w:val="Normal"/>
    <w:next w:val="Normal"/>
    <w:pPr>
      <w:keepNext/>
      <w:keepLines/>
      <w:spacing w:before="200" w:after="40"/>
      <w:contextualSpacing/>
      <w:outlineLvl w:val="5"/>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contextualSpacing/>
    </w:pPr>
    <w:rPr>
      <w:b/>
      <w:sz w:val="72"/>
    </w:rPr>
  </w:style>
  <w:style w:type="paragraph" w:styleId="Subtitle">
    <w:name w:val="Subtitle"/>
    <w:basedOn w:val="Normal"/>
    <w:next w:val="Normal"/>
    <w:pPr>
      <w:keepNext/>
      <w:keepLines/>
      <w:spacing w:before="360" w:after="80"/>
      <w:contextualSpacing/>
    </w:pPr>
    <w:rPr>
      <w:rFonts w:ascii="Georgia" w:eastAsia="Georgia" w:hAnsi="Georgia" w:cs="Georgia"/>
      <w:i/>
      <w:color w:val="666666"/>
      <w:sz w:val="48"/>
    </w:rPr>
  </w:style>
  <w:style w:type="table" w:customStyle="1" w:styleId="a">
    <w:basedOn w:val="TableNormal"/>
    <w:pPr>
      <w:spacing w:after="0" w:line="240" w:lineRule="auto"/>
    </w:pPr>
    <w:tblPr>
      <w:tblStyleRowBandSize w:val="1"/>
      <w:tblStyleColBandSize w:val="1"/>
      <w:tblInd w:w="0" w:type="dxa"/>
      <w:tblCellMar>
        <w:top w:w="0" w:type="dxa"/>
        <w:left w:w="115" w:type="dxa"/>
        <w:bottom w:w="0" w:type="dxa"/>
        <w:right w:w="115" w:type="dxa"/>
      </w:tblCellMar>
    </w:tblPr>
  </w:style>
  <w:style w:type="table" w:customStyle="1" w:styleId="a0">
    <w:basedOn w:val="TableNormal"/>
    <w:tblPr>
      <w:tblStyleRowBandSize w:val="1"/>
      <w:tblStyleColBandSize w:val="1"/>
      <w:tblInd w:w="0" w:type="dxa"/>
      <w:tblCellMar>
        <w:top w:w="0" w:type="dxa"/>
        <w:left w:w="108" w:type="dxa"/>
        <w:bottom w:w="0" w:type="dxa"/>
        <w:right w:w="108" w:type="dxa"/>
      </w:tblCellMar>
    </w:tblPr>
  </w:style>
  <w:style w:type="table" w:customStyle="1" w:styleId="a1">
    <w:basedOn w:val="TableNormal"/>
    <w:pPr>
      <w:spacing w:after="0" w:line="240" w:lineRule="auto"/>
    </w:pPr>
    <w:tblPr>
      <w:tblStyleRowBandSize w:val="1"/>
      <w:tblStyleColBandSize w:val="1"/>
      <w:tblInd w:w="0" w:type="dxa"/>
      <w:tblCellMar>
        <w:top w:w="0" w:type="dxa"/>
        <w:left w:w="115" w:type="dxa"/>
        <w:bottom w:w="0" w:type="dxa"/>
        <w:right w:w="115" w:type="dxa"/>
      </w:tblCellMar>
    </w:tblPr>
  </w:style>
  <w:style w:type="table" w:customStyle="1" w:styleId="a2">
    <w:basedOn w:val="TableNormal"/>
    <w:pPr>
      <w:spacing w:after="0" w:line="240" w:lineRule="auto"/>
    </w:pPr>
    <w:tblPr>
      <w:tblStyleRowBandSize w:val="1"/>
      <w:tblStyleColBandSize w:val="1"/>
      <w:tblInd w:w="0" w:type="dxa"/>
      <w:tblCellMar>
        <w:top w:w="0" w:type="dxa"/>
        <w:left w:w="115" w:type="dxa"/>
        <w:bottom w:w="0" w:type="dxa"/>
        <w:right w:w="115" w:type="dxa"/>
      </w:tblCellMar>
    </w:tblPr>
  </w:style>
  <w:style w:type="table" w:customStyle="1" w:styleId="a3">
    <w:basedOn w:val="TableNormal"/>
    <w:pPr>
      <w:spacing w:after="0" w:line="240" w:lineRule="auto"/>
    </w:pPr>
    <w:tblPr>
      <w:tblStyleRowBandSize w:val="1"/>
      <w:tblStyleColBandSize w:val="1"/>
      <w:tblInd w:w="0" w:type="dxa"/>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1207</Words>
  <Characters>6885</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Assignment Cover Sheet.docx.docx</vt:lpstr>
    </vt:vector>
  </TitlesOfParts>
  <Company/>
  <LinksUpToDate>false</LinksUpToDate>
  <CharactersWithSpaces>8076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Assignment Cover Sheet.docx.docx</dc:title>
  <dc:creator>ESTHER</dc:creator>
  <cp:lastModifiedBy>ESTHER</cp:lastModifiedBy>
  <cp:revision>3</cp:revision>
  <dcterms:created xsi:type="dcterms:W3CDTF">2014-09-06T06:47:00Z</dcterms:created>
  <dcterms:modified xsi:type="dcterms:W3CDTF">2014-09-06T06:50:00Z</dcterms:modified>
</cp:coreProperties>
</file>