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127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7947E9">
            <w:pPr>
              <w:pStyle w:val="Default"/>
              <w:rPr>
                <w:rFonts w:asciiTheme="minorHAnsi" w:hAnsiTheme="minorHAnsi"/>
                <w:b/>
              </w:rPr>
            </w:pPr>
            <w:r>
              <w:rPr>
                <w:rFonts w:asciiTheme="minorHAnsi" w:hAnsiTheme="minorHAnsi"/>
                <w:b/>
              </w:rPr>
              <w:t>Diploma in Forensic Accounting</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AA14C0" w:rsidRDefault="00EF07A3">
            <w:pPr>
              <w:rPr>
                <w:rFonts w:ascii="Arial" w:hAnsi="Arial" w:cs="Arial"/>
                <w:b/>
              </w:rPr>
            </w:pPr>
            <w:r>
              <w:rPr>
                <w:rFonts w:ascii="Arial" w:hAnsi="Arial" w:cs="Arial"/>
                <w:b/>
              </w:rPr>
              <w:t>10</w:t>
            </w:r>
          </w:p>
          <w:p w:rsidR="000617F1" w:rsidRPr="009E1491" w:rsidRDefault="000617F1">
            <w:pPr>
              <w:rPr>
                <w:b/>
              </w:rPr>
            </w:pPr>
          </w:p>
        </w:tc>
      </w:tr>
    </w:tbl>
    <w:p w:rsidR="00CC2FB3" w:rsidRDefault="00CC2FB3" w:rsidP="00A851DA">
      <w:pPr>
        <w:rPr>
          <w:b/>
          <w:lang w:val="en-US"/>
        </w:rPr>
      </w:pPr>
    </w:p>
    <w:tbl>
      <w:tblPr>
        <w:tblStyle w:val="TableGrid"/>
        <w:tblW w:w="9504" w:type="dxa"/>
        <w:tblLook w:val="04A0" w:firstRow="1" w:lastRow="0" w:firstColumn="1" w:lastColumn="0" w:noHBand="0" w:noVBand="1"/>
      </w:tblPr>
      <w:tblGrid>
        <w:gridCol w:w="9242"/>
        <w:gridCol w:w="262"/>
      </w:tblGrid>
      <w:tr w:rsidR="00CC2FB3" w:rsidRPr="00840FF4" w:rsidTr="009A3817">
        <w:tc>
          <w:tcPr>
            <w:tcW w:w="9504" w:type="dxa"/>
            <w:gridSpan w:val="2"/>
          </w:tcPr>
          <w:p w:rsidR="00CC2FB3" w:rsidRDefault="00CC2FB3" w:rsidP="006E39FD">
            <w:pPr>
              <w:spacing w:line="360" w:lineRule="auto"/>
              <w:rPr>
                <w:rFonts w:ascii="Arial" w:hAnsi="Arial" w:cs="Arial"/>
                <w:b/>
                <w:sz w:val="24"/>
                <w:szCs w:val="24"/>
              </w:rPr>
            </w:pPr>
          </w:p>
          <w:p w:rsidR="00EF07A3" w:rsidRPr="00642B53" w:rsidRDefault="00483ED0" w:rsidP="00642B53">
            <w:pPr>
              <w:pStyle w:val="ListParagraph"/>
              <w:numPr>
                <w:ilvl w:val="0"/>
                <w:numId w:val="21"/>
              </w:numPr>
              <w:spacing w:line="360" w:lineRule="auto"/>
              <w:rPr>
                <w:rFonts w:ascii="Arial" w:hAnsi="Arial" w:cs="Arial"/>
                <w:sz w:val="24"/>
                <w:szCs w:val="24"/>
              </w:rPr>
            </w:pPr>
            <w:r w:rsidRPr="00642B53">
              <w:rPr>
                <w:rFonts w:ascii="Arial" w:hAnsi="Arial" w:cs="Arial"/>
                <w:b/>
                <w:sz w:val="24"/>
                <w:szCs w:val="24"/>
              </w:rPr>
              <w:t>(i</w:t>
            </w:r>
            <w:r w:rsidR="00F60E94" w:rsidRPr="00642B53">
              <w:rPr>
                <w:rFonts w:ascii="Arial" w:hAnsi="Arial" w:cs="Arial"/>
                <w:b/>
                <w:sz w:val="24"/>
                <w:szCs w:val="24"/>
              </w:rPr>
              <w:t>)</w:t>
            </w:r>
            <w:r w:rsidR="00CA06EA" w:rsidRPr="00642B53">
              <w:rPr>
                <w:rFonts w:ascii="Arial" w:hAnsi="Arial" w:cs="Arial"/>
                <w:b/>
                <w:sz w:val="24"/>
                <w:szCs w:val="24"/>
              </w:rPr>
              <w:t xml:space="preserve"> Outline the difference between policies and procedures.</w:t>
            </w:r>
          </w:p>
          <w:p w:rsidR="00CA1E78" w:rsidRPr="00642B53" w:rsidRDefault="003F4B8A" w:rsidP="00642B53">
            <w:pPr>
              <w:autoSpaceDE w:val="0"/>
              <w:autoSpaceDN w:val="0"/>
              <w:adjustRightInd w:val="0"/>
              <w:spacing w:line="360" w:lineRule="auto"/>
              <w:rPr>
                <w:rFonts w:ascii="Arial" w:hAnsi="Arial" w:cs="Arial"/>
                <w:sz w:val="24"/>
                <w:szCs w:val="24"/>
              </w:rPr>
            </w:pPr>
            <w:r w:rsidRPr="00642B53">
              <w:rPr>
                <w:rFonts w:ascii="Arial" w:hAnsi="Arial" w:cs="Arial"/>
                <w:sz w:val="24"/>
                <w:szCs w:val="24"/>
              </w:rPr>
              <w:t>Policies define entity objectives and principles, while procedures define actions taken by the entity to ensure that objectives are</w:t>
            </w:r>
            <w:r w:rsidR="00FB6354" w:rsidRPr="00642B53">
              <w:rPr>
                <w:rFonts w:ascii="Arial" w:hAnsi="Arial" w:cs="Arial"/>
                <w:sz w:val="24"/>
                <w:szCs w:val="24"/>
              </w:rPr>
              <w:t xml:space="preserve"> </w:t>
            </w:r>
            <w:r w:rsidRPr="00642B53">
              <w:rPr>
                <w:rFonts w:ascii="Arial" w:hAnsi="Arial" w:cs="Arial"/>
                <w:sz w:val="24"/>
                <w:szCs w:val="24"/>
              </w:rPr>
              <w:t xml:space="preserve">achieved. </w:t>
            </w:r>
            <w:r w:rsidR="00CA1E78" w:rsidRPr="00642B53">
              <w:rPr>
                <w:rFonts w:ascii="Arial" w:eastAsia="Times New Roman" w:hAnsi="Arial" w:cs="Arial"/>
                <w:sz w:val="24"/>
                <w:szCs w:val="24"/>
                <w:lang w:eastAsia="en-US"/>
              </w:rPr>
              <w:t>Policies are clear, simple statements of how your organization intends to conduct its services, actions or business. They provide a set of guiding principles to help with decision making.</w:t>
            </w:r>
          </w:p>
          <w:p w:rsidR="00CA1E78" w:rsidRPr="00642B53" w:rsidRDefault="00CA1E78" w:rsidP="00642B53">
            <w:pPr>
              <w:spacing w:after="255" w:line="360" w:lineRule="auto"/>
              <w:rPr>
                <w:rFonts w:ascii="Arial" w:eastAsia="Times New Roman" w:hAnsi="Arial" w:cs="Arial"/>
                <w:sz w:val="24"/>
                <w:szCs w:val="24"/>
                <w:lang w:eastAsia="en-US"/>
              </w:rPr>
            </w:pPr>
            <w:r w:rsidRPr="00642B53">
              <w:rPr>
                <w:rFonts w:ascii="Arial" w:eastAsia="Times New Roman" w:hAnsi="Arial" w:cs="Arial"/>
                <w:sz w:val="24"/>
                <w:szCs w:val="24"/>
                <w:lang w:eastAsia="en-US"/>
              </w:rPr>
              <w:t>Policies don't need to be long or complicated – a couple of sentences may be all you need for each policy area.</w:t>
            </w:r>
            <w:r w:rsidR="00150373" w:rsidRPr="00642B53">
              <w:rPr>
                <w:rFonts w:ascii="Arial" w:eastAsia="Times New Roman" w:hAnsi="Arial" w:cs="Arial"/>
                <w:sz w:val="24"/>
                <w:szCs w:val="24"/>
                <w:lang w:eastAsia="en-US"/>
              </w:rPr>
              <w:t xml:space="preserve"> </w:t>
            </w:r>
            <w:r w:rsidRPr="00642B53">
              <w:rPr>
                <w:rFonts w:ascii="Arial" w:eastAsia="Times New Roman" w:hAnsi="Arial" w:cs="Arial"/>
                <w:sz w:val="24"/>
                <w:szCs w:val="24"/>
                <w:lang w:eastAsia="en-US"/>
              </w:rPr>
              <w:t>Procedures describe how each policy will be put into action in your organization. Each procedure should outline:</w:t>
            </w:r>
          </w:p>
          <w:p w:rsidR="00CA1E78" w:rsidRPr="00642B53" w:rsidRDefault="00CA1E78" w:rsidP="00642B53">
            <w:pPr>
              <w:numPr>
                <w:ilvl w:val="0"/>
                <w:numId w:val="37"/>
              </w:numPr>
              <w:spacing w:before="100" w:beforeAutospacing="1" w:after="100" w:afterAutospacing="1" w:line="360" w:lineRule="auto"/>
              <w:rPr>
                <w:rFonts w:ascii="Arial" w:eastAsia="Times New Roman" w:hAnsi="Arial" w:cs="Arial"/>
                <w:sz w:val="24"/>
                <w:szCs w:val="24"/>
                <w:lang w:eastAsia="en-US"/>
              </w:rPr>
            </w:pPr>
            <w:r w:rsidRPr="00642B53">
              <w:rPr>
                <w:rFonts w:ascii="Arial" w:eastAsia="Times New Roman" w:hAnsi="Arial" w:cs="Arial"/>
                <w:sz w:val="24"/>
                <w:szCs w:val="24"/>
                <w:lang w:eastAsia="en-US"/>
              </w:rPr>
              <w:t>Who will do what</w:t>
            </w:r>
          </w:p>
          <w:p w:rsidR="00CA1E78" w:rsidRPr="00642B53" w:rsidRDefault="00CA1E78" w:rsidP="00642B53">
            <w:pPr>
              <w:numPr>
                <w:ilvl w:val="0"/>
                <w:numId w:val="37"/>
              </w:numPr>
              <w:spacing w:before="100" w:beforeAutospacing="1" w:after="100" w:afterAutospacing="1" w:line="360" w:lineRule="auto"/>
              <w:rPr>
                <w:rFonts w:ascii="Arial" w:eastAsia="Times New Roman" w:hAnsi="Arial" w:cs="Arial"/>
                <w:sz w:val="24"/>
                <w:szCs w:val="24"/>
                <w:lang w:eastAsia="en-US"/>
              </w:rPr>
            </w:pPr>
            <w:r w:rsidRPr="00642B53">
              <w:rPr>
                <w:rFonts w:ascii="Arial" w:eastAsia="Times New Roman" w:hAnsi="Arial" w:cs="Arial"/>
                <w:sz w:val="24"/>
                <w:szCs w:val="24"/>
                <w:lang w:eastAsia="en-US"/>
              </w:rPr>
              <w:t>What steps they need to take</w:t>
            </w:r>
          </w:p>
          <w:p w:rsidR="00CA1E78" w:rsidRPr="00642B53" w:rsidRDefault="00CA1E78" w:rsidP="00642B53">
            <w:pPr>
              <w:numPr>
                <w:ilvl w:val="0"/>
                <w:numId w:val="37"/>
              </w:numPr>
              <w:spacing w:before="100" w:beforeAutospacing="1" w:after="100" w:afterAutospacing="1" w:line="360" w:lineRule="auto"/>
              <w:rPr>
                <w:rFonts w:ascii="Arial" w:eastAsia="Times New Roman" w:hAnsi="Arial" w:cs="Arial"/>
                <w:sz w:val="24"/>
                <w:szCs w:val="24"/>
                <w:lang w:eastAsia="en-US"/>
              </w:rPr>
            </w:pPr>
            <w:r w:rsidRPr="00642B53">
              <w:rPr>
                <w:rFonts w:ascii="Arial" w:eastAsia="Times New Roman" w:hAnsi="Arial" w:cs="Arial"/>
                <w:sz w:val="24"/>
                <w:szCs w:val="24"/>
                <w:lang w:eastAsia="en-US"/>
              </w:rPr>
              <w:t>Which forms or documents to use.</w:t>
            </w:r>
          </w:p>
          <w:p w:rsidR="00D455CB" w:rsidRDefault="00CA1E78" w:rsidP="00D455CB">
            <w:pPr>
              <w:spacing w:after="255" w:line="360" w:lineRule="auto"/>
              <w:rPr>
                <w:rFonts w:ascii="Arial" w:eastAsia="Times New Roman" w:hAnsi="Arial" w:cs="Arial"/>
                <w:sz w:val="24"/>
                <w:szCs w:val="24"/>
                <w:lang w:eastAsia="en-US"/>
              </w:rPr>
            </w:pPr>
            <w:r w:rsidRPr="00642B53">
              <w:rPr>
                <w:rFonts w:ascii="Arial" w:eastAsia="Times New Roman" w:hAnsi="Arial" w:cs="Arial"/>
                <w:sz w:val="24"/>
                <w:szCs w:val="24"/>
                <w:lang w:eastAsia="en-US"/>
              </w:rPr>
              <w:t>Procedures might just be a few bullet points or instructions. Sometimes they work well as forms, checklists, instructions or flowcharts.</w:t>
            </w:r>
            <w:r w:rsidR="00150373" w:rsidRPr="00642B53">
              <w:rPr>
                <w:rFonts w:ascii="Arial" w:eastAsia="Times New Roman" w:hAnsi="Arial" w:cs="Arial"/>
                <w:sz w:val="24"/>
                <w:szCs w:val="24"/>
                <w:lang w:eastAsia="en-US"/>
              </w:rPr>
              <w:t xml:space="preserve"> </w:t>
            </w:r>
            <w:r w:rsidRPr="00642B53">
              <w:rPr>
                <w:rFonts w:ascii="Arial" w:eastAsia="Times New Roman" w:hAnsi="Arial" w:cs="Arial"/>
                <w:sz w:val="24"/>
                <w:szCs w:val="24"/>
                <w:lang w:eastAsia="en-US"/>
              </w:rPr>
              <w:t xml:space="preserve">Policies and their accompanying procedures will vary between workplaces because they reflect the values, approaches and commitments of a specific </w:t>
            </w:r>
            <w:r w:rsidR="00150373" w:rsidRPr="00642B53">
              <w:rPr>
                <w:rFonts w:ascii="Arial" w:eastAsia="Times New Roman" w:hAnsi="Arial" w:cs="Arial"/>
                <w:sz w:val="24"/>
                <w:szCs w:val="24"/>
                <w:lang w:eastAsia="en-US"/>
              </w:rPr>
              <w:t>organization</w:t>
            </w:r>
            <w:r w:rsidRPr="00642B53">
              <w:rPr>
                <w:rFonts w:ascii="Arial" w:eastAsia="Times New Roman" w:hAnsi="Arial" w:cs="Arial"/>
                <w:sz w:val="24"/>
                <w:szCs w:val="24"/>
                <w:lang w:eastAsia="en-US"/>
              </w:rPr>
              <w:t xml:space="preserve"> and its culture. But they share the same role in guiding your </w:t>
            </w:r>
            <w:r w:rsidR="00150373" w:rsidRPr="00642B53">
              <w:rPr>
                <w:rFonts w:ascii="Arial" w:eastAsia="Times New Roman" w:hAnsi="Arial" w:cs="Arial"/>
                <w:sz w:val="24"/>
                <w:szCs w:val="24"/>
                <w:lang w:eastAsia="en-US"/>
              </w:rPr>
              <w:t>organization</w:t>
            </w:r>
            <w:r w:rsidRPr="00642B53">
              <w:rPr>
                <w:rFonts w:ascii="Arial" w:eastAsia="Times New Roman" w:hAnsi="Arial" w:cs="Arial"/>
                <w:sz w:val="24"/>
                <w:szCs w:val="24"/>
                <w:lang w:eastAsia="en-US"/>
              </w:rPr>
              <w:t>.</w:t>
            </w:r>
          </w:p>
          <w:p w:rsidR="003B433D" w:rsidRPr="00D455CB" w:rsidRDefault="00C75032" w:rsidP="00D455CB">
            <w:pPr>
              <w:spacing w:after="255" w:line="360" w:lineRule="auto"/>
              <w:rPr>
                <w:rFonts w:ascii="Arial" w:eastAsia="Times New Roman" w:hAnsi="Arial" w:cs="Arial"/>
                <w:sz w:val="24"/>
                <w:szCs w:val="24"/>
                <w:lang w:eastAsia="en-US"/>
              </w:rPr>
            </w:pPr>
            <w:r w:rsidRPr="00642B53">
              <w:rPr>
                <w:rFonts w:ascii="Arial" w:hAnsi="Arial" w:cs="Arial"/>
                <w:b/>
                <w:sz w:val="24"/>
                <w:szCs w:val="24"/>
              </w:rPr>
              <w:t>(ii</w:t>
            </w:r>
            <w:r w:rsidR="000430C1" w:rsidRPr="00642B53">
              <w:rPr>
                <w:rFonts w:ascii="Arial" w:hAnsi="Arial" w:cs="Arial"/>
                <w:b/>
                <w:sz w:val="24"/>
                <w:szCs w:val="24"/>
              </w:rPr>
              <w:t xml:space="preserve">) </w:t>
            </w:r>
            <w:r w:rsidR="003B433D" w:rsidRPr="00642B53">
              <w:rPr>
                <w:rFonts w:ascii="Arial" w:hAnsi="Arial" w:cs="Arial"/>
                <w:b/>
                <w:sz w:val="24"/>
                <w:szCs w:val="24"/>
              </w:rPr>
              <w:t>Name some te</w:t>
            </w:r>
            <w:r w:rsidR="00752B29" w:rsidRPr="00642B53">
              <w:rPr>
                <w:rFonts w:ascii="Arial" w:hAnsi="Arial" w:cs="Arial"/>
                <w:b/>
                <w:sz w:val="24"/>
                <w:szCs w:val="24"/>
              </w:rPr>
              <w:t>chniques that help increase the perception for detection</w:t>
            </w:r>
          </w:p>
          <w:p w:rsidR="00752B29" w:rsidRPr="00642B53" w:rsidRDefault="00752B29" w:rsidP="00642B53">
            <w:pPr>
              <w:autoSpaceDE w:val="0"/>
              <w:autoSpaceDN w:val="0"/>
              <w:adjustRightInd w:val="0"/>
              <w:spacing w:line="360" w:lineRule="auto"/>
              <w:rPr>
                <w:rFonts w:ascii="Arial" w:hAnsi="Arial" w:cs="Arial"/>
                <w:sz w:val="24"/>
                <w:szCs w:val="24"/>
              </w:rPr>
            </w:pPr>
            <w:r w:rsidRPr="00642B53">
              <w:rPr>
                <w:rFonts w:ascii="Arial" w:hAnsi="Arial" w:cs="Arial"/>
                <w:sz w:val="24"/>
                <w:szCs w:val="24"/>
              </w:rPr>
              <w:t>The perception of detection is the biggest deterrent to any kind of crime, including fraud.</w:t>
            </w:r>
            <w:r w:rsidR="00E266EB" w:rsidRPr="00642B53">
              <w:rPr>
                <w:rFonts w:ascii="Arial" w:hAnsi="Arial" w:cs="Arial"/>
                <w:sz w:val="24"/>
                <w:szCs w:val="24"/>
              </w:rPr>
              <w:t xml:space="preserve"> </w:t>
            </w:r>
            <w:r w:rsidRPr="00642B53">
              <w:rPr>
                <w:rFonts w:ascii="Arial" w:hAnsi="Arial" w:cs="Arial"/>
                <w:sz w:val="24"/>
                <w:szCs w:val="24"/>
              </w:rPr>
              <w:t xml:space="preserve">The fear of punishment, imprisonment, humiliation, and the loss of personal </w:t>
            </w:r>
            <w:r w:rsidRPr="00642B53">
              <w:rPr>
                <w:rFonts w:ascii="Arial" w:hAnsi="Arial" w:cs="Arial"/>
                <w:sz w:val="24"/>
                <w:szCs w:val="24"/>
              </w:rPr>
              <w:lastRenderedPageBreak/>
              <w:t>relationships</w:t>
            </w:r>
            <w:r w:rsidR="00E266EB" w:rsidRPr="00642B53">
              <w:rPr>
                <w:rFonts w:ascii="Arial" w:hAnsi="Arial" w:cs="Arial"/>
                <w:sz w:val="24"/>
                <w:szCs w:val="24"/>
              </w:rPr>
              <w:t xml:space="preserve"> </w:t>
            </w:r>
            <w:r w:rsidRPr="00642B53">
              <w:rPr>
                <w:rFonts w:ascii="Arial" w:hAnsi="Arial" w:cs="Arial"/>
                <w:sz w:val="24"/>
                <w:szCs w:val="24"/>
              </w:rPr>
              <w:t>are enough to make a potential fraudster think several times before committing fraud and</w:t>
            </w:r>
            <w:r w:rsidR="00E266EB" w:rsidRPr="00642B53">
              <w:rPr>
                <w:rFonts w:ascii="Arial" w:hAnsi="Arial" w:cs="Arial"/>
                <w:sz w:val="24"/>
                <w:szCs w:val="24"/>
              </w:rPr>
              <w:t xml:space="preserve"> </w:t>
            </w:r>
            <w:r w:rsidRPr="00642B53">
              <w:rPr>
                <w:rFonts w:ascii="Arial" w:hAnsi="Arial" w:cs="Arial"/>
                <w:sz w:val="24"/>
                <w:szCs w:val="24"/>
              </w:rPr>
              <w:t>evaluate whether it is worth all the risk or not. This technique for deterring fraud is more</w:t>
            </w:r>
            <w:r w:rsidR="00E266EB" w:rsidRPr="00642B53">
              <w:rPr>
                <w:rFonts w:ascii="Arial" w:hAnsi="Arial" w:cs="Arial"/>
                <w:sz w:val="24"/>
                <w:szCs w:val="24"/>
              </w:rPr>
              <w:t xml:space="preserve"> </w:t>
            </w:r>
            <w:r w:rsidRPr="00642B53">
              <w:rPr>
                <w:rFonts w:ascii="Arial" w:hAnsi="Arial" w:cs="Arial"/>
                <w:sz w:val="24"/>
                <w:szCs w:val="24"/>
              </w:rPr>
              <w:t>effective in financial fraud cas</w:t>
            </w:r>
            <w:r w:rsidR="00E266EB" w:rsidRPr="00642B53">
              <w:rPr>
                <w:rFonts w:ascii="Arial" w:hAnsi="Arial" w:cs="Arial"/>
                <w:sz w:val="24"/>
                <w:szCs w:val="24"/>
              </w:rPr>
              <w:t xml:space="preserve">es than in street crime because </w:t>
            </w:r>
            <w:r w:rsidRPr="00642B53">
              <w:rPr>
                <w:rFonts w:ascii="Arial" w:hAnsi="Arial" w:cs="Arial"/>
                <w:sz w:val="24"/>
                <w:szCs w:val="24"/>
              </w:rPr>
              <w:t>most white-collar criminals</w:t>
            </w:r>
            <w:r w:rsidR="00E266EB" w:rsidRPr="00642B53">
              <w:rPr>
                <w:rFonts w:ascii="Arial" w:hAnsi="Arial" w:cs="Arial"/>
                <w:sz w:val="24"/>
                <w:szCs w:val="24"/>
              </w:rPr>
              <w:t xml:space="preserve"> </w:t>
            </w:r>
            <w:r w:rsidRPr="00642B53">
              <w:rPr>
                <w:rFonts w:ascii="Arial" w:hAnsi="Arial" w:cs="Arial"/>
                <w:sz w:val="24"/>
                <w:szCs w:val="24"/>
              </w:rPr>
              <w:t>follow their own personal ethical codes. Therefore, increasing the perception of detection is</w:t>
            </w:r>
            <w:r w:rsidR="00E266EB" w:rsidRPr="00642B53">
              <w:rPr>
                <w:rFonts w:ascii="Arial" w:hAnsi="Arial" w:cs="Arial"/>
                <w:sz w:val="24"/>
                <w:szCs w:val="24"/>
              </w:rPr>
              <w:t xml:space="preserve"> </w:t>
            </w:r>
            <w:r w:rsidRPr="00642B53">
              <w:rPr>
                <w:rFonts w:ascii="Arial" w:hAnsi="Arial" w:cs="Arial"/>
                <w:sz w:val="24"/>
                <w:szCs w:val="24"/>
              </w:rPr>
              <w:t>the best, most c</w:t>
            </w:r>
            <w:r w:rsidR="00E266EB" w:rsidRPr="00642B53">
              <w:rPr>
                <w:rFonts w:ascii="Arial" w:hAnsi="Arial" w:cs="Arial"/>
                <w:sz w:val="24"/>
                <w:szCs w:val="24"/>
              </w:rPr>
              <w:t xml:space="preserve">ost-efficient way of minimizing </w:t>
            </w:r>
            <w:r w:rsidRPr="00642B53">
              <w:rPr>
                <w:rFonts w:ascii="Arial" w:hAnsi="Arial" w:cs="Arial"/>
                <w:sz w:val="24"/>
                <w:szCs w:val="24"/>
              </w:rPr>
              <w:t>the risk of fraud. Tactics for increasing the</w:t>
            </w:r>
            <w:r w:rsidR="00E266EB" w:rsidRPr="00642B53">
              <w:rPr>
                <w:rFonts w:ascii="Arial" w:hAnsi="Arial" w:cs="Arial"/>
                <w:sz w:val="24"/>
                <w:szCs w:val="24"/>
              </w:rPr>
              <w:t xml:space="preserve"> </w:t>
            </w:r>
            <w:r w:rsidRPr="00642B53">
              <w:rPr>
                <w:rFonts w:ascii="Arial" w:hAnsi="Arial" w:cs="Arial"/>
                <w:sz w:val="24"/>
                <w:szCs w:val="24"/>
              </w:rPr>
              <w:t>perception of detection include:</w:t>
            </w:r>
          </w:p>
          <w:p w:rsidR="00752B29" w:rsidRPr="00D455CB" w:rsidRDefault="00752B29" w:rsidP="00D455CB">
            <w:pPr>
              <w:pStyle w:val="ListParagraph"/>
              <w:numPr>
                <w:ilvl w:val="0"/>
                <w:numId w:val="46"/>
              </w:numPr>
              <w:autoSpaceDE w:val="0"/>
              <w:autoSpaceDN w:val="0"/>
              <w:adjustRightInd w:val="0"/>
              <w:spacing w:line="360" w:lineRule="auto"/>
              <w:rPr>
                <w:rFonts w:ascii="Arial" w:hAnsi="Arial" w:cs="Arial"/>
                <w:sz w:val="24"/>
                <w:szCs w:val="24"/>
              </w:rPr>
            </w:pPr>
            <w:r w:rsidRPr="00D455CB">
              <w:rPr>
                <w:rFonts w:ascii="Arial" w:hAnsi="Arial" w:cs="Arial"/>
                <w:sz w:val="24"/>
                <w:szCs w:val="24"/>
              </w:rPr>
              <w:t>Surveillance</w:t>
            </w:r>
          </w:p>
          <w:p w:rsidR="00752B29" w:rsidRPr="00D455CB" w:rsidRDefault="00752B29" w:rsidP="00D455CB">
            <w:pPr>
              <w:pStyle w:val="ListParagraph"/>
              <w:numPr>
                <w:ilvl w:val="0"/>
                <w:numId w:val="46"/>
              </w:numPr>
              <w:autoSpaceDE w:val="0"/>
              <w:autoSpaceDN w:val="0"/>
              <w:adjustRightInd w:val="0"/>
              <w:spacing w:line="360" w:lineRule="auto"/>
              <w:rPr>
                <w:rFonts w:ascii="Arial" w:hAnsi="Arial" w:cs="Arial"/>
                <w:sz w:val="24"/>
                <w:szCs w:val="24"/>
              </w:rPr>
            </w:pPr>
            <w:r w:rsidRPr="00D455CB">
              <w:rPr>
                <w:rFonts w:ascii="Arial" w:hAnsi="Arial" w:cs="Arial"/>
                <w:sz w:val="24"/>
                <w:szCs w:val="24"/>
              </w:rPr>
              <w:t>Anonymous tips</w:t>
            </w:r>
          </w:p>
          <w:p w:rsidR="00752B29" w:rsidRPr="00D455CB" w:rsidRDefault="00752B29" w:rsidP="00D455CB">
            <w:pPr>
              <w:pStyle w:val="ListParagraph"/>
              <w:numPr>
                <w:ilvl w:val="0"/>
                <w:numId w:val="46"/>
              </w:numPr>
              <w:autoSpaceDE w:val="0"/>
              <w:autoSpaceDN w:val="0"/>
              <w:adjustRightInd w:val="0"/>
              <w:spacing w:line="360" w:lineRule="auto"/>
              <w:rPr>
                <w:rFonts w:ascii="Arial" w:hAnsi="Arial" w:cs="Arial"/>
                <w:sz w:val="24"/>
                <w:szCs w:val="24"/>
              </w:rPr>
            </w:pPr>
            <w:r w:rsidRPr="00D455CB">
              <w:rPr>
                <w:rFonts w:ascii="Arial" w:hAnsi="Arial" w:cs="Arial"/>
                <w:sz w:val="24"/>
                <w:szCs w:val="24"/>
              </w:rPr>
              <w:t>Surprise audits</w:t>
            </w:r>
          </w:p>
          <w:p w:rsidR="00752B29" w:rsidRPr="00D455CB" w:rsidRDefault="00752B29" w:rsidP="00D455CB">
            <w:pPr>
              <w:pStyle w:val="ListParagraph"/>
              <w:numPr>
                <w:ilvl w:val="0"/>
                <w:numId w:val="46"/>
              </w:numPr>
              <w:autoSpaceDE w:val="0"/>
              <w:autoSpaceDN w:val="0"/>
              <w:adjustRightInd w:val="0"/>
              <w:spacing w:line="360" w:lineRule="auto"/>
              <w:rPr>
                <w:rFonts w:ascii="Arial" w:hAnsi="Arial" w:cs="Arial"/>
                <w:sz w:val="24"/>
                <w:szCs w:val="24"/>
              </w:rPr>
            </w:pPr>
            <w:r w:rsidRPr="00D455CB">
              <w:rPr>
                <w:rFonts w:ascii="Arial" w:hAnsi="Arial" w:cs="Arial"/>
                <w:sz w:val="24"/>
                <w:szCs w:val="24"/>
              </w:rPr>
              <w:t>Prosecution</w:t>
            </w:r>
          </w:p>
          <w:p w:rsidR="00D455CB" w:rsidRPr="00D455CB" w:rsidRDefault="00752B29" w:rsidP="00D455CB">
            <w:pPr>
              <w:pStyle w:val="ListParagraph"/>
              <w:numPr>
                <w:ilvl w:val="0"/>
                <w:numId w:val="46"/>
              </w:numPr>
              <w:autoSpaceDE w:val="0"/>
              <w:autoSpaceDN w:val="0"/>
              <w:adjustRightInd w:val="0"/>
              <w:spacing w:line="360" w:lineRule="auto"/>
              <w:rPr>
                <w:rFonts w:ascii="Arial" w:hAnsi="Arial" w:cs="Arial"/>
                <w:sz w:val="24"/>
                <w:szCs w:val="24"/>
              </w:rPr>
            </w:pPr>
            <w:r w:rsidRPr="00D455CB">
              <w:rPr>
                <w:rFonts w:ascii="Arial" w:hAnsi="Arial" w:cs="Arial"/>
                <w:sz w:val="24"/>
                <w:szCs w:val="24"/>
              </w:rPr>
              <w:t>Enforcement of ethics and fraud policies</w:t>
            </w:r>
          </w:p>
          <w:p w:rsidR="00D455CB" w:rsidRDefault="00D455CB" w:rsidP="00D455CB">
            <w:pPr>
              <w:autoSpaceDE w:val="0"/>
              <w:autoSpaceDN w:val="0"/>
              <w:adjustRightInd w:val="0"/>
              <w:spacing w:line="360" w:lineRule="auto"/>
              <w:ind w:left="360"/>
              <w:rPr>
                <w:rFonts w:ascii="Arial" w:hAnsi="Arial" w:cs="Arial"/>
                <w:sz w:val="24"/>
                <w:szCs w:val="24"/>
              </w:rPr>
            </w:pPr>
          </w:p>
          <w:p w:rsidR="00C8331F" w:rsidRPr="00D455CB" w:rsidRDefault="00F60E94" w:rsidP="00D455CB">
            <w:pPr>
              <w:autoSpaceDE w:val="0"/>
              <w:autoSpaceDN w:val="0"/>
              <w:adjustRightInd w:val="0"/>
              <w:spacing w:line="360" w:lineRule="auto"/>
              <w:ind w:left="360"/>
              <w:jc w:val="both"/>
              <w:rPr>
                <w:rFonts w:ascii="Arial" w:hAnsi="Arial" w:cs="Arial"/>
                <w:sz w:val="24"/>
                <w:szCs w:val="24"/>
              </w:rPr>
            </w:pPr>
            <w:r w:rsidRPr="00D455CB">
              <w:rPr>
                <w:rFonts w:ascii="Arial" w:hAnsi="Arial" w:cs="Arial"/>
                <w:b/>
                <w:sz w:val="24"/>
                <w:szCs w:val="24"/>
              </w:rPr>
              <w:t xml:space="preserve">(iii) </w:t>
            </w:r>
            <w:r w:rsidR="008E1059" w:rsidRPr="00D455CB">
              <w:rPr>
                <w:rFonts w:ascii="Arial" w:hAnsi="Arial" w:cs="Arial"/>
                <w:b/>
                <w:sz w:val="24"/>
                <w:szCs w:val="24"/>
              </w:rPr>
              <w:t>How does internal audit help in fraud detection?</w:t>
            </w:r>
          </w:p>
          <w:p w:rsidR="00D455CB" w:rsidRDefault="00E42FDE" w:rsidP="00D455CB">
            <w:pPr>
              <w:autoSpaceDE w:val="0"/>
              <w:autoSpaceDN w:val="0"/>
              <w:adjustRightInd w:val="0"/>
              <w:spacing w:line="360" w:lineRule="auto"/>
              <w:rPr>
                <w:rFonts w:ascii="Arial" w:hAnsi="Arial" w:cs="Arial"/>
                <w:sz w:val="24"/>
                <w:szCs w:val="24"/>
              </w:rPr>
            </w:pPr>
            <w:r w:rsidRPr="00642B53">
              <w:rPr>
                <w:rFonts w:ascii="Arial" w:hAnsi="Arial" w:cs="Arial"/>
                <w:sz w:val="24"/>
                <w:szCs w:val="24"/>
              </w:rPr>
              <w:t>The internal audit function is responsible for periodically verifying the legitimacy of transactions and confirming that the entity’s assets exist. Accounting controls are established to detect any fraud that may occur in between periodic audits.</w:t>
            </w:r>
          </w:p>
          <w:p w:rsidR="00D455CB" w:rsidRDefault="00D455CB" w:rsidP="00D455CB">
            <w:pPr>
              <w:autoSpaceDE w:val="0"/>
              <w:autoSpaceDN w:val="0"/>
              <w:adjustRightInd w:val="0"/>
              <w:spacing w:line="360" w:lineRule="auto"/>
              <w:rPr>
                <w:rFonts w:ascii="Arial" w:hAnsi="Arial" w:cs="Arial"/>
                <w:sz w:val="24"/>
                <w:szCs w:val="24"/>
              </w:rPr>
            </w:pPr>
          </w:p>
          <w:p w:rsidR="00D455CB" w:rsidRDefault="00F60E94" w:rsidP="00D455CB">
            <w:pPr>
              <w:autoSpaceDE w:val="0"/>
              <w:autoSpaceDN w:val="0"/>
              <w:adjustRightInd w:val="0"/>
              <w:spacing w:line="360" w:lineRule="auto"/>
              <w:rPr>
                <w:rFonts w:ascii="Arial" w:hAnsi="Arial" w:cs="Arial"/>
                <w:b/>
                <w:sz w:val="24"/>
                <w:szCs w:val="24"/>
              </w:rPr>
            </w:pPr>
            <w:r w:rsidRPr="00642B53">
              <w:rPr>
                <w:rFonts w:ascii="Arial" w:hAnsi="Arial" w:cs="Arial"/>
                <w:b/>
                <w:sz w:val="24"/>
                <w:szCs w:val="24"/>
              </w:rPr>
              <w:t>(iv)</w:t>
            </w:r>
            <w:r w:rsidR="00974CDB" w:rsidRPr="00642B53">
              <w:rPr>
                <w:rFonts w:ascii="Arial" w:hAnsi="Arial" w:cs="Arial"/>
                <w:b/>
                <w:sz w:val="24"/>
                <w:szCs w:val="24"/>
              </w:rPr>
              <w:t xml:space="preserve"> What is commanding approach of fraud detection</w:t>
            </w:r>
          </w:p>
          <w:p w:rsidR="00D455CB" w:rsidRDefault="001468B0" w:rsidP="00D455CB">
            <w:pPr>
              <w:autoSpaceDE w:val="0"/>
              <w:autoSpaceDN w:val="0"/>
              <w:adjustRightInd w:val="0"/>
              <w:spacing w:line="360" w:lineRule="auto"/>
              <w:rPr>
                <w:rFonts w:ascii="Arial" w:hAnsi="Arial" w:cs="Arial"/>
                <w:color w:val="000000"/>
                <w:sz w:val="24"/>
                <w:szCs w:val="24"/>
              </w:rPr>
            </w:pPr>
            <w:r w:rsidRPr="001468B0">
              <w:rPr>
                <w:rFonts w:ascii="Arial" w:hAnsi="Arial" w:cs="Arial"/>
                <w:color w:val="000000"/>
                <w:sz w:val="24"/>
                <w:szCs w:val="24"/>
              </w:rPr>
              <w:t>This approach follows up on the discrepancies revealed after</w:t>
            </w:r>
            <w:r>
              <w:rPr>
                <w:rFonts w:ascii="Arial" w:hAnsi="Arial" w:cs="Arial"/>
                <w:color w:val="000000"/>
                <w:sz w:val="24"/>
                <w:szCs w:val="24"/>
              </w:rPr>
              <w:t xml:space="preserve"> </w:t>
            </w:r>
            <w:r w:rsidRPr="001468B0">
              <w:rPr>
                <w:rFonts w:ascii="Arial" w:hAnsi="Arial" w:cs="Arial"/>
                <w:color w:val="000000"/>
                <w:sz w:val="24"/>
                <w:szCs w:val="24"/>
              </w:rPr>
              <w:t xml:space="preserve">investigation. It includes following up on allegations of theft, and </w:t>
            </w:r>
            <w:r w:rsidRPr="001468B0">
              <w:rPr>
                <w:rFonts w:ascii="Arial" w:hAnsi="Arial" w:cs="Arial"/>
                <w:color w:val="000000"/>
                <w:sz w:val="24"/>
                <w:szCs w:val="24"/>
              </w:rPr>
              <w:t>u</w:t>
            </w:r>
            <w:r>
              <w:rPr>
                <w:rFonts w:ascii="Arial" w:hAnsi="Arial" w:cs="Arial"/>
                <w:color w:val="000000"/>
                <w:sz w:val="24"/>
                <w:szCs w:val="24"/>
              </w:rPr>
              <w:t xml:space="preserve">nfavorable or </w:t>
            </w:r>
            <w:r w:rsidRPr="001468B0">
              <w:rPr>
                <w:rFonts w:ascii="Arial" w:hAnsi="Arial" w:cs="Arial"/>
                <w:color w:val="000000"/>
                <w:sz w:val="24"/>
                <w:szCs w:val="24"/>
              </w:rPr>
              <w:t>favorable</w:t>
            </w:r>
            <w:r w:rsidRPr="001468B0">
              <w:rPr>
                <w:rFonts w:ascii="Arial" w:hAnsi="Arial" w:cs="Arial"/>
                <w:color w:val="000000"/>
                <w:sz w:val="24"/>
                <w:szCs w:val="24"/>
              </w:rPr>
              <w:t xml:space="preserve"> variances in inventory, goods, materials, suppl</w:t>
            </w:r>
            <w:r>
              <w:rPr>
                <w:rFonts w:ascii="Arial" w:hAnsi="Arial" w:cs="Arial"/>
                <w:color w:val="000000"/>
                <w:sz w:val="24"/>
                <w:szCs w:val="24"/>
              </w:rPr>
              <w:t xml:space="preserve">ies, and costs. The entity will investigate and determine the </w:t>
            </w:r>
            <w:r w:rsidRPr="001468B0">
              <w:rPr>
                <w:rFonts w:ascii="Arial" w:hAnsi="Arial" w:cs="Arial"/>
                <w:color w:val="000000"/>
                <w:sz w:val="24"/>
                <w:szCs w:val="24"/>
              </w:rPr>
              <w:t xml:space="preserve">nature and extent of </w:t>
            </w:r>
            <w:r>
              <w:rPr>
                <w:rFonts w:ascii="Arial" w:hAnsi="Arial" w:cs="Arial"/>
                <w:color w:val="000000"/>
                <w:sz w:val="24"/>
                <w:szCs w:val="24"/>
              </w:rPr>
              <w:t xml:space="preserve">the loss and the people who are </w:t>
            </w:r>
            <w:r w:rsidRPr="001468B0">
              <w:rPr>
                <w:rFonts w:ascii="Arial" w:hAnsi="Arial" w:cs="Arial"/>
                <w:color w:val="000000"/>
                <w:sz w:val="24"/>
                <w:szCs w:val="24"/>
              </w:rPr>
              <w:t>sus</w:t>
            </w:r>
            <w:r>
              <w:rPr>
                <w:rFonts w:ascii="Arial" w:hAnsi="Arial" w:cs="Arial"/>
                <w:color w:val="000000"/>
                <w:sz w:val="24"/>
                <w:szCs w:val="24"/>
              </w:rPr>
              <w:t>pected of committing the crime.</w:t>
            </w:r>
          </w:p>
          <w:p w:rsidR="001468B0" w:rsidRPr="001468B0" w:rsidRDefault="001468B0" w:rsidP="00D455CB">
            <w:pPr>
              <w:autoSpaceDE w:val="0"/>
              <w:autoSpaceDN w:val="0"/>
              <w:adjustRightInd w:val="0"/>
              <w:spacing w:line="360" w:lineRule="auto"/>
              <w:rPr>
                <w:rFonts w:ascii="Arial" w:hAnsi="Arial" w:cs="Arial"/>
                <w:color w:val="000000"/>
                <w:sz w:val="24"/>
                <w:szCs w:val="24"/>
              </w:rPr>
            </w:pPr>
          </w:p>
          <w:p w:rsidR="00296953" w:rsidRPr="00D455CB" w:rsidRDefault="00F60E94" w:rsidP="00D455CB">
            <w:pPr>
              <w:autoSpaceDE w:val="0"/>
              <w:autoSpaceDN w:val="0"/>
              <w:adjustRightInd w:val="0"/>
              <w:spacing w:line="360" w:lineRule="auto"/>
              <w:rPr>
                <w:rFonts w:ascii="Arial" w:hAnsi="Arial" w:cs="Arial"/>
                <w:sz w:val="24"/>
                <w:szCs w:val="24"/>
              </w:rPr>
            </w:pPr>
            <w:r w:rsidRPr="00642B53">
              <w:rPr>
                <w:rFonts w:ascii="Arial" w:hAnsi="Arial" w:cs="Arial"/>
                <w:b/>
                <w:sz w:val="24"/>
                <w:szCs w:val="24"/>
              </w:rPr>
              <w:t xml:space="preserve">(v) </w:t>
            </w:r>
            <w:r w:rsidR="00974CDB" w:rsidRPr="00642B53">
              <w:rPr>
                <w:rFonts w:ascii="Arial" w:hAnsi="Arial" w:cs="Arial"/>
                <w:b/>
                <w:sz w:val="24"/>
                <w:szCs w:val="24"/>
              </w:rPr>
              <w:t>What e is the difference between precautionary approach and detective approach? How these are approached used for fraud detection.</w:t>
            </w:r>
          </w:p>
          <w:p w:rsidR="00974CDB" w:rsidRPr="00642B53" w:rsidRDefault="00974CDB" w:rsidP="00642B53">
            <w:pPr>
              <w:autoSpaceDE w:val="0"/>
              <w:autoSpaceDN w:val="0"/>
              <w:adjustRightInd w:val="0"/>
              <w:spacing w:line="360" w:lineRule="auto"/>
              <w:rPr>
                <w:rFonts w:ascii="Arial" w:hAnsi="Arial" w:cs="Arial"/>
                <w:sz w:val="24"/>
                <w:szCs w:val="24"/>
              </w:rPr>
            </w:pPr>
            <w:r w:rsidRPr="00642B53">
              <w:rPr>
                <w:rFonts w:ascii="Arial" w:hAnsi="Arial" w:cs="Arial"/>
                <w:bCs/>
                <w:sz w:val="24"/>
                <w:szCs w:val="24"/>
              </w:rPr>
              <w:t>Preventive approach</w:t>
            </w:r>
            <w:r w:rsidRPr="00642B53">
              <w:rPr>
                <w:rFonts w:ascii="Arial" w:hAnsi="Arial" w:cs="Arial"/>
                <w:sz w:val="24"/>
                <w:szCs w:val="24"/>
              </w:rPr>
              <w:t xml:space="preserve"> is when</w:t>
            </w:r>
            <w:r w:rsidRPr="00642B53">
              <w:rPr>
                <w:rFonts w:ascii="Arial" w:hAnsi="Arial" w:cs="Arial"/>
                <w:sz w:val="24"/>
                <w:szCs w:val="24"/>
              </w:rPr>
              <w:t xml:space="preserve"> preventive measures are taken to</w:t>
            </w:r>
            <w:r w:rsidRPr="00642B53">
              <w:rPr>
                <w:rFonts w:ascii="Arial" w:hAnsi="Arial" w:cs="Arial"/>
                <w:sz w:val="24"/>
                <w:szCs w:val="24"/>
              </w:rPr>
              <w:t xml:space="preserve"> </w:t>
            </w:r>
            <w:r w:rsidRPr="00642B53">
              <w:rPr>
                <w:rFonts w:ascii="Arial" w:hAnsi="Arial" w:cs="Arial"/>
                <w:sz w:val="24"/>
                <w:szCs w:val="24"/>
              </w:rPr>
              <w:t>s</w:t>
            </w:r>
            <w:r w:rsidRPr="00642B53">
              <w:rPr>
                <w:rFonts w:ascii="Arial" w:hAnsi="Arial" w:cs="Arial"/>
                <w:sz w:val="24"/>
                <w:szCs w:val="24"/>
              </w:rPr>
              <w:t xml:space="preserve">creen out potential fraudsters; </w:t>
            </w:r>
            <w:r w:rsidRPr="00642B53">
              <w:rPr>
                <w:rFonts w:ascii="Arial" w:hAnsi="Arial" w:cs="Arial"/>
                <w:sz w:val="24"/>
                <w:szCs w:val="24"/>
              </w:rPr>
              <w:t>these measures include</w:t>
            </w:r>
            <w:r w:rsidRPr="00642B53">
              <w:rPr>
                <w:rFonts w:ascii="Arial" w:hAnsi="Arial" w:cs="Arial"/>
                <w:sz w:val="24"/>
                <w:szCs w:val="24"/>
              </w:rPr>
              <w:t xml:space="preserve"> background checks for previous </w:t>
            </w:r>
            <w:r w:rsidRPr="00642B53">
              <w:rPr>
                <w:rFonts w:ascii="Arial" w:hAnsi="Arial" w:cs="Arial"/>
                <w:sz w:val="24"/>
                <w:szCs w:val="24"/>
              </w:rPr>
              <w:t>criminal records and credit reports. Active and efficient in</w:t>
            </w:r>
            <w:r w:rsidRPr="00642B53">
              <w:rPr>
                <w:rFonts w:ascii="Arial" w:hAnsi="Arial" w:cs="Arial"/>
                <w:sz w:val="24"/>
                <w:szCs w:val="24"/>
              </w:rPr>
              <w:t>ternal controls such as limit of authority, approval procedures, and dual signatures on payment advice also contribute t</w:t>
            </w:r>
            <w:r w:rsidRPr="00642B53">
              <w:rPr>
                <w:rFonts w:ascii="Arial" w:hAnsi="Arial" w:cs="Arial"/>
                <w:sz w:val="24"/>
                <w:szCs w:val="24"/>
              </w:rPr>
              <w:t xml:space="preserve">o fraud prevention. Segregation of duties to the </w:t>
            </w:r>
            <w:r w:rsidRPr="00642B53">
              <w:rPr>
                <w:rFonts w:ascii="Arial" w:hAnsi="Arial" w:cs="Arial"/>
                <w:sz w:val="24"/>
                <w:szCs w:val="24"/>
              </w:rPr>
              <w:t>extent that the management must override</w:t>
            </w:r>
            <w:r w:rsidRPr="00642B53">
              <w:rPr>
                <w:rFonts w:ascii="Arial" w:hAnsi="Arial" w:cs="Arial"/>
                <w:sz w:val="24"/>
                <w:szCs w:val="24"/>
              </w:rPr>
              <w:t xml:space="preserve"> controls or people must collude in order to commit</w:t>
            </w:r>
            <w:r w:rsidRPr="00642B53">
              <w:rPr>
                <w:rFonts w:ascii="Arial" w:hAnsi="Arial" w:cs="Arial"/>
                <w:sz w:val="24"/>
                <w:szCs w:val="24"/>
              </w:rPr>
              <w:t xml:space="preserve"> fraud is also a tactic used in </w:t>
            </w:r>
            <w:r w:rsidRPr="00642B53">
              <w:rPr>
                <w:rFonts w:ascii="Arial" w:hAnsi="Arial" w:cs="Arial"/>
                <w:sz w:val="24"/>
                <w:szCs w:val="24"/>
              </w:rPr>
              <w:t>the preventive approach.</w:t>
            </w:r>
          </w:p>
          <w:p w:rsidR="004A1EDF" w:rsidRDefault="00974CDB" w:rsidP="00642B53">
            <w:pPr>
              <w:autoSpaceDE w:val="0"/>
              <w:autoSpaceDN w:val="0"/>
              <w:adjustRightInd w:val="0"/>
              <w:spacing w:line="360" w:lineRule="auto"/>
              <w:rPr>
                <w:rFonts w:ascii="Arial" w:hAnsi="Arial" w:cs="Arial"/>
                <w:sz w:val="24"/>
                <w:szCs w:val="24"/>
              </w:rPr>
            </w:pPr>
            <w:r w:rsidRPr="00642B53">
              <w:rPr>
                <w:rFonts w:ascii="Arial" w:hAnsi="Arial" w:cs="Arial"/>
                <w:bCs/>
                <w:sz w:val="24"/>
                <w:szCs w:val="24"/>
              </w:rPr>
              <w:lastRenderedPageBreak/>
              <w:t xml:space="preserve">Detective approach. </w:t>
            </w:r>
            <w:r w:rsidRPr="00642B53">
              <w:rPr>
                <w:rFonts w:ascii="Arial" w:hAnsi="Arial" w:cs="Arial"/>
                <w:sz w:val="24"/>
                <w:szCs w:val="24"/>
              </w:rPr>
              <w:t>This entails setting up strong acco</w:t>
            </w:r>
            <w:r w:rsidR="008A328C" w:rsidRPr="00642B53">
              <w:rPr>
                <w:rFonts w:ascii="Arial" w:hAnsi="Arial" w:cs="Arial"/>
                <w:sz w:val="24"/>
                <w:szCs w:val="24"/>
              </w:rPr>
              <w:t xml:space="preserve">unting controls and an internal </w:t>
            </w:r>
            <w:r w:rsidRPr="00642B53">
              <w:rPr>
                <w:rFonts w:ascii="Arial" w:hAnsi="Arial" w:cs="Arial"/>
                <w:sz w:val="24"/>
                <w:szCs w:val="24"/>
              </w:rPr>
              <w:t xml:space="preserve">audit function to monitor transactions against potential frauds. </w:t>
            </w:r>
          </w:p>
          <w:p w:rsidR="004A1EDF" w:rsidRPr="00642B53" w:rsidRDefault="004A1EDF" w:rsidP="00642B53">
            <w:pPr>
              <w:autoSpaceDE w:val="0"/>
              <w:autoSpaceDN w:val="0"/>
              <w:adjustRightInd w:val="0"/>
              <w:spacing w:line="360" w:lineRule="auto"/>
              <w:rPr>
                <w:rFonts w:ascii="Arial" w:hAnsi="Arial" w:cs="Arial"/>
                <w:sz w:val="24"/>
                <w:szCs w:val="24"/>
              </w:rPr>
            </w:pPr>
          </w:p>
          <w:p w:rsidR="008A328C" w:rsidRPr="00642B53" w:rsidRDefault="008A328C" w:rsidP="00642B53">
            <w:pPr>
              <w:autoSpaceDE w:val="0"/>
              <w:autoSpaceDN w:val="0"/>
              <w:adjustRightInd w:val="0"/>
              <w:spacing w:line="360" w:lineRule="auto"/>
              <w:rPr>
                <w:rFonts w:ascii="Arial" w:hAnsi="Arial" w:cs="Arial"/>
                <w:b/>
                <w:sz w:val="24"/>
                <w:szCs w:val="24"/>
              </w:rPr>
            </w:pPr>
            <w:r w:rsidRPr="00642B53">
              <w:rPr>
                <w:rFonts w:ascii="Arial" w:hAnsi="Arial" w:cs="Arial"/>
                <w:sz w:val="24"/>
                <w:szCs w:val="24"/>
              </w:rPr>
              <w:t xml:space="preserve"> </w:t>
            </w:r>
            <w:r w:rsidRPr="00642B53">
              <w:rPr>
                <w:rFonts w:ascii="Arial" w:hAnsi="Arial" w:cs="Arial"/>
                <w:b/>
                <w:sz w:val="24"/>
                <w:szCs w:val="24"/>
              </w:rPr>
              <w:t>(vi) Explain the term ‘internal control ‘. Name some internal control activities  that organization can adopt in order to prevent fraud activities</w:t>
            </w:r>
          </w:p>
          <w:p w:rsidR="00191438" w:rsidRDefault="0080029A" w:rsidP="00642B53">
            <w:pPr>
              <w:autoSpaceDE w:val="0"/>
              <w:autoSpaceDN w:val="0"/>
              <w:adjustRightInd w:val="0"/>
              <w:spacing w:line="360" w:lineRule="auto"/>
              <w:rPr>
                <w:rFonts w:ascii="Arial" w:hAnsi="Arial" w:cs="Arial"/>
                <w:sz w:val="24"/>
                <w:szCs w:val="24"/>
              </w:rPr>
            </w:pPr>
            <w:r w:rsidRPr="00642B53">
              <w:rPr>
                <w:rFonts w:ascii="Arial" w:hAnsi="Arial" w:cs="Arial"/>
                <w:sz w:val="24"/>
                <w:szCs w:val="24"/>
              </w:rPr>
              <w:t>Internal controls are a framework of requirement and procedures. Internal controls ensure the reliability of the operational data and provide assurance for attainment of the organization goals and objective. The</w:t>
            </w:r>
            <w:r w:rsidR="008A328C" w:rsidRPr="00642B53">
              <w:rPr>
                <w:rFonts w:ascii="Arial" w:hAnsi="Arial" w:cs="Arial"/>
                <w:sz w:val="24"/>
                <w:szCs w:val="24"/>
              </w:rPr>
              <w:t xml:space="preserve"> following are some internal control activities that might</w:t>
            </w:r>
            <w:r w:rsidRPr="00642B53">
              <w:rPr>
                <w:rFonts w:ascii="Arial" w:hAnsi="Arial" w:cs="Arial"/>
                <w:b/>
                <w:sz w:val="24"/>
                <w:szCs w:val="24"/>
              </w:rPr>
              <w:t xml:space="preserve"> </w:t>
            </w:r>
            <w:r w:rsidR="008A328C" w:rsidRPr="00642B53">
              <w:rPr>
                <w:rFonts w:ascii="Arial" w:hAnsi="Arial" w:cs="Arial"/>
                <w:sz w:val="24"/>
                <w:szCs w:val="24"/>
              </w:rPr>
              <w:t>serve as preventive measures:</w:t>
            </w:r>
          </w:p>
          <w:p w:rsidR="004A1EDF" w:rsidRPr="00191438" w:rsidRDefault="004A1EDF" w:rsidP="00642B53">
            <w:pPr>
              <w:autoSpaceDE w:val="0"/>
              <w:autoSpaceDN w:val="0"/>
              <w:adjustRightInd w:val="0"/>
              <w:spacing w:line="360" w:lineRule="auto"/>
              <w:rPr>
                <w:rFonts w:ascii="Arial" w:hAnsi="Arial" w:cs="Arial"/>
                <w:b/>
                <w:sz w:val="24"/>
                <w:szCs w:val="24"/>
              </w:rPr>
            </w:pPr>
          </w:p>
          <w:p w:rsidR="00191438" w:rsidRPr="00642B53" w:rsidRDefault="00191438" w:rsidP="00642B53">
            <w:pPr>
              <w:pStyle w:val="ListParagraph"/>
              <w:numPr>
                <w:ilvl w:val="0"/>
                <w:numId w:val="42"/>
              </w:numPr>
              <w:autoSpaceDE w:val="0"/>
              <w:autoSpaceDN w:val="0"/>
              <w:adjustRightInd w:val="0"/>
              <w:spacing w:line="360" w:lineRule="auto"/>
              <w:rPr>
                <w:rFonts w:ascii="Arial" w:hAnsi="Arial" w:cs="Arial"/>
                <w:color w:val="000000"/>
                <w:sz w:val="24"/>
                <w:szCs w:val="24"/>
              </w:rPr>
            </w:pPr>
            <w:r w:rsidRPr="00642B53">
              <w:rPr>
                <w:rFonts w:ascii="Arial" w:hAnsi="Arial" w:cs="Arial"/>
                <w:color w:val="000000"/>
                <w:sz w:val="24"/>
                <w:szCs w:val="24"/>
              </w:rPr>
              <w:t xml:space="preserve">Duties need to be distributed among employees so that no one person will have too much control in any financial area. No single employee should be able to handle any transaction from start to finish. Whenever several people handle different aspects concerning transactions, cross-checking of data occurs, mistakes and irregularities are reduced, and the chance that a fraud may go unnoticed decreases. </w:t>
            </w:r>
          </w:p>
          <w:p w:rsidR="0080029A" w:rsidRPr="00642B53" w:rsidRDefault="0080029A" w:rsidP="00642B53">
            <w:pPr>
              <w:pStyle w:val="ListParagraph"/>
              <w:autoSpaceDE w:val="0"/>
              <w:autoSpaceDN w:val="0"/>
              <w:adjustRightInd w:val="0"/>
              <w:spacing w:line="360" w:lineRule="auto"/>
              <w:ind w:left="1440"/>
              <w:rPr>
                <w:rFonts w:ascii="Arial" w:hAnsi="Arial" w:cs="Arial"/>
                <w:color w:val="000000"/>
                <w:sz w:val="24"/>
                <w:szCs w:val="24"/>
              </w:rPr>
            </w:pPr>
          </w:p>
          <w:p w:rsidR="00191438" w:rsidRPr="00642B53" w:rsidRDefault="00191438" w:rsidP="00642B53">
            <w:pPr>
              <w:pStyle w:val="ListParagraph"/>
              <w:numPr>
                <w:ilvl w:val="0"/>
                <w:numId w:val="42"/>
              </w:numPr>
              <w:autoSpaceDE w:val="0"/>
              <w:autoSpaceDN w:val="0"/>
              <w:adjustRightInd w:val="0"/>
              <w:spacing w:line="360" w:lineRule="auto"/>
              <w:rPr>
                <w:rFonts w:ascii="Arial" w:hAnsi="Arial" w:cs="Arial"/>
                <w:color w:val="000000"/>
                <w:sz w:val="24"/>
                <w:szCs w:val="24"/>
              </w:rPr>
            </w:pPr>
            <w:r w:rsidRPr="00642B53">
              <w:rPr>
                <w:rFonts w:ascii="Arial" w:hAnsi="Arial" w:cs="Arial"/>
                <w:color w:val="000000"/>
                <w:sz w:val="24"/>
                <w:szCs w:val="24"/>
              </w:rPr>
              <w:t xml:space="preserve">Authorization procedures must be established and observed, to ensure the propriety and validity of certain activities and transactions. There should be written policies and procedures governing who may authorize transactions. Authorizations must be obtained before, and not after the fact. </w:t>
            </w:r>
          </w:p>
          <w:p w:rsidR="00191438" w:rsidRPr="00191438" w:rsidRDefault="00191438" w:rsidP="00642B53">
            <w:pPr>
              <w:autoSpaceDE w:val="0"/>
              <w:autoSpaceDN w:val="0"/>
              <w:adjustRightInd w:val="0"/>
              <w:spacing w:line="360" w:lineRule="auto"/>
              <w:rPr>
                <w:rFonts w:ascii="Arial" w:hAnsi="Arial" w:cs="Arial"/>
                <w:color w:val="000000"/>
                <w:sz w:val="24"/>
                <w:szCs w:val="24"/>
              </w:rPr>
            </w:pPr>
          </w:p>
          <w:p w:rsidR="00191438" w:rsidRPr="00642B53" w:rsidRDefault="00191438" w:rsidP="00642B53">
            <w:pPr>
              <w:pStyle w:val="ListParagraph"/>
              <w:numPr>
                <w:ilvl w:val="0"/>
                <w:numId w:val="42"/>
              </w:numPr>
              <w:autoSpaceDE w:val="0"/>
              <w:autoSpaceDN w:val="0"/>
              <w:adjustRightInd w:val="0"/>
              <w:spacing w:line="360" w:lineRule="auto"/>
              <w:rPr>
                <w:rFonts w:ascii="Arial" w:hAnsi="Arial" w:cs="Arial"/>
                <w:color w:val="000000"/>
                <w:sz w:val="24"/>
                <w:szCs w:val="24"/>
              </w:rPr>
            </w:pPr>
            <w:r w:rsidRPr="00642B53">
              <w:rPr>
                <w:rFonts w:ascii="Arial" w:hAnsi="Arial" w:cs="Arial"/>
                <w:color w:val="000000"/>
                <w:sz w:val="24"/>
                <w:szCs w:val="24"/>
              </w:rPr>
              <w:t xml:space="preserve">Documents must be properly designed and used. Retain all written records. </w:t>
            </w:r>
            <w:r w:rsidRPr="00642B53">
              <w:rPr>
                <w:rFonts w:ascii="Arial" w:hAnsi="Arial" w:cs="Arial"/>
                <w:sz w:val="24"/>
                <w:szCs w:val="24"/>
              </w:rPr>
              <w:t>Forms should be pre</w:t>
            </w:r>
            <w:r w:rsidRPr="00642B53">
              <w:rPr>
                <w:rFonts w:ascii="Arial" w:hAnsi="Arial" w:cs="Arial"/>
                <w:sz w:val="24"/>
                <w:szCs w:val="24"/>
              </w:rPr>
              <w:t>-</w:t>
            </w:r>
            <w:r w:rsidRPr="00642B53">
              <w:rPr>
                <w:rFonts w:ascii="Arial" w:hAnsi="Arial" w:cs="Arial"/>
                <w:sz w:val="24"/>
                <w:szCs w:val="24"/>
              </w:rPr>
              <w:t>numbered sequentially, and carefully accounted for. Spoiled documents should be voided, and</w:t>
            </w:r>
            <w:r w:rsidRPr="00642B53">
              <w:rPr>
                <w:rFonts w:ascii="Arial" w:hAnsi="Arial" w:cs="Arial"/>
                <w:sz w:val="24"/>
                <w:szCs w:val="24"/>
              </w:rPr>
              <w:t xml:space="preserve"> </w:t>
            </w:r>
            <w:r w:rsidRPr="00642B53">
              <w:rPr>
                <w:rFonts w:ascii="Arial" w:hAnsi="Arial" w:cs="Arial"/>
                <w:color w:val="000000"/>
                <w:sz w:val="24"/>
                <w:szCs w:val="24"/>
              </w:rPr>
              <w:t>retained.</w:t>
            </w:r>
          </w:p>
          <w:p w:rsidR="00191438" w:rsidRPr="00642B53" w:rsidRDefault="00191438" w:rsidP="00642B53">
            <w:pPr>
              <w:pStyle w:val="ListParagraph"/>
              <w:autoSpaceDE w:val="0"/>
              <w:autoSpaceDN w:val="0"/>
              <w:adjustRightInd w:val="0"/>
              <w:spacing w:line="360" w:lineRule="auto"/>
              <w:ind w:left="1440"/>
              <w:rPr>
                <w:rFonts w:ascii="Arial" w:hAnsi="Arial" w:cs="Arial"/>
                <w:color w:val="000000"/>
                <w:sz w:val="24"/>
                <w:szCs w:val="24"/>
              </w:rPr>
            </w:pPr>
          </w:p>
          <w:p w:rsidR="00191438" w:rsidRDefault="00191438" w:rsidP="00642B53">
            <w:pPr>
              <w:pStyle w:val="ListParagraph"/>
              <w:numPr>
                <w:ilvl w:val="0"/>
                <w:numId w:val="42"/>
              </w:numPr>
              <w:autoSpaceDE w:val="0"/>
              <w:autoSpaceDN w:val="0"/>
              <w:adjustRightInd w:val="0"/>
              <w:spacing w:line="360" w:lineRule="auto"/>
              <w:rPr>
                <w:rFonts w:ascii="Arial" w:hAnsi="Arial" w:cs="Arial"/>
                <w:color w:val="000000"/>
                <w:sz w:val="24"/>
                <w:szCs w:val="24"/>
              </w:rPr>
            </w:pPr>
            <w:r w:rsidRPr="00642B53">
              <w:rPr>
                <w:rFonts w:ascii="Arial" w:hAnsi="Arial" w:cs="Arial"/>
                <w:color w:val="000000"/>
                <w:sz w:val="24"/>
                <w:szCs w:val="24"/>
              </w:rPr>
              <w:t xml:space="preserve">Reconciliation procedures should be </w:t>
            </w:r>
            <w:r w:rsidRPr="00642B53">
              <w:rPr>
                <w:rFonts w:ascii="Arial" w:hAnsi="Arial" w:cs="Arial"/>
                <w:color w:val="000000"/>
                <w:sz w:val="24"/>
                <w:szCs w:val="24"/>
              </w:rPr>
              <w:t xml:space="preserve">followed </w:t>
            </w:r>
            <w:r w:rsidRPr="00642B53">
              <w:rPr>
                <w:rFonts w:ascii="Arial" w:hAnsi="Arial" w:cs="Arial"/>
                <w:sz w:val="24"/>
                <w:szCs w:val="24"/>
              </w:rPr>
              <w:t xml:space="preserve">in which related sets of data are compared by a third </w:t>
            </w:r>
            <w:r w:rsidRPr="00642B53">
              <w:rPr>
                <w:rFonts w:ascii="Arial" w:hAnsi="Arial" w:cs="Arial"/>
                <w:color w:val="000000"/>
                <w:sz w:val="24"/>
                <w:szCs w:val="24"/>
              </w:rPr>
              <w:t>party, in order to identify and examine any differences. There also should be regular inventories of physical assets.</w:t>
            </w:r>
          </w:p>
          <w:p w:rsidR="00354F4F" w:rsidRPr="00354F4F" w:rsidRDefault="00354F4F" w:rsidP="00354F4F">
            <w:pPr>
              <w:pStyle w:val="ListParagraph"/>
              <w:autoSpaceDE w:val="0"/>
              <w:autoSpaceDN w:val="0"/>
              <w:adjustRightInd w:val="0"/>
              <w:spacing w:line="360" w:lineRule="auto"/>
              <w:ind w:left="1440"/>
              <w:rPr>
                <w:rFonts w:ascii="Arial" w:hAnsi="Arial" w:cs="Arial"/>
                <w:color w:val="000000"/>
                <w:sz w:val="24"/>
                <w:szCs w:val="24"/>
              </w:rPr>
            </w:pPr>
            <w:bookmarkStart w:id="0" w:name="_GoBack"/>
            <w:bookmarkEnd w:id="0"/>
          </w:p>
          <w:p w:rsidR="00191438" w:rsidRPr="00642B53" w:rsidRDefault="00191438" w:rsidP="00642B53">
            <w:pPr>
              <w:pStyle w:val="ListParagraph"/>
              <w:numPr>
                <w:ilvl w:val="0"/>
                <w:numId w:val="42"/>
              </w:numPr>
              <w:autoSpaceDE w:val="0"/>
              <w:autoSpaceDN w:val="0"/>
              <w:adjustRightInd w:val="0"/>
              <w:spacing w:line="360" w:lineRule="auto"/>
              <w:rPr>
                <w:rFonts w:ascii="Arial" w:hAnsi="Arial" w:cs="Arial"/>
                <w:color w:val="000000"/>
                <w:sz w:val="24"/>
                <w:szCs w:val="24"/>
              </w:rPr>
            </w:pPr>
            <w:r w:rsidRPr="00642B53">
              <w:rPr>
                <w:rFonts w:ascii="Arial" w:hAnsi="Arial" w:cs="Arial"/>
                <w:color w:val="000000"/>
                <w:sz w:val="24"/>
                <w:szCs w:val="24"/>
              </w:rPr>
              <w:t>Internal controls also include provisions regarding physical security of assets and records. Access</w:t>
            </w:r>
            <w:r w:rsidRPr="00642B53">
              <w:rPr>
                <w:rFonts w:ascii="Arial" w:hAnsi="Arial" w:cs="Arial"/>
                <w:color w:val="000000"/>
                <w:sz w:val="24"/>
                <w:szCs w:val="24"/>
              </w:rPr>
              <w:t xml:space="preserve"> to </w:t>
            </w:r>
            <w:r w:rsidRPr="00642B53">
              <w:rPr>
                <w:rFonts w:ascii="Arial" w:hAnsi="Arial" w:cs="Arial"/>
                <w:color w:val="000000"/>
                <w:sz w:val="24"/>
                <w:szCs w:val="24"/>
              </w:rPr>
              <w:t xml:space="preserve">records should be based upon need, and </w:t>
            </w:r>
            <w:r w:rsidRPr="00642B53">
              <w:rPr>
                <w:rFonts w:ascii="Arial" w:hAnsi="Arial" w:cs="Arial"/>
                <w:color w:val="000000"/>
                <w:sz w:val="24"/>
                <w:szCs w:val="24"/>
              </w:rPr>
              <w:lastRenderedPageBreak/>
              <w:t>this must be</w:t>
            </w:r>
            <w:r w:rsidRPr="00642B53">
              <w:rPr>
                <w:rFonts w:ascii="Arial" w:hAnsi="Arial" w:cs="Arial"/>
                <w:color w:val="000000"/>
                <w:sz w:val="24"/>
                <w:szCs w:val="24"/>
              </w:rPr>
              <w:t xml:space="preserve"> reviewed regularly.</w:t>
            </w:r>
          </w:p>
          <w:p w:rsidR="007A30BD" w:rsidRPr="00642B53" w:rsidRDefault="007A30BD" w:rsidP="00642B53">
            <w:pPr>
              <w:autoSpaceDE w:val="0"/>
              <w:autoSpaceDN w:val="0"/>
              <w:adjustRightInd w:val="0"/>
              <w:spacing w:line="360" w:lineRule="auto"/>
              <w:rPr>
                <w:rFonts w:ascii="Arial" w:hAnsi="Arial" w:cs="Arial"/>
                <w:sz w:val="24"/>
                <w:szCs w:val="24"/>
              </w:rPr>
            </w:pPr>
          </w:p>
          <w:p w:rsidR="00346BEA" w:rsidRPr="00642B53" w:rsidRDefault="00346BEA" w:rsidP="00642B53">
            <w:pPr>
              <w:pStyle w:val="ListParagraph"/>
              <w:spacing w:line="360" w:lineRule="auto"/>
              <w:ind w:left="1440"/>
              <w:rPr>
                <w:rFonts w:ascii="Arial" w:hAnsi="Arial" w:cs="Arial"/>
                <w:sz w:val="24"/>
                <w:szCs w:val="24"/>
              </w:rPr>
            </w:pPr>
          </w:p>
          <w:p w:rsidR="00276BB9" w:rsidRPr="00642B53" w:rsidRDefault="0030555C" w:rsidP="00642B53">
            <w:pPr>
              <w:pStyle w:val="ListParagraph"/>
              <w:spacing w:line="360" w:lineRule="auto"/>
              <w:jc w:val="both"/>
              <w:rPr>
                <w:rFonts w:ascii="Arial" w:hAnsi="Arial" w:cs="Arial"/>
                <w:color w:val="000000"/>
                <w:sz w:val="24"/>
                <w:szCs w:val="24"/>
              </w:rPr>
            </w:pPr>
            <w:r w:rsidRPr="00642B53">
              <w:rPr>
                <w:rFonts w:ascii="Arial" w:hAnsi="Arial" w:cs="Arial"/>
                <w:b/>
                <w:sz w:val="24"/>
                <w:szCs w:val="24"/>
              </w:rPr>
              <w:t>‘2</w:t>
            </w:r>
            <w:r w:rsidR="000430C1" w:rsidRPr="00642B53">
              <w:rPr>
                <w:rFonts w:ascii="Arial" w:hAnsi="Arial" w:cs="Arial"/>
                <w:b/>
                <w:sz w:val="24"/>
                <w:szCs w:val="24"/>
              </w:rPr>
              <w:t xml:space="preserve"> </w:t>
            </w:r>
            <w:r w:rsidR="00B02E26" w:rsidRPr="00642B53">
              <w:rPr>
                <w:rFonts w:ascii="Arial" w:hAnsi="Arial" w:cs="Arial"/>
                <w:b/>
                <w:sz w:val="24"/>
                <w:szCs w:val="24"/>
              </w:rPr>
              <w:t>Discuss the important points that should be considered when de</w:t>
            </w:r>
            <w:r w:rsidR="00255A42" w:rsidRPr="00642B53">
              <w:rPr>
                <w:rFonts w:ascii="Arial" w:hAnsi="Arial" w:cs="Arial"/>
                <w:b/>
                <w:sz w:val="24"/>
                <w:szCs w:val="24"/>
              </w:rPr>
              <w:t>ve</w:t>
            </w:r>
            <w:r w:rsidR="00B02E26" w:rsidRPr="00642B53">
              <w:rPr>
                <w:rFonts w:ascii="Arial" w:hAnsi="Arial" w:cs="Arial"/>
                <w:b/>
                <w:sz w:val="24"/>
                <w:szCs w:val="24"/>
              </w:rPr>
              <w:t>loping fraud policy.</w:t>
            </w:r>
          </w:p>
          <w:p w:rsidR="00CE4C64" w:rsidRPr="00642B53" w:rsidRDefault="00CE4C64" w:rsidP="00642B53">
            <w:pPr>
              <w:pStyle w:val="ListParagraph"/>
              <w:spacing w:line="360" w:lineRule="auto"/>
              <w:rPr>
                <w:rFonts w:ascii="Arial" w:hAnsi="Arial" w:cs="Arial"/>
                <w:sz w:val="24"/>
                <w:szCs w:val="24"/>
              </w:rPr>
            </w:pPr>
          </w:p>
          <w:p w:rsidR="00255A42" w:rsidRPr="00642B53" w:rsidRDefault="009C21ED" w:rsidP="00642B53">
            <w:pPr>
              <w:autoSpaceDE w:val="0"/>
              <w:autoSpaceDN w:val="0"/>
              <w:adjustRightInd w:val="0"/>
              <w:spacing w:line="360" w:lineRule="auto"/>
              <w:rPr>
                <w:rFonts w:ascii="Arial" w:hAnsi="Arial" w:cs="Arial"/>
                <w:sz w:val="24"/>
                <w:szCs w:val="24"/>
              </w:rPr>
            </w:pPr>
            <w:r w:rsidRPr="00642B53">
              <w:rPr>
                <w:rFonts w:ascii="Arial" w:hAnsi="Arial" w:cs="Arial"/>
                <w:sz w:val="24"/>
                <w:szCs w:val="24"/>
              </w:rPr>
              <w:t xml:space="preserve">A fraud policy must be developed </w:t>
            </w:r>
            <w:r w:rsidR="00255A42" w:rsidRPr="00642B53">
              <w:rPr>
                <w:rFonts w:ascii="Arial" w:hAnsi="Arial" w:cs="Arial"/>
                <w:sz w:val="24"/>
                <w:szCs w:val="24"/>
              </w:rPr>
              <w:t>before a fraud actually o</w:t>
            </w:r>
            <w:r w:rsidRPr="00642B53">
              <w:rPr>
                <w:rFonts w:ascii="Arial" w:hAnsi="Arial" w:cs="Arial"/>
                <w:sz w:val="24"/>
                <w:szCs w:val="24"/>
              </w:rPr>
              <w:t xml:space="preserve">ccurs or before the </w:t>
            </w:r>
            <w:r w:rsidR="00255A42" w:rsidRPr="00642B53">
              <w:rPr>
                <w:rFonts w:ascii="Arial" w:hAnsi="Arial" w:cs="Arial"/>
                <w:sz w:val="24"/>
                <w:szCs w:val="24"/>
              </w:rPr>
              <w:t>specifics of an anti-fraud program are determined. While d</w:t>
            </w:r>
            <w:r w:rsidRPr="00642B53">
              <w:rPr>
                <w:rFonts w:ascii="Arial" w:hAnsi="Arial" w:cs="Arial"/>
                <w:sz w:val="24"/>
                <w:szCs w:val="24"/>
              </w:rPr>
              <w:t xml:space="preserve">eveloping a fraud policy, there </w:t>
            </w:r>
            <w:r w:rsidR="00255A42" w:rsidRPr="00642B53">
              <w:rPr>
                <w:rFonts w:ascii="Arial" w:hAnsi="Arial" w:cs="Arial"/>
                <w:sz w:val="24"/>
                <w:szCs w:val="24"/>
              </w:rPr>
              <w:t>are several issues that need to be considered. The first is the definition of fraud.</w:t>
            </w:r>
            <w:r w:rsidRPr="00642B53">
              <w:rPr>
                <w:rFonts w:ascii="Arial" w:hAnsi="Arial" w:cs="Arial"/>
                <w:sz w:val="24"/>
                <w:szCs w:val="24"/>
              </w:rPr>
              <w:t xml:space="preserve"> </w:t>
            </w:r>
            <w:r w:rsidRPr="00642B53">
              <w:rPr>
                <w:rFonts w:ascii="Arial" w:hAnsi="Arial" w:cs="Arial"/>
                <w:sz w:val="24"/>
                <w:szCs w:val="24"/>
              </w:rPr>
              <w:t>The entity’s fraud policy should also include the met</w:t>
            </w:r>
            <w:r w:rsidRPr="00642B53">
              <w:rPr>
                <w:rFonts w:ascii="Arial" w:hAnsi="Arial" w:cs="Arial"/>
                <w:sz w:val="24"/>
                <w:szCs w:val="24"/>
              </w:rPr>
              <w:t xml:space="preserve">hods management will adopt when </w:t>
            </w:r>
            <w:r w:rsidRPr="00642B53">
              <w:rPr>
                <w:rFonts w:ascii="Arial" w:hAnsi="Arial" w:cs="Arial"/>
                <w:sz w:val="24"/>
                <w:szCs w:val="24"/>
              </w:rPr>
              <w:t>irregularities are detected or suspected. It should inclu</w:t>
            </w:r>
            <w:r w:rsidRPr="00642B53">
              <w:rPr>
                <w:rFonts w:ascii="Arial" w:hAnsi="Arial" w:cs="Arial"/>
                <w:sz w:val="24"/>
                <w:szCs w:val="24"/>
              </w:rPr>
              <w:t>de questions such as who, what, where</w:t>
            </w:r>
            <w:r w:rsidRPr="00642B53">
              <w:rPr>
                <w:rFonts w:ascii="Arial" w:hAnsi="Arial" w:cs="Arial"/>
                <w:sz w:val="24"/>
                <w:szCs w:val="24"/>
              </w:rPr>
              <w:t>, and when in connection with any tips or c</w:t>
            </w:r>
            <w:r w:rsidRPr="00642B53">
              <w:rPr>
                <w:rFonts w:ascii="Arial" w:hAnsi="Arial" w:cs="Arial"/>
                <w:sz w:val="24"/>
                <w:szCs w:val="24"/>
              </w:rPr>
              <w:t xml:space="preserve">omplaints that are received and </w:t>
            </w:r>
            <w:r w:rsidRPr="00642B53">
              <w:rPr>
                <w:rFonts w:ascii="Arial" w:hAnsi="Arial" w:cs="Arial"/>
                <w:sz w:val="24"/>
                <w:szCs w:val="24"/>
              </w:rPr>
              <w:t>to whom such tips should be reported. The policy should ensure t</w:t>
            </w:r>
            <w:r w:rsidRPr="00642B53">
              <w:rPr>
                <w:rFonts w:ascii="Arial" w:hAnsi="Arial" w:cs="Arial"/>
                <w:sz w:val="24"/>
                <w:szCs w:val="24"/>
              </w:rPr>
              <w:t xml:space="preserve">hat the anonymity of the person </w:t>
            </w:r>
            <w:r w:rsidRPr="00642B53">
              <w:rPr>
                <w:rFonts w:ascii="Arial" w:hAnsi="Arial" w:cs="Arial"/>
                <w:sz w:val="24"/>
                <w:szCs w:val="24"/>
              </w:rPr>
              <w:t xml:space="preserve">providing the tip is maintained. The policy </w:t>
            </w:r>
            <w:r w:rsidRPr="00642B53">
              <w:rPr>
                <w:rFonts w:ascii="Arial" w:hAnsi="Arial" w:cs="Arial"/>
                <w:sz w:val="24"/>
                <w:szCs w:val="24"/>
              </w:rPr>
              <w:t xml:space="preserve">should clearly specify how such </w:t>
            </w:r>
            <w:r w:rsidRPr="00642B53">
              <w:rPr>
                <w:rFonts w:ascii="Arial" w:hAnsi="Arial" w:cs="Arial"/>
                <w:sz w:val="24"/>
                <w:szCs w:val="24"/>
              </w:rPr>
              <w:t>reports sho</w:t>
            </w:r>
            <w:r w:rsidRPr="00642B53">
              <w:rPr>
                <w:rFonts w:ascii="Arial" w:hAnsi="Arial" w:cs="Arial"/>
                <w:sz w:val="24"/>
                <w:szCs w:val="24"/>
              </w:rPr>
              <w:t xml:space="preserve">uld be </w:t>
            </w:r>
            <w:r w:rsidRPr="00642B53">
              <w:rPr>
                <w:rFonts w:ascii="Arial" w:hAnsi="Arial" w:cs="Arial"/>
                <w:sz w:val="24"/>
                <w:szCs w:val="24"/>
              </w:rPr>
              <w:t>investigated, in addition to avoi</w:t>
            </w:r>
            <w:r w:rsidRPr="00642B53">
              <w:rPr>
                <w:rFonts w:ascii="Arial" w:hAnsi="Arial" w:cs="Arial"/>
                <w:sz w:val="24"/>
                <w:szCs w:val="24"/>
              </w:rPr>
              <w:t xml:space="preserve">ding the occurrence of false or mistaken accusations, </w:t>
            </w:r>
            <w:r w:rsidRPr="00642B53">
              <w:rPr>
                <w:rFonts w:ascii="Arial" w:hAnsi="Arial" w:cs="Arial"/>
                <w:sz w:val="24"/>
                <w:szCs w:val="24"/>
              </w:rPr>
              <w:t>thereby alerting the suspect that an investigation is underwa</w:t>
            </w:r>
            <w:r w:rsidRPr="00642B53">
              <w:rPr>
                <w:rFonts w:ascii="Arial" w:hAnsi="Arial" w:cs="Arial"/>
                <w:sz w:val="24"/>
                <w:szCs w:val="24"/>
              </w:rPr>
              <w:t xml:space="preserve">y. Special care should be taken </w:t>
            </w:r>
            <w:r w:rsidRPr="00642B53">
              <w:rPr>
                <w:rFonts w:ascii="Arial" w:hAnsi="Arial" w:cs="Arial"/>
                <w:sz w:val="24"/>
                <w:szCs w:val="24"/>
              </w:rPr>
              <w:t>not to disclose any information on the investigation or the status of</w:t>
            </w:r>
            <w:r w:rsidRPr="00642B53">
              <w:rPr>
                <w:rFonts w:ascii="Arial" w:hAnsi="Arial" w:cs="Arial"/>
                <w:sz w:val="24"/>
                <w:szCs w:val="24"/>
              </w:rPr>
              <w:t xml:space="preserve"> the investigation unless </w:t>
            </w:r>
            <w:r w:rsidRPr="00642B53">
              <w:rPr>
                <w:rFonts w:ascii="Arial" w:hAnsi="Arial" w:cs="Arial"/>
                <w:sz w:val="24"/>
                <w:szCs w:val="24"/>
              </w:rPr>
              <w:t>it is authorized by</w:t>
            </w:r>
            <w:r w:rsidRPr="00642B53">
              <w:rPr>
                <w:rFonts w:ascii="Arial" w:hAnsi="Arial" w:cs="Arial"/>
                <w:sz w:val="24"/>
                <w:szCs w:val="24"/>
              </w:rPr>
              <w:t xml:space="preserve"> the management or required for legal reasons. </w:t>
            </w:r>
            <w:r w:rsidRPr="00642B53">
              <w:rPr>
                <w:rFonts w:ascii="Arial" w:hAnsi="Arial" w:cs="Arial"/>
                <w:sz w:val="24"/>
                <w:szCs w:val="24"/>
              </w:rPr>
              <w:t>The policy should be particular about maintaining confident</w:t>
            </w:r>
            <w:r w:rsidRPr="00642B53">
              <w:rPr>
                <w:rFonts w:ascii="Arial" w:hAnsi="Arial" w:cs="Arial"/>
                <w:sz w:val="24"/>
                <w:szCs w:val="24"/>
              </w:rPr>
              <w:t xml:space="preserve">iality for the sake of innocent </w:t>
            </w:r>
            <w:r w:rsidRPr="00642B53">
              <w:rPr>
                <w:rFonts w:ascii="Arial" w:hAnsi="Arial" w:cs="Arial"/>
                <w:sz w:val="24"/>
                <w:szCs w:val="24"/>
              </w:rPr>
              <w:t>employees who may have been swept up into the investigation and for the whistle-blowers.</w:t>
            </w:r>
          </w:p>
          <w:p w:rsidR="00255A42" w:rsidRPr="00642B53" w:rsidRDefault="009C21ED" w:rsidP="00642B53">
            <w:pPr>
              <w:autoSpaceDE w:val="0"/>
              <w:autoSpaceDN w:val="0"/>
              <w:adjustRightInd w:val="0"/>
              <w:spacing w:line="360" w:lineRule="auto"/>
              <w:rPr>
                <w:rFonts w:ascii="Arial" w:hAnsi="Arial" w:cs="Arial"/>
                <w:sz w:val="24"/>
                <w:szCs w:val="24"/>
              </w:rPr>
            </w:pPr>
            <w:r w:rsidRPr="00642B53">
              <w:rPr>
                <w:rFonts w:ascii="Arial" w:hAnsi="Arial" w:cs="Arial"/>
                <w:sz w:val="24"/>
                <w:szCs w:val="24"/>
              </w:rPr>
              <w:t xml:space="preserve">The </w:t>
            </w:r>
            <w:r w:rsidR="00255A42" w:rsidRPr="00642B53">
              <w:rPr>
                <w:rFonts w:ascii="Arial" w:hAnsi="Arial" w:cs="Arial"/>
                <w:sz w:val="24"/>
                <w:szCs w:val="24"/>
              </w:rPr>
              <w:t>following should be considered when defining fraud:</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Any dishonest or fraudulent act</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Violation of fiduciary responsibilities</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Misappropriation of funds, securities, supplies, or other entity assets</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Unauthorized use of the entity’s assets, such as equipment and computers for</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personal use</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Improper handling or reporting of money or financial transactions</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Earning profits from insider knowledge of entity activities</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Disclosing confidential and proprietary information to outside parties</w:t>
            </w:r>
          </w:p>
          <w:p w:rsidR="00255A42" w:rsidRPr="00642B53" w:rsidRDefault="00255A42" w:rsidP="00642B53">
            <w:pPr>
              <w:pStyle w:val="ListParagraph"/>
              <w:numPr>
                <w:ilvl w:val="0"/>
                <w:numId w:val="40"/>
              </w:numPr>
              <w:autoSpaceDE w:val="0"/>
              <w:autoSpaceDN w:val="0"/>
              <w:adjustRightInd w:val="0"/>
              <w:spacing w:line="360" w:lineRule="auto"/>
              <w:rPr>
                <w:rFonts w:ascii="Arial" w:hAnsi="Arial" w:cs="Arial"/>
                <w:sz w:val="24"/>
                <w:szCs w:val="24"/>
              </w:rPr>
            </w:pPr>
            <w:r w:rsidRPr="00642B53">
              <w:rPr>
                <w:rFonts w:ascii="Arial" w:hAnsi="Arial" w:cs="Arial"/>
                <w:sz w:val="24"/>
                <w:szCs w:val="24"/>
              </w:rPr>
              <w:t>Disclosing securities-related activities of the entity to outsiders</w:t>
            </w:r>
          </w:p>
          <w:p w:rsidR="00255A42" w:rsidRPr="00642B53" w:rsidRDefault="00255A42" w:rsidP="00642B53">
            <w:pPr>
              <w:pStyle w:val="ListParagraph"/>
              <w:numPr>
                <w:ilvl w:val="0"/>
                <w:numId w:val="41"/>
              </w:numPr>
              <w:autoSpaceDE w:val="0"/>
              <w:autoSpaceDN w:val="0"/>
              <w:adjustRightInd w:val="0"/>
              <w:spacing w:line="360" w:lineRule="auto"/>
              <w:rPr>
                <w:rFonts w:ascii="Arial" w:hAnsi="Arial" w:cs="Arial"/>
                <w:sz w:val="24"/>
                <w:szCs w:val="24"/>
              </w:rPr>
            </w:pPr>
            <w:r w:rsidRPr="00642B53">
              <w:rPr>
                <w:rFonts w:ascii="Arial" w:hAnsi="Arial" w:cs="Arial"/>
                <w:sz w:val="24"/>
                <w:szCs w:val="24"/>
              </w:rPr>
              <w:t>Malicious activities involving the entity’s computers, systems, or technologies</w:t>
            </w:r>
          </w:p>
          <w:p w:rsidR="00255A42" w:rsidRPr="00642B53" w:rsidRDefault="00255A42" w:rsidP="00642B53">
            <w:pPr>
              <w:pStyle w:val="ListParagraph"/>
              <w:numPr>
                <w:ilvl w:val="0"/>
                <w:numId w:val="41"/>
              </w:numPr>
              <w:autoSpaceDE w:val="0"/>
              <w:autoSpaceDN w:val="0"/>
              <w:adjustRightInd w:val="0"/>
              <w:spacing w:line="360" w:lineRule="auto"/>
              <w:rPr>
                <w:rFonts w:ascii="Arial" w:hAnsi="Arial" w:cs="Arial"/>
                <w:sz w:val="24"/>
                <w:szCs w:val="24"/>
              </w:rPr>
            </w:pPr>
            <w:r w:rsidRPr="00642B53">
              <w:rPr>
                <w:rFonts w:ascii="Arial" w:hAnsi="Arial" w:cs="Arial"/>
                <w:sz w:val="24"/>
                <w:szCs w:val="24"/>
              </w:rPr>
              <w:t>Any violation of a relevant legal act</w:t>
            </w:r>
          </w:p>
          <w:p w:rsidR="00255A42" w:rsidRPr="00642B53" w:rsidRDefault="00255A42" w:rsidP="00642B53">
            <w:pPr>
              <w:pStyle w:val="ListParagraph"/>
              <w:numPr>
                <w:ilvl w:val="0"/>
                <w:numId w:val="41"/>
              </w:numPr>
              <w:autoSpaceDE w:val="0"/>
              <w:autoSpaceDN w:val="0"/>
              <w:adjustRightInd w:val="0"/>
              <w:spacing w:line="360" w:lineRule="auto"/>
              <w:rPr>
                <w:rFonts w:ascii="Arial" w:hAnsi="Arial" w:cs="Arial"/>
                <w:sz w:val="24"/>
                <w:szCs w:val="24"/>
              </w:rPr>
            </w:pPr>
            <w:r w:rsidRPr="00642B53">
              <w:rPr>
                <w:rFonts w:ascii="Arial" w:hAnsi="Arial" w:cs="Arial"/>
                <w:sz w:val="24"/>
                <w:szCs w:val="24"/>
              </w:rPr>
              <w:lastRenderedPageBreak/>
              <w:t>Any similar or related irregularity</w:t>
            </w:r>
          </w:p>
          <w:p w:rsidR="006E39FD" w:rsidRPr="006D58ED" w:rsidRDefault="008B7518" w:rsidP="00BD2590">
            <w:pPr>
              <w:pStyle w:val="ListParagraph"/>
              <w:spacing w:line="360" w:lineRule="auto"/>
              <w:ind w:left="1440"/>
              <w:rPr>
                <w:rFonts w:ascii="Arial" w:hAnsi="Arial" w:cs="Arial"/>
                <w:sz w:val="24"/>
                <w:szCs w:val="24"/>
              </w:rPr>
            </w:pPr>
            <w:r w:rsidRPr="00BD2590">
              <w:rPr>
                <w:rFonts w:ascii="Arial" w:hAnsi="Arial" w:cs="Arial"/>
                <w:sz w:val="24"/>
                <w:szCs w:val="24"/>
              </w:rPr>
              <w:t xml:space="preserve"> </w:t>
            </w: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3610"/>
        <w:gridCol w:w="1276"/>
        <w:gridCol w:w="2046"/>
      </w:tblGrid>
      <w:tr w:rsidR="00405895" w:rsidRPr="00840FF4" w:rsidTr="006120EF">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3610"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2046" w:type="dxa"/>
          </w:tcPr>
          <w:p w:rsidR="00405895" w:rsidRPr="00840FF4" w:rsidRDefault="00FC7E2A" w:rsidP="00A851DA">
            <w:pPr>
              <w:rPr>
                <w:rFonts w:ascii="Arial" w:hAnsi="Arial" w:cs="Arial"/>
                <w:color w:val="000000"/>
                <w:sz w:val="24"/>
                <w:szCs w:val="24"/>
              </w:rPr>
            </w:pPr>
            <w:r>
              <w:rPr>
                <w:rFonts w:ascii="Arial" w:hAnsi="Arial" w:cs="Arial"/>
                <w:color w:val="000000"/>
                <w:sz w:val="24"/>
                <w:szCs w:val="24"/>
              </w:rPr>
              <w:t>April 29</w:t>
            </w:r>
            <w:r w:rsidR="00D2644A">
              <w:rPr>
                <w:rFonts w:ascii="Arial" w:hAnsi="Arial" w:cs="Arial"/>
                <w:color w:val="000000"/>
                <w:sz w:val="24"/>
                <w:szCs w:val="24"/>
              </w:rPr>
              <w:t>, 2015</w:t>
            </w:r>
          </w:p>
        </w:tc>
      </w:tr>
    </w:tbl>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00FE"/>
    <w:multiLevelType w:val="hybridMultilevel"/>
    <w:tmpl w:val="79B0BB34"/>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
    <w:nsid w:val="00D9394D"/>
    <w:multiLevelType w:val="hybridMultilevel"/>
    <w:tmpl w:val="88187F64"/>
    <w:lvl w:ilvl="0" w:tplc="88DA7DE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4992273"/>
    <w:multiLevelType w:val="hybridMultilevel"/>
    <w:tmpl w:val="967C8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315ECC"/>
    <w:multiLevelType w:val="hybridMultilevel"/>
    <w:tmpl w:val="E68AEE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0CBD5F1A"/>
    <w:multiLevelType w:val="hybridMultilevel"/>
    <w:tmpl w:val="7EA6372E"/>
    <w:lvl w:ilvl="0" w:tplc="20090001">
      <w:start w:val="1"/>
      <w:numFmt w:val="bullet"/>
      <w:lvlText w:val=""/>
      <w:lvlJc w:val="left"/>
      <w:pPr>
        <w:ind w:left="1440" w:hanging="360"/>
      </w:pPr>
      <w:rPr>
        <w:rFonts w:ascii="Symbol" w:hAnsi="Symbol" w:hint="default"/>
      </w:rPr>
    </w:lvl>
    <w:lvl w:ilvl="1" w:tplc="20090003" w:tentative="1">
      <w:start w:val="1"/>
      <w:numFmt w:val="bullet"/>
      <w:lvlText w:val="o"/>
      <w:lvlJc w:val="left"/>
      <w:pPr>
        <w:ind w:left="2160" w:hanging="360"/>
      </w:pPr>
      <w:rPr>
        <w:rFonts w:ascii="Courier New" w:hAnsi="Courier New" w:cs="Courier New" w:hint="default"/>
      </w:rPr>
    </w:lvl>
    <w:lvl w:ilvl="2" w:tplc="20090005" w:tentative="1">
      <w:start w:val="1"/>
      <w:numFmt w:val="bullet"/>
      <w:lvlText w:val=""/>
      <w:lvlJc w:val="left"/>
      <w:pPr>
        <w:ind w:left="2880" w:hanging="360"/>
      </w:pPr>
      <w:rPr>
        <w:rFonts w:ascii="Wingdings" w:hAnsi="Wingdings" w:hint="default"/>
      </w:rPr>
    </w:lvl>
    <w:lvl w:ilvl="3" w:tplc="20090001" w:tentative="1">
      <w:start w:val="1"/>
      <w:numFmt w:val="bullet"/>
      <w:lvlText w:val=""/>
      <w:lvlJc w:val="left"/>
      <w:pPr>
        <w:ind w:left="3600" w:hanging="360"/>
      </w:pPr>
      <w:rPr>
        <w:rFonts w:ascii="Symbol" w:hAnsi="Symbol" w:hint="default"/>
      </w:rPr>
    </w:lvl>
    <w:lvl w:ilvl="4" w:tplc="20090003" w:tentative="1">
      <w:start w:val="1"/>
      <w:numFmt w:val="bullet"/>
      <w:lvlText w:val="o"/>
      <w:lvlJc w:val="left"/>
      <w:pPr>
        <w:ind w:left="4320" w:hanging="360"/>
      </w:pPr>
      <w:rPr>
        <w:rFonts w:ascii="Courier New" w:hAnsi="Courier New" w:cs="Courier New" w:hint="default"/>
      </w:rPr>
    </w:lvl>
    <w:lvl w:ilvl="5" w:tplc="20090005" w:tentative="1">
      <w:start w:val="1"/>
      <w:numFmt w:val="bullet"/>
      <w:lvlText w:val=""/>
      <w:lvlJc w:val="left"/>
      <w:pPr>
        <w:ind w:left="5040" w:hanging="360"/>
      </w:pPr>
      <w:rPr>
        <w:rFonts w:ascii="Wingdings" w:hAnsi="Wingdings" w:hint="default"/>
      </w:rPr>
    </w:lvl>
    <w:lvl w:ilvl="6" w:tplc="20090001" w:tentative="1">
      <w:start w:val="1"/>
      <w:numFmt w:val="bullet"/>
      <w:lvlText w:val=""/>
      <w:lvlJc w:val="left"/>
      <w:pPr>
        <w:ind w:left="5760" w:hanging="360"/>
      </w:pPr>
      <w:rPr>
        <w:rFonts w:ascii="Symbol" w:hAnsi="Symbol" w:hint="default"/>
      </w:rPr>
    </w:lvl>
    <w:lvl w:ilvl="7" w:tplc="20090003" w:tentative="1">
      <w:start w:val="1"/>
      <w:numFmt w:val="bullet"/>
      <w:lvlText w:val="o"/>
      <w:lvlJc w:val="left"/>
      <w:pPr>
        <w:ind w:left="6480" w:hanging="360"/>
      </w:pPr>
      <w:rPr>
        <w:rFonts w:ascii="Courier New" w:hAnsi="Courier New" w:cs="Courier New" w:hint="default"/>
      </w:rPr>
    </w:lvl>
    <w:lvl w:ilvl="8" w:tplc="20090005" w:tentative="1">
      <w:start w:val="1"/>
      <w:numFmt w:val="bullet"/>
      <w:lvlText w:val=""/>
      <w:lvlJc w:val="left"/>
      <w:pPr>
        <w:ind w:left="7200" w:hanging="360"/>
      </w:pPr>
      <w:rPr>
        <w:rFonts w:ascii="Wingdings" w:hAnsi="Wingdings" w:hint="default"/>
      </w:rPr>
    </w:lvl>
  </w:abstractNum>
  <w:abstractNum w:abstractNumId="5">
    <w:nsid w:val="0D523EB3"/>
    <w:multiLevelType w:val="hybridMultilevel"/>
    <w:tmpl w:val="3872E56A"/>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nsid w:val="0E685369"/>
    <w:multiLevelType w:val="multilevel"/>
    <w:tmpl w:val="78BE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C92324"/>
    <w:multiLevelType w:val="hybridMultilevel"/>
    <w:tmpl w:val="A8009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9C406A"/>
    <w:multiLevelType w:val="hybridMultilevel"/>
    <w:tmpl w:val="C1382C98"/>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nsid w:val="21BD1980"/>
    <w:multiLevelType w:val="hybridMultilevel"/>
    <w:tmpl w:val="A1002558"/>
    <w:lvl w:ilvl="0" w:tplc="13C8219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20C70DB"/>
    <w:multiLevelType w:val="hybridMultilevel"/>
    <w:tmpl w:val="F966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B95361"/>
    <w:multiLevelType w:val="hybridMultilevel"/>
    <w:tmpl w:val="E22AE2D6"/>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2">
    <w:nsid w:val="29BB2029"/>
    <w:multiLevelType w:val="hybridMultilevel"/>
    <w:tmpl w:val="1486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5E677A"/>
    <w:multiLevelType w:val="hybridMultilevel"/>
    <w:tmpl w:val="09FED4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DC21911"/>
    <w:multiLevelType w:val="hybridMultilevel"/>
    <w:tmpl w:val="F284752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2F0C1380"/>
    <w:multiLevelType w:val="hybridMultilevel"/>
    <w:tmpl w:val="721632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2F9D64F5"/>
    <w:multiLevelType w:val="hybridMultilevel"/>
    <w:tmpl w:val="97D66C9E"/>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17">
    <w:nsid w:val="31AA0C05"/>
    <w:multiLevelType w:val="hybridMultilevel"/>
    <w:tmpl w:val="79EE0DC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2A779D8"/>
    <w:multiLevelType w:val="hybridMultilevel"/>
    <w:tmpl w:val="D6561A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5C047FE"/>
    <w:multiLevelType w:val="hybridMultilevel"/>
    <w:tmpl w:val="298677AC"/>
    <w:lvl w:ilvl="0" w:tplc="08090017">
      <w:start w:val="1"/>
      <w:numFmt w:val="lowerLetter"/>
      <w:lvlText w:val="%1)"/>
      <w:lvlJc w:val="left"/>
      <w:pPr>
        <w:ind w:left="1069"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nsid w:val="3D5A69DC"/>
    <w:multiLevelType w:val="hybridMultilevel"/>
    <w:tmpl w:val="DDC0A7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3E6E3194"/>
    <w:multiLevelType w:val="hybridMultilevel"/>
    <w:tmpl w:val="4C8CF3DA"/>
    <w:lvl w:ilvl="0" w:tplc="2009000F">
      <w:start w:val="1"/>
      <w:numFmt w:val="decimal"/>
      <w:lvlText w:val="%1."/>
      <w:lvlJc w:val="lef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22">
    <w:nsid w:val="41DD729F"/>
    <w:multiLevelType w:val="hybridMultilevel"/>
    <w:tmpl w:val="21727B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63360B7"/>
    <w:multiLevelType w:val="hybridMultilevel"/>
    <w:tmpl w:val="170C6FC8"/>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24">
    <w:nsid w:val="471D5B30"/>
    <w:multiLevelType w:val="hybridMultilevel"/>
    <w:tmpl w:val="3E7C95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4E893102"/>
    <w:multiLevelType w:val="hybridMultilevel"/>
    <w:tmpl w:val="9198F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B4679B"/>
    <w:multiLevelType w:val="hybridMultilevel"/>
    <w:tmpl w:val="068C72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500A4861"/>
    <w:multiLevelType w:val="hybridMultilevel"/>
    <w:tmpl w:val="D84C7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3CB6D02"/>
    <w:multiLevelType w:val="hybridMultilevel"/>
    <w:tmpl w:val="880A63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71175E8"/>
    <w:multiLevelType w:val="hybridMultilevel"/>
    <w:tmpl w:val="4872D5D0"/>
    <w:lvl w:ilvl="0" w:tplc="0FBAD6D6">
      <w:start w:val="1"/>
      <w:numFmt w:val="lowerLetter"/>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31">
    <w:nsid w:val="592C4490"/>
    <w:multiLevelType w:val="hybridMultilevel"/>
    <w:tmpl w:val="26943E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5A5655C9"/>
    <w:multiLevelType w:val="hybridMultilevel"/>
    <w:tmpl w:val="73B41C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5A9E2A23"/>
    <w:multiLevelType w:val="hybridMultilevel"/>
    <w:tmpl w:val="61D45B7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5B0A4C97"/>
    <w:multiLevelType w:val="hybridMultilevel"/>
    <w:tmpl w:val="02A0376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5B242AA2"/>
    <w:multiLevelType w:val="hybridMultilevel"/>
    <w:tmpl w:val="973E9C48"/>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6">
    <w:nsid w:val="5BC42AAF"/>
    <w:multiLevelType w:val="hybridMultilevel"/>
    <w:tmpl w:val="5DC6CD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5C951C8C"/>
    <w:multiLevelType w:val="multilevel"/>
    <w:tmpl w:val="B4D8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DD57013"/>
    <w:multiLevelType w:val="hybridMultilevel"/>
    <w:tmpl w:val="C9B0FECC"/>
    <w:lvl w:ilvl="0" w:tplc="2009001B">
      <w:start w:val="1"/>
      <w:numFmt w:val="lowerRoman"/>
      <w:lvlText w:val="%1."/>
      <w:lvlJc w:val="right"/>
      <w:pPr>
        <w:ind w:left="2160" w:hanging="360"/>
      </w:pPr>
    </w:lvl>
    <w:lvl w:ilvl="1" w:tplc="20090019" w:tentative="1">
      <w:start w:val="1"/>
      <w:numFmt w:val="lowerLetter"/>
      <w:lvlText w:val="%2."/>
      <w:lvlJc w:val="left"/>
      <w:pPr>
        <w:ind w:left="2880" w:hanging="360"/>
      </w:pPr>
    </w:lvl>
    <w:lvl w:ilvl="2" w:tplc="2009001B" w:tentative="1">
      <w:start w:val="1"/>
      <w:numFmt w:val="lowerRoman"/>
      <w:lvlText w:val="%3."/>
      <w:lvlJc w:val="right"/>
      <w:pPr>
        <w:ind w:left="3600" w:hanging="180"/>
      </w:pPr>
    </w:lvl>
    <w:lvl w:ilvl="3" w:tplc="2009000F" w:tentative="1">
      <w:start w:val="1"/>
      <w:numFmt w:val="decimal"/>
      <w:lvlText w:val="%4."/>
      <w:lvlJc w:val="left"/>
      <w:pPr>
        <w:ind w:left="4320" w:hanging="360"/>
      </w:pPr>
    </w:lvl>
    <w:lvl w:ilvl="4" w:tplc="20090019" w:tentative="1">
      <w:start w:val="1"/>
      <w:numFmt w:val="lowerLetter"/>
      <w:lvlText w:val="%5."/>
      <w:lvlJc w:val="left"/>
      <w:pPr>
        <w:ind w:left="5040" w:hanging="360"/>
      </w:pPr>
    </w:lvl>
    <w:lvl w:ilvl="5" w:tplc="2009001B" w:tentative="1">
      <w:start w:val="1"/>
      <w:numFmt w:val="lowerRoman"/>
      <w:lvlText w:val="%6."/>
      <w:lvlJc w:val="right"/>
      <w:pPr>
        <w:ind w:left="5760" w:hanging="180"/>
      </w:pPr>
    </w:lvl>
    <w:lvl w:ilvl="6" w:tplc="2009000F" w:tentative="1">
      <w:start w:val="1"/>
      <w:numFmt w:val="decimal"/>
      <w:lvlText w:val="%7."/>
      <w:lvlJc w:val="left"/>
      <w:pPr>
        <w:ind w:left="6480" w:hanging="360"/>
      </w:pPr>
    </w:lvl>
    <w:lvl w:ilvl="7" w:tplc="20090019" w:tentative="1">
      <w:start w:val="1"/>
      <w:numFmt w:val="lowerLetter"/>
      <w:lvlText w:val="%8."/>
      <w:lvlJc w:val="left"/>
      <w:pPr>
        <w:ind w:left="7200" w:hanging="360"/>
      </w:pPr>
    </w:lvl>
    <w:lvl w:ilvl="8" w:tplc="2009001B" w:tentative="1">
      <w:start w:val="1"/>
      <w:numFmt w:val="lowerRoman"/>
      <w:lvlText w:val="%9."/>
      <w:lvlJc w:val="right"/>
      <w:pPr>
        <w:ind w:left="7920" w:hanging="180"/>
      </w:pPr>
    </w:lvl>
  </w:abstractNum>
  <w:abstractNum w:abstractNumId="39">
    <w:nsid w:val="5E106102"/>
    <w:multiLevelType w:val="hybridMultilevel"/>
    <w:tmpl w:val="B526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0AD2163"/>
    <w:multiLevelType w:val="hybridMultilevel"/>
    <w:tmpl w:val="2646D580"/>
    <w:lvl w:ilvl="0" w:tplc="13C82194">
      <w:start w:val="1"/>
      <w:numFmt w:val="lowerRoman"/>
      <w:lvlText w:val="(%1)"/>
      <w:lvlJc w:val="left"/>
      <w:pPr>
        <w:ind w:left="765" w:hanging="360"/>
      </w:pPr>
      <w:rPr>
        <w:rFonts w:hint="default"/>
      </w:rPr>
    </w:lvl>
    <w:lvl w:ilvl="1" w:tplc="20090019" w:tentative="1">
      <w:start w:val="1"/>
      <w:numFmt w:val="lowerLetter"/>
      <w:lvlText w:val="%2."/>
      <w:lvlJc w:val="left"/>
      <w:pPr>
        <w:ind w:left="1485" w:hanging="360"/>
      </w:pPr>
    </w:lvl>
    <w:lvl w:ilvl="2" w:tplc="2009001B" w:tentative="1">
      <w:start w:val="1"/>
      <w:numFmt w:val="lowerRoman"/>
      <w:lvlText w:val="%3."/>
      <w:lvlJc w:val="right"/>
      <w:pPr>
        <w:ind w:left="2205" w:hanging="180"/>
      </w:pPr>
    </w:lvl>
    <w:lvl w:ilvl="3" w:tplc="2009000F" w:tentative="1">
      <w:start w:val="1"/>
      <w:numFmt w:val="decimal"/>
      <w:lvlText w:val="%4."/>
      <w:lvlJc w:val="left"/>
      <w:pPr>
        <w:ind w:left="2925" w:hanging="360"/>
      </w:pPr>
    </w:lvl>
    <w:lvl w:ilvl="4" w:tplc="20090019" w:tentative="1">
      <w:start w:val="1"/>
      <w:numFmt w:val="lowerLetter"/>
      <w:lvlText w:val="%5."/>
      <w:lvlJc w:val="left"/>
      <w:pPr>
        <w:ind w:left="3645" w:hanging="360"/>
      </w:pPr>
    </w:lvl>
    <w:lvl w:ilvl="5" w:tplc="2009001B" w:tentative="1">
      <w:start w:val="1"/>
      <w:numFmt w:val="lowerRoman"/>
      <w:lvlText w:val="%6."/>
      <w:lvlJc w:val="right"/>
      <w:pPr>
        <w:ind w:left="4365" w:hanging="180"/>
      </w:pPr>
    </w:lvl>
    <w:lvl w:ilvl="6" w:tplc="2009000F" w:tentative="1">
      <w:start w:val="1"/>
      <w:numFmt w:val="decimal"/>
      <w:lvlText w:val="%7."/>
      <w:lvlJc w:val="left"/>
      <w:pPr>
        <w:ind w:left="5085" w:hanging="360"/>
      </w:pPr>
    </w:lvl>
    <w:lvl w:ilvl="7" w:tplc="20090019" w:tentative="1">
      <w:start w:val="1"/>
      <w:numFmt w:val="lowerLetter"/>
      <w:lvlText w:val="%8."/>
      <w:lvlJc w:val="left"/>
      <w:pPr>
        <w:ind w:left="5805" w:hanging="360"/>
      </w:pPr>
    </w:lvl>
    <w:lvl w:ilvl="8" w:tplc="2009001B" w:tentative="1">
      <w:start w:val="1"/>
      <w:numFmt w:val="lowerRoman"/>
      <w:lvlText w:val="%9."/>
      <w:lvlJc w:val="right"/>
      <w:pPr>
        <w:ind w:left="6525" w:hanging="180"/>
      </w:pPr>
    </w:lvl>
  </w:abstractNum>
  <w:abstractNum w:abstractNumId="41">
    <w:nsid w:val="6A103DCF"/>
    <w:multiLevelType w:val="hybridMultilevel"/>
    <w:tmpl w:val="E0722580"/>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42">
    <w:nsid w:val="728D541F"/>
    <w:multiLevelType w:val="hybridMultilevel"/>
    <w:tmpl w:val="39087B9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3">
    <w:nsid w:val="74AE77C2"/>
    <w:multiLevelType w:val="hybridMultilevel"/>
    <w:tmpl w:val="554CAF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nsid w:val="7BBC38FA"/>
    <w:multiLevelType w:val="hybridMultilevel"/>
    <w:tmpl w:val="420E9BFE"/>
    <w:lvl w:ilvl="0" w:tplc="2009001B">
      <w:start w:val="1"/>
      <w:numFmt w:val="lowerRoman"/>
      <w:lvlText w:val="%1."/>
      <w:lvlJc w:val="right"/>
      <w:pPr>
        <w:ind w:left="1440" w:hanging="360"/>
      </w:pPr>
    </w:lvl>
    <w:lvl w:ilvl="1" w:tplc="20090019" w:tentative="1">
      <w:start w:val="1"/>
      <w:numFmt w:val="lowerLetter"/>
      <w:lvlText w:val="%2."/>
      <w:lvlJc w:val="left"/>
      <w:pPr>
        <w:ind w:left="2160" w:hanging="360"/>
      </w:pPr>
    </w:lvl>
    <w:lvl w:ilvl="2" w:tplc="2009001B" w:tentative="1">
      <w:start w:val="1"/>
      <w:numFmt w:val="lowerRoman"/>
      <w:lvlText w:val="%3."/>
      <w:lvlJc w:val="right"/>
      <w:pPr>
        <w:ind w:left="2880" w:hanging="180"/>
      </w:pPr>
    </w:lvl>
    <w:lvl w:ilvl="3" w:tplc="2009000F" w:tentative="1">
      <w:start w:val="1"/>
      <w:numFmt w:val="decimal"/>
      <w:lvlText w:val="%4."/>
      <w:lvlJc w:val="left"/>
      <w:pPr>
        <w:ind w:left="3600" w:hanging="360"/>
      </w:pPr>
    </w:lvl>
    <w:lvl w:ilvl="4" w:tplc="20090019" w:tentative="1">
      <w:start w:val="1"/>
      <w:numFmt w:val="lowerLetter"/>
      <w:lvlText w:val="%5."/>
      <w:lvlJc w:val="left"/>
      <w:pPr>
        <w:ind w:left="4320" w:hanging="360"/>
      </w:pPr>
    </w:lvl>
    <w:lvl w:ilvl="5" w:tplc="2009001B" w:tentative="1">
      <w:start w:val="1"/>
      <w:numFmt w:val="lowerRoman"/>
      <w:lvlText w:val="%6."/>
      <w:lvlJc w:val="right"/>
      <w:pPr>
        <w:ind w:left="5040" w:hanging="180"/>
      </w:pPr>
    </w:lvl>
    <w:lvl w:ilvl="6" w:tplc="2009000F" w:tentative="1">
      <w:start w:val="1"/>
      <w:numFmt w:val="decimal"/>
      <w:lvlText w:val="%7."/>
      <w:lvlJc w:val="left"/>
      <w:pPr>
        <w:ind w:left="5760" w:hanging="360"/>
      </w:pPr>
    </w:lvl>
    <w:lvl w:ilvl="7" w:tplc="20090019" w:tentative="1">
      <w:start w:val="1"/>
      <w:numFmt w:val="lowerLetter"/>
      <w:lvlText w:val="%8."/>
      <w:lvlJc w:val="left"/>
      <w:pPr>
        <w:ind w:left="6480" w:hanging="360"/>
      </w:pPr>
    </w:lvl>
    <w:lvl w:ilvl="8" w:tplc="2009001B" w:tentative="1">
      <w:start w:val="1"/>
      <w:numFmt w:val="lowerRoman"/>
      <w:lvlText w:val="%9."/>
      <w:lvlJc w:val="right"/>
      <w:pPr>
        <w:ind w:left="7200" w:hanging="180"/>
      </w:pPr>
    </w:lvl>
  </w:abstractNum>
  <w:abstractNum w:abstractNumId="45">
    <w:nsid w:val="7E097CF4"/>
    <w:multiLevelType w:val="hybridMultilevel"/>
    <w:tmpl w:val="CAC692FA"/>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26"/>
  </w:num>
  <w:num w:numId="2">
    <w:abstractNumId w:val="21"/>
  </w:num>
  <w:num w:numId="3">
    <w:abstractNumId w:val="30"/>
  </w:num>
  <w:num w:numId="4">
    <w:abstractNumId w:val="29"/>
  </w:num>
  <w:num w:numId="5">
    <w:abstractNumId w:val="18"/>
  </w:num>
  <w:num w:numId="6">
    <w:abstractNumId w:val="17"/>
  </w:num>
  <w:num w:numId="7">
    <w:abstractNumId w:val="43"/>
  </w:num>
  <w:num w:numId="8">
    <w:abstractNumId w:val="42"/>
  </w:num>
  <w:num w:numId="9">
    <w:abstractNumId w:val="10"/>
  </w:num>
  <w:num w:numId="10">
    <w:abstractNumId w:val="36"/>
  </w:num>
  <w:num w:numId="11">
    <w:abstractNumId w:val="13"/>
  </w:num>
  <w:num w:numId="12">
    <w:abstractNumId w:val="9"/>
  </w:num>
  <w:num w:numId="13">
    <w:abstractNumId w:val="14"/>
  </w:num>
  <w:num w:numId="14">
    <w:abstractNumId w:val="3"/>
  </w:num>
  <w:num w:numId="15">
    <w:abstractNumId w:val="32"/>
  </w:num>
  <w:num w:numId="16">
    <w:abstractNumId w:val="0"/>
  </w:num>
  <w:num w:numId="17">
    <w:abstractNumId w:val="23"/>
  </w:num>
  <w:num w:numId="18">
    <w:abstractNumId w:val="38"/>
  </w:num>
  <w:num w:numId="19">
    <w:abstractNumId w:val="11"/>
  </w:num>
  <w:num w:numId="20">
    <w:abstractNumId w:val="40"/>
  </w:num>
  <w:num w:numId="21">
    <w:abstractNumId w:val="1"/>
  </w:num>
  <w:num w:numId="22">
    <w:abstractNumId w:val="27"/>
  </w:num>
  <w:num w:numId="23">
    <w:abstractNumId w:val="20"/>
  </w:num>
  <w:num w:numId="24">
    <w:abstractNumId w:val="33"/>
  </w:num>
  <w:num w:numId="25">
    <w:abstractNumId w:val="44"/>
  </w:num>
  <w:num w:numId="26">
    <w:abstractNumId w:val="41"/>
  </w:num>
  <w:num w:numId="27">
    <w:abstractNumId w:val="16"/>
  </w:num>
  <w:num w:numId="28">
    <w:abstractNumId w:val="4"/>
  </w:num>
  <w:num w:numId="29">
    <w:abstractNumId w:val="34"/>
  </w:num>
  <w:num w:numId="30">
    <w:abstractNumId w:val="5"/>
  </w:num>
  <w:num w:numId="31">
    <w:abstractNumId w:val="35"/>
  </w:num>
  <w:num w:numId="32">
    <w:abstractNumId w:val="19"/>
  </w:num>
  <w:num w:numId="33">
    <w:abstractNumId w:val="45"/>
  </w:num>
  <w:num w:numId="34">
    <w:abstractNumId w:val="8"/>
  </w:num>
  <w:num w:numId="35">
    <w:abstractNumId w:val="2"/>
  </w:num>
  <w:num w:numId="36">
    <w:abstractNumId w:val="37"/>
  </w:num>
  <w:num w:numId="37">
    <w:abstractNumId w:val="6"/>
  </w:num>
  <w:num w:numId="38">
    <w:abstractNumId w:val="12"/>
  </w:num>
  <w:num w:numId="39">
    <w:abstractNumId w:val="25"/>
  </w:num>
  <w:num w:numId="40">
    <w:abstractNumId w:val="39"/>
  </w:num>
  <w:num w:numId="41">
    <w:abstractNumId w:val="7"/>
  </w:num>
  <w:num w:numId="42">
    <w:abstractNumId w:val="24"/>
  </w:num>
  <w:num w:numId="43">
    <w:abstractNumId w:val="22"/>
  </w:num>
  <w:num w:numId="44">
    <w:abstractNumId w:val="31"/>
  </w:num>
  <w:num w:numId="45">
    <w:abstractNumId w:val="15"/>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075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001"/>
    <w:rsid w:val="00010F45"/>
    <w:rsid w:val="000158F9"/>
    <w:rsid w:val="00017B8A"/>
    <w:rsid w:val="00025A74"/>
    <w:rsid w:val="00035CDD"/>
    <w:rsid w:val="00040083"/>
    <w:rsid w:val="00041E3E"/>
    <w:rsid w:val="000430C1"/>
    <w:rsid w:val="00055871"/>
    <w:rsid w:val="00055992"/>
    <w:rsid w:val="00055B75"/>
    <w:rsid w:val="000617F1"/>
    <w:rsid w:val="00073B4F"/>
    <w:rsid w:val="0007435A"/>
    <w:rsid w:val="000820E8"/>
    <w:rsid w:val="000B28C6"/>
    <w:rsid w:val="000D13EF"/>
    <w:rsid w:val="000D1997"/>
    <w:rsid w:val="000D6546"/>
    <w:rsid w:val="000E03F6"/>
    <w:rsid w:val="000E515B"/>
    <w:rsid w:val="000F09B9"/>
    <w:rsid w:val="000F0DC6"/>
    <w:rsid w:val="000F3C0B"/>
    <w:rsid w:val="00103750"/>
    <w:rsid w:val="001175EE"/>
    <w:rsid w:val="00123EAB"/>
    <w:rsid w:val="00125938"/>
    <w:rsid w:val="001365E1"/>
    <w:rsid w:val="001468B0"/>
    <w:rsid w:val="00150373"/>
    <w:rsid w:val="001507BC"/>
    <w:rsid w:val="00157CF6"/>
    <w:rsid w:val="00161ABC"/>
    <w:rsid w:val="001661FA"/>
    <w:rsid w:val="00182416"/>
    <w:rsid w:val="00187EB4"/>
    <w:rsid w:val="00191438"/>
    <w:rsid w:val="00196B6C"/>
    <w:rsid w:val="00197C6A"/>
    <w:rsid w:val="001A01B8"/>
    <w:rsid w:val="001C06C2"/>
    <w:rsid w:val="001C65E6"/>
    <w:rsid w:val="001D13A9"/>
    <w:rsid w:val="001F0481"/>
    <w:rsid w:val="00200B61"/>
    <w:rsid w:val="0020451E"/>
    <w:rsid w:val="00206B9D"/>
    <w:rsid w:val="0021320E"/>
    <w:rsid w:val="002148C8"/>
    <w:rsid w:val="002163CA"/>
    <w:rsid w:val="002203ED"/>
    <w:rsid w:val="002278E9"/>
    <w:rsid w:val="00230327"/>
    <w:rsid w:val="0023259C"/>
    <w:rsid w:val="00235F7B"/>
    <w:rsid w:val="002472B8"/>
    <w:rsid w:val="00251E59"/>
    <w:rsid w:val="002546C7"/>
    <w:rsid w:val="00255A42"/>
    <w:rsid w:val="00261278"/>
    <w:rsid w:val="00266EB8"/>
    <w:rsid w:val="00276BB9"/>
    <w:rsid w:val="00296645"/>
    <w:rsid w:val="00296953"/>
    <w:rsid w:val="002B022E"/>
    <w:rsid w:val="002B0BD7"/>
    <w:rsid w:val="002B31DA"/>
    <w:rsid w:val="002B573D"/>
    <w:rsid w:val="002C5CB2"/>
    <w:rsid w:val="002D629D"/>
    <w:rsid w:val="002F779F"/>
    <w:rsid w:val="0030555C"/>
    <w:rsid w:val="003058DF"/>
    <w:rsid w:val="00305A72"/>
    <w:rsid w:val="00311C58"/>
    <w:rsid w:val="00330A03"/>
    <w:rsid w:val="00346BEA"/>
    <w:rsid w:val="0035274E"/>
    <w:rsid w:val="00354F4F"/>
    <w:rsid w:val="00362461"/>
    <w:rsid w:val="003649BD"/>
    <w:rsid w:val="00371885"/>
    <w:rsid w:val="003B1972"/>
    <w:rsid w:val="003B433D"/>
    <w:rsid w:val="003B7C89"/>
    <w:rsid w:val="003C434B"/>
    <w:rsid w:val="003C499B"/>
    <w:rsid w:val="003E2B87"/>
    <w:rsid w:val="003E317E"/>
    <w:rsid w:val="003F30BA"/>
    <w:rsid w:val="003F4B8A"/>
    <w:rsid w:val="00405895"/>
    <w:rsid w:val="004058DF"/>
    <w:rsid w:val="00412F2B"/>
    <w:rsid w:val="00426C24"/>
    <w:rsid w:val="00430884"/>
    <w:rsid w:val="00430ED9"/>
    <w:rsid w:val="00437E54"/>
    <w:rsid w:val="00483ED0"/>
    <w:rsid w:val="00484498"/>
    <w:rsid w:val="00486F1A"/>
    <w:rsid w:val="00490CB9"/>
    <w:rsid w:val="004A025E"/>
    <w:rsid w:val="004A1EDF"/>
    <w:rsid w:val="004A2CE2"/>
    <w:rsid w:val="004C1EC1"/>
    <w:rsid w:val="004C4A28"/>
    <w:rsid w:val="004D19FF"/>
    <w:rsid w:val="004D323E"/>
    <w:rsid w:val="004E2133"/>
    <w:rsid w:val="004E3CDA"/>
    <w:rsid w:val="004F0064"/>
    <w:rsid w:val="004F3168"/>
    <w:rsid w:val="004F4B4D"/>
    <w:rsid w:val="0050216D"/>
    <w:rsid w:val="00503D7E"/>
    <w:rsid w:val="0050778F"/>
    <w:rsid w:val="00513B87"/>
    <w:rsid w:val="00527650"/>
    <w:rsid w:val="005340EC"/>
    <w:rsid w:val="00535F31"/>
    <w:rsid w:val="00554D76"/>
    <w:rsid w:val="00574D64"/>
    <w:rsid w:val="00591365"/>
    <w:rsid w:val="00591D37"/>
    <w:rsid w:val="005921F7"/>
    <w:rsid w:val="005A292E"/>
    <w:rsid w:val="005A3BDC"/>
    <w:rsid w:val="005B31E4"/>
    <w:rsid w:val="005C7522"/>
    <w:rsid w:val="005F092E"/>
    <w:rsid w:val="005F6F98"/>
    <w:rsid w:val="006013B7"/>
    <w:rsid w:val="006034F6"/>
    <w:rsid w:val="00607874"/>
    <w:rsid w:val="00607E77"/>
    <w:rsid w:val="006120EF"/>
    <w:rsid w:val="00617BB3"/>
    <w:rsid w:val="0063556C"/>
    <w:rsid w:val="00642B53"/>
    <w:rsid w:val="00645235"/>
    <w:rsid w:val="00645CDD"/>
    <w:rsid w:val="006541E6"/>
    <w:rsid w:val="00666EC8"/>
    <w:rsid w:val="00676544"/>
    <w:rsid w:val="00676612"/>
    <w:rsid w:val="006823A7"/>
    <w:rsid w:val="006B10D9"/>
    <w:rsid w:val="006B44DF"/>
    <w:rsid w:val="006C271C"/>
    <w:rsid w:val="006D2E9B"/>
    <w:rsid w:val="006D58ED"/>
    <w:rsid w:val="006E39FD"/>
    <w:rsid w:val="006E7CAB"/>
    <w:rsid w:val="006F3A7D"/>
    <w:rsid w:val="0070347F"/>
    <w:rsid w:val="0070678E"/>
    <w:rsid w:val="00714F45"/>
    <w:rsid w:val="00734518"/>
    <w:rsid w:val="00752B29"/>
    <w:rsid w:val="00762C2C"/>
    <w:rsid w:val="00780E59"/>
    <w:rsid w:val="00791919"/>
    <w:rsid w:val="00794618"/>
    <w:rsid w:val="007947E9"/>
    <w:rsid w:val="007A30BD"/>
    <w:rsid w:val="007A6F62"/>
    <w:rsid w:val="007B51F2"/>
    <w:rsid w:val="007C4695"/>
    <w:rsid w:val="007F6092"/>
    <w:rsid w:val="0080029A"/>
    <w:rsid w:val="00804347"/>
    <w:rsid w:val="00822709"/>
    <w:rsid w:val="00831C11"/>
    <w:rsid w:val="00835149"/>
    <w:rsid w:val="00835E7E"/>
    <w:rsid w:val="00840FF4"/>
    <w:rsid w:val="008631F9"/>
    <w:rsid w:val="00863A56"/>
    <w:rsid w:val="008938A2"/>
    <w:rsid w:val="00895A3F"/>
    <w:rsid w:val="008A328C"/>
    <w:rsid w:val="008A60B4"/>
    <w:rsid w:val="008A6996"/>
    <w:rsid w:val="008B2001"/>
    <w:rsid w:val="008B3C31"/>
    <w:rsid w:val="008B449D"/>
    <w:rsid w:val="008B4890"/>
    <w:rsid w:val="008B64FE"/>
    <w:rsid w:val="008B7518"/>
    <w:rsid w:val="008B75D4"/>
    <w:rsid w:val="008C3126"/>
    <w:rsid w:val="008D292F"/>
    <w:rsid w:val="008E1059"/>
    <w:rsid w:val="008E150A"/>
    <w:rsid w:val="008E1DD9"/>
    <w:rsid w:val="008F6ED8"/>
    <w:rsid w:val="008F7DCE"/>
    <w:rsid w:val="00910772"/>
    <w:rsid w:val="00921E55"/>
    <w:rsid w:val="00922731"/>
    <w:rsid w:val="0093258A"/>
    <w:rsid w:val="00935BF7"/>
    <w:rsid w:val="0095257B"/>
    <w:rsid w:val="0095442C"/>
    <w:rsid w:val="00954AE2"/>
    <w:rsid w:val="00961333"/>
    <w:rsid w:val="009618DF"/>
    <w:rsid w:val="00961B30"/>
    <w:rsid w:val="00973358"/>
    <w:rsid w:val="00974379"/>
    <w:rsid w:val="00974CDB"/>
    <w:rsid w:val="00983942"/>
    <w:rsid w:val="009843B0"/>
    <w:rsid w:val="009A3817"/>
    <w:rsid w:val="009B244E"/>
    <w:rsid w:val="009B6D62"/>
    <w:rsid w:val="009C21ED"/>
    <w:rsid w:val="009C37E0"/>
    <w:rsid w:val="009D0E09"/>
    <w:rsid w:val="009E05EB"/>
    <w:rsid w:val="009E1491"/>
    <w:rsid w:val="009E41CD"/>
    <w:rsid w:val="009E4465"/>
    <w:rsid w:val="009E7D52"/>
    <w:rsid w:val="009F547E"/>
    <w:rsid w:val="00A14B66"/>
    <w:rsid w:val="00A22108"/>
    <w:rsid w:val="00A2722E"/>
    <w:rsid w:val="00A4127B"/>
    <w:rsid w:val="00A415AA"/>
    <w:rsid w:val="00A44373"/>
    <w:rsid w:val="00A55EA1"/>
    <w:rsid w:val="00A65CF7"/>
    <w:rsid w:val="00A851DA"/>
    <w:rsid w:val="00A95DF1"/>
    <w:rsid w:val="00AA14C0"/>
    <w:rsid w:val="00AB29E2"/>
    <w:rsid w:val="00AC7D5B"/>
    <w:rsid w:val="00AD1F67"/>
    <w:rsid w:val="00AD3A4F"/>
    <w:rsid w:val="00AE0FB5"/>
    <w:rsid w:val="00AE1481"/>
    <w:rsid w:val="00AE7540"/>
    <w:rsid w:val="00B02127"/>
    <w:rsid w:val="00B02E26"/>
    <w:rsid w:val="00B0415E"/>
    <w:rsid w:val="00B04678"/>
    <w:rsid w:val="00B173D7"/>
    <w:rsid w:val="00B31519"/>
    <w:rsid w:val="00B52AE5"/>
    <w:rsid w:val="00B74F21"/>
    <w:rsid w:val="00B9619C"/>
    <w:rsid w:val="00B97B8B"/>
    <w:rsid w:val="00BA4E27"/>
    <w:rsid w:val="00BB20DB"/>
    <w:rsid w:val="00BB28F3"/>
    <w:rsid w:val="00BB68A7"/>
    <w:rsid w:val="00BB72AA"/>
    <w:rsid w:val="00BC31FE"/>
    <w:rsid w:val="00BC46DF"/>
    <w:rsid w:val="00BC6AD6"/>
    <w:rsid w:val="00BD1C09"/>
    <w:rsid w:val="00BD2590"/>
    <w:rsid w:val="00BD4A56"/>
    <w:rsid w:val="00BD661D"/>
    <w:rsid w:val="00C008CD"/>
    <w:rsid w:val="00C03577"/>
    <w:rsid w:val="00C17D37"/>
    <w:rsid w:val="00C32610"/>
    <w:rsid w:val="00C40B9F"/>
    <w:rsid w:val="00C42508"/>
    <w:rsid w:val="00C5101F"/>
    <w:rsid w:val="00C65FEA"/>
    <w:rsid w:val="00C73845"/>
    <w:rsid w:val="00C75032"/>
    <w:rsid w:val="00C8039E"/>
    <w:rsid w:val="00C8331F"/>
    <w:rsid w:val="00C906F0"/>
    <w:rsid w:val="00C93C03"/>
    <w:rsid w:val="00CA06EA"/>
    <w:rsid w:val="00CA0AC2"/>
    <w:rsid w:val="00CA1E78"/>
    <w:rsid w:val="00CA5DE1"/>
    <w:rsid w:val="00CB4D0A"/>
    <w:rsid w:val="00CC2FB3"/>
    <w:rsid w:val="00CC3A64"/>
    <w:rsid w:val="00CC575A"/>
    <w:rsid w:val="00CE4C64"/>
    <w:rsid w:val="00D039AC"/>
    <w:rsid w:val="00D07A20"/>
    <w:rsid w:val="00D15131"/>
    <w:rsid w:val="00D2442C"/>
    <w:rsid w:val="00D2644A"/>
    <w:rsid w:val="00D41796"/>
    <w:rsid w:val="00D427DE"/>
    <w:rsid w:val="00D428D8"/>
    <w:rsid w:val="00D455CB"/>
    <w:rsid w:val="00D5587D"/>
    <w:rsid w:val="00D707CC"/>
    <w:rsid w:val="00D751B3"/>
    <w:rsid w:val="00D821FE"/>
    <w:rsid w:val="00D86A4F"/>
    <w:rsid w:val="00D87ACB"/>
    <w:rsid w:val="00D96194"/>
    <w:rsid w:val="00DB0793"/>
    <w:rsid w:val="00DB1477"/>
    <w:rsid w:val="00DE7CCE"/>
    <w:rsid w:val="00DF10D4"/>
    <w:rsid w:val="00E00821"/>
    <w:rsid w:val="00E04DB4"/>
    <w:rsid w:val="00E17C59"/>
    <w:rsid w:val="00E266EB"/>
    <w:rsid w:val="00E30679"/>
    <w:rsid w:val="00E42FDE"/>
    <w:rsid w:val="00E4597D"/>
    <w:rsid w:val="00E51C73"/>
    <w:rsid w:val="00E54832"/>
    <w:rsid w:val="00E56A90"/>
    <w:rsid w:val="00E641CC"/>
    <w:rsid w:val="00E71992"/>
    <w:rsid w:val="00E763AA"/>
    <w:rsid w:val="00E779D3"/>
    <w:rsid w:val="00E802DD"/>
    <w:rsid w:val="00E83C4B"/>
    <w:rsid w:val="00E972DF"/>
    <w:rsid w:val="00EA1FFC"/>
    <w:rsid w:val="00EA30AB"/>
    <w:rsid w:val="00EB15D9"/>
    <w:rsid w:val="00EB3925"/>
    <w:rsid w:val="00EB50E4"/>
    <w:rsid w:val="00EC676B"/>
    <w:rsid w:val="00ED649F"/>
    <w:rsid w:val="00EE4957"/>
    <w:rsid w:val="00EE508B"/>
    <w:rsid w:val="00EE5B91"/>
    <w:rsid w:val="00EF07A3"/>
    <w:rsid w:val="00F11BB6"/>
    <w:rsid w:val="00F25653"/>
    <w:rsid w:val="00F355A2"/>
    <w:rsid w:val="00F51C82"/>
    <w:rsid w:val="00F6074A"/>
    <w:rsid w:val="00F60E94"/>
    <w:rsid w:val="00F65713"/>
    <w:rsid w:val="00F70A6B"/>
    <w:rsid w:val="00F81346"/>
    <w:rsid w:val="00FB6354"/>
    <w:rsid w:val="00FB66D1"/>
    <w:rsid w:val="00FC02B7"/>
    <w:rsid w:val="00FC7E2A"/>
    <w:rsid w:val="00FE2BAF"/>
    <w:rsid w:val="00FE45E2"/>
    <w:rsid w:val="00FF3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5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A1E78"/>
    <w:pPr>
      <w:spacing w:after="150" w:line="277" w:lineRule="atLeast"/>
      <w:outlineLvl w:val="1"/>
    </w:pPr>
    <w:rPr>
      <w:rFonts w:ascii="Verdana" w:eastAsia="Times New Roman" w:hAnsi="Verdana" w:cs="Helvetica"/>
      <w:color w:val="CA2C7B"/>
      <w:sz w:val="33"/>
      <w:szCs w:val="33"/>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A1E78"/>
    <w:rPr>
      <w:rFonts w:ascii="Verdana" w:eastAsia="Times New Roman" w:hAnsi="Verdana" w:cs="Helvetica"/>
      <w:color w:val="CA2C7B"/>
      <w:sz w:val="33"/>
      <w:szCs w:val="33"/>
      <w:lang w:val="en-US" w:eastAsia="en-US"/>
    </w:rPr>
  </w:style>
  <w:style w:type="paragraph" w:styleId="NormalWeb">
    <w:name w:val="Normal (Web)"/>
    <w:basedOn w:val="Normal"/>
    <w:uiPriority w:val="99"/>
    <w:semiHidden/>
    <w:unhideWhenUsed/>
    <w:rsid w:val="00CA1E78"/>
    <w:pPr>
      <w:spacing w:after="255" w:line="240" w:lineRule="atLeast"/>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A1E78"/>
    <w:pPr>
      <w:spacing w:after="150" w:line="277" w:lineRule="atLeast"/>
      <w:outlineLvl w:val="1"/>
    </w:pPr>
    <w:rPr>
      <w:rFonts w:ascii="Verdana" w:eastAsia="Times New Roman" w:hAnsi="Verdana" w:cs="Helvetica"/>
      <w:color w:val="CA2C7B"/>
      <w:sz w:val="33"/>
      <w:szCs w:val="33"/>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A1E78"/>
    <w:rPr>
      <w:rFonts w:ascii="Verdana" w:eastAsia="Times New Roman" w:hAnsi="Verdana" w:cs="Helvetica"/>
      <w:color w:val="CA2C7B"/>
      <w:sz w:val="33"/>
      <w:szCs w:val="33"/>
      <w:lang w:val="en-US" w:eastAsia="en-US"/>
    </w:rPr>
  </w:style>
  <w:style w:type="paragraph" w:styleId="NormalWeb">
    <w:name w:val="Normal (Web)"/>
    <w:basedOn w:val="Normal"/>
    <w:uiPriority w:val="99"/>
    <w:semiHidden/>
    <w:unhideWhenUsed/>
    <w:rsid w:val="00CA1E78"/>
    <w:pPr>
      <w:spacing w:after="255" w:line="240" w:lineRule="atLeast"/>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420363">
      <w:bodyDiv w:val="1"/>
      <w:marLeft w:val="0"/>
      <w:marRight w:val="0"/>
      <w:marTop w:val="0"/>
      <w:marBottom w:val="0"/>
      <w:divBdr>
        <w:top w:val="none" w:sz="0" w:space="0" w:color="auto"/>
        <w:left w:val="none" w:sz="0" w:space="0" w:color="auto"/>
        <w:bottom w:val="none" w:sz="0" w:space="0" w:color="auto"/>
        <w:right w:val="none" w:sz="0" w:space="0" w:color="auto"/>
      </w:divBdr>
      <w:divsChild>
        <w:div w:id="1933933246">
          <w:marLeft w:val="0"/>
          <w:marRight w:val="0"/>
          <w:marTop w:val="0"/>
          <w:marBottom w:val="0"/>
          <w:divBdr>
            <w:top w:val="none" w:sz="0" w:space="0" w:color="auto"/>
            <w:left w:val="none" w:sz="0" w:space="0" w:color="auto"/>
            <w:bottom w:val="none" w:sz="0" w:space="0" w:color="auto"/>
            <w:right w:val="none" w:sz="0" w:space="0" w:color="auto"/>
          </w:divBdr>
          <w:divsChild>
            <w:div w:id="1102841082">
              <w:marLeft w:val="0"/>
              <w:marRight w:val="0"/>
              <w:marTop w:val="0"/>
              <w:marBottom w:val="0"/>
              <w:divBdr>
                <w:top w:val="none" w:sz="0" w:space="0" w:color="auto"/>
                <w:left w:val="none" w:sz="0" w:space="0" w:color="auto"/>
                <w:bottom w:val="none" w:sz="0" w:space="0" w:color="auto"/>
                <w:right w:val="none" w:sz="0" w:space="0" w:color="auto"/>
              </w:divBdr>
              <w:divsChild>
                <w:div w:id="685206897">
                  <w:marLeft w:val="0"/>
                  <w:marRight w:val="0"/>
                  <w:marTop w:val="0"/>
                  <w:marBottom w:val="0"/>
                  <w:divBdr>
                    <w:top w:val="none" w:sz="0" w:space="0" w:color="auto"/>
                    <w:left w:val="none" w:sz="0" w:space="0" w:color="auto"/>
                    <w:bottom w:val="none" w:sz="0" w:space="0" w:color="auto"/>
                    <w:right w:val="none" w:sz="0" w:space="0" w:color="auto"/>
                  </w:divBdr>
                  <w:divsChild>
                    <w:div w:id="1521049084">
                      <w:marLeft w:val="0"/>
                      <w:marRight w:val="0"/>
                      <w:marTop w:val="0"/>
                      <w:marBottom w:val="0"/>
                      <w:divBdr>
                        <w:top w:val="none" w:sz="0" w:space="0" w:color="auto"/>
                        <w:left w:val="none" w:sz="0" w:space="0" w:color="auto"/>
                        <w:bottom w:val="none" w:sz="0" w:space="0" w:color="auto"/>
                        <w:right w:val="none" w:sz="0" w:space="0" w:color="auto"/>
                      </w:divBdr>
                      <w:divsChild>
                        <w:div w:id="1211067792">
                          <w:marLeft w:val="0"/>
                          <w:marRight w:val="0"/>
                          <w:marTop w:val="0"/>
                          <w:marBottom w:val="0"/>
                          <w:divBdr>
                            <w:top w:val="none" w:sz="0" w:space="0" w:color="auto"/>
                            <w:left w:val="none" w:sz="0" w:space="0" w:color="auto"/>
                            <w:bottom w:val="none" w:sz="0" w:space="0" w:color="auto"/>
                            <w:right w:val="none" w:sz="0" w:space="0" w:color="auto"/>
                          </w:divBdr>
                          <w:divsChild>
                            <w:div w:id="489755211">
                              <w:marLeft w:val="0"/>
                              <w:marRight w:val="0"/>
                              <w:marTop w:val="0"/>
                              <w:marBottom w:val="0"/>
                              <w:divBdr>
                                <w:top w:val="none" w:sz="0" w:space="0" w:color="auto"/>
                                <w:left w:val="none" w:sz="0" w:space="0" w:color="auto"/>
                                <w:bottom w:val="none" w:sz="0" w:space="0" w:color="auto"/>
                                <w:right w:val="none" w:sz="0" w:space="0" w:color="auto"/>
                              </w:divBdr>
                              <w:divsChild>
                                <w:div w:id="16614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9C277-4E7E-4AF7-BF8A-598D85F24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Ms King</cp:lastModifiedBy>
  <cp:revision>2</cp:revision>
  <dcterms:created xsi:type="dcterms:W3CDTF">2015-04-30T04:11:00Z</dcterms:created>
  <dcterms:modified xsi:type="dcterms:W3CDTF">2015-04-30T04:11:00Z</dcterms:modified>
</cp:coreProperties>
</file>