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D6B" w:rsidRDefault="009D1D6B" w:rsidP="00A851DA">
      <w:pPr>
        <w:pStyle w:val="Default"/>
        <w:rPr>
          <w:rFonts w:asciiTheme="minorHAnsi" w:hAnsiTheme="minorHAnsi"/>
        </w:rPr>
      </w:pPr>
    </w:p>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42F0"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D08">
            <w:pPr>
              <w:pStyle w:val="Default"/>
              <w:rPr>
                <w:rFonts w:asciiTheme="minorHAnsi" w:hAnsiTheme="minorHAnsi"/>
              </w:rPr>
            </w:pPr>
            <w:r>
              <w:rPr>
                <w:rFonts w:asciiTheme="minorHAnsi" w:hAnsiTheme="minorHAnsi"/>
              </w:rPr>
              <w:t>DURU UGOCHI IHUOMA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D08">
            <w:pPr>
              <w:pStyle w:val="Default"/>
              <w:rPr>
                <w:rFonts w:asciiTheme="minorHAnsi" w:hAnsiTheme="minorHAnsi"/>
              </w:rPr>
            </w:pPr>
            <w:r>
              <w:rPr>
                <w:rFonts w:asciiTheme="minorHAnsi" w:hAnsiTheme="minorHAnsi"/>
              </w:rPr>
              <w:t>1444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D08">
            <w:pPr>
              <w:pStyle w:val="Default"/>
              <w:rPr>
                <w:rFonts w:asciiTheme="minorHAnsi" w:hAnsiTheme="minorHAnsi"/>
              </w:rPr>
            </w:pPr>
            <w:r>
              <w:rPr>
                <w:rFonts w:asciiTheme="minorHAnsi" w:hAnsiTheme="minorHAnsi"/>
              </w:rPr>
              <w:t>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D08">
            <w:r>
              <w:t>ASSESSMENT NO. 9</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10098" w:type="dxa"/>
        <w:tblLayout w:type="fixed"/>
        <w:tblLook w:val="04A0" w:firstRow="1" w:lastRow="0" w:firstColumn="1" w:lastColumn="0" w:noHBand="0" w:noVBand="1"/>
      </w:tblPr>
      <w:tblGrid>
        <w:gridCol w:w="10098"/>
      </w:tblGrid>
      <w:tr w:rsidR="00CC2FB3" w:rsidTr="002C084B">
        <w:tc>
          <w:tcPr>
            <w:tcW w:w="10098"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Pr="00A85D08" w:rsidRDefault="00A85D08" w:rsidP="00A851DA">
            <w:pPr>
              <w:rPr>
                <w:rFonts w:ascii="Andalus" w:hAnsi="Andalus" w:cs="Andalus"/>
                <w:b/>
                <w:sz w:val="28"/>
                <w:szCs w:val="28"/>
              </w:rPr>
            </w:pPr>
            <w:r w:rsidRPr="00A85D08">
              <w:rPr>
                <w:rFonts w:ascii="Andalus" w:hAnsi="Andalus" w:cs="Andalus"/>
                <w:b/>
                <w:sz w:val="28"/>
                <w:szCs w:val="28"/>
              </w:rPr>
              <w:t>ASSIGNMENT NO.9 FRAUD RISK ASSESSMENT.</w:t>
            </w:r>
          </w:p>
          <w:p w:rsidR="00A85D08" w:rsidRPr="00A85D08" w:rsidRDefault="00A85D08" w:rsidP="00A851DA">
            <w:pPr>
              <w:rPr>
                <w:rFonts w:ascii="Andalus" w:hAnsi="Andalus" w:cs="Andalus"/>
                <w:b/>
                <w:sz w:val="28"/>
                <w:szCs w:val="28"/>
              </w:rPr>
            </w:pPr>
          </w:p>
          <w:p w:rsidR="00A85D08" w:rsidRPr="00A85D08" w:rsidRDefault="00A85D08" w:rsidP="00A851DA">
            <w:pPr>
              <w:rPr>
                <w:rFonts w:ascii="Andalus" w:hAnsi="Andalus" w:cs="Andalus"/>
                <w:b/>
                <w:sz w:val="28"/>
                <w:szCs w:val="28"/>
              </w:rPr>
            </w:pPr>
            <w:r w:rsidRPr="00A85D08">
              <w:rPr>
                <w:rFonts w:ascii="Andalus" w:hAnsi="Andalus" w:cs="Andalus"/>
                <w:b/>
                <w:sz w:val="28"/>
                <w:szCs w:val="28"/>
              </w:rPr>
              <w:t>QUESTION 1</w:t>
            </w:r>
          </w:p>
          <w:p w:rsidR="00A85D08" w:rsidRPr="00A85D08" w:rsidRDefault="00A85D08" w:rsidP="00A85D08">
            <w:pPr>
              <w:pStyle w:val="ListParagraph"/>
              <w:numPr>
                <w:ilvl w:val="0"/>
                <w:numId w:val="2"/>
              </w:numPr>
              <w:rPr>
                <w:rFonts w:ascii="Andalus" w:hAnsi="Andalus" w:cs="Andalus"/>
                <w:b/>
                <w:sz w:val="28"/>
                <w:szCs w:val="28"/>
              </w:rPr>
            </w:pPr>
            <w:r w:rsidRPr="00A85D08">
              <w:rPr>
                <w:rFonts w:ascii="Andalus" w:hAnsi="Andalus" w:cs="Andalus"/>
                <w:b/>
                <w:sz w:val="28"/>
                <w:szCs w:val="28"/>
              </w:rPr>
              <w:t>Out</w:t>
            </w:r>
            <w:r>
              <w:rPr>
                <w:rFonts w:ascii="Andalus" w:hAnsi="Andalus" w:cs="Andalus"/>
                <w:b/>
                <w:sz w:val="28"/>
                <w:szCs w:val="28"/>
              </w:rPr>
              <w:t>l</w:t>
            </w:r>
            <w:r w:rsidRPr="00A85D08">
              <w:rPr>
                <w:rFonts w:ascii="Andalus" w:hAnsi="Andalus" w:cs="Andalus"/>
                <w:b/>
                <w:sz w:val="28"/>
                <w:szCs w:val="28"/>
              </w:rPr>
              <w:t>ine the factors on which fraud risk assessment depends</w:t>
            </w:r>
            <w:r>
              <w:rPr>
                <w:rFonts w:ascii="Andalus" w:hAnsi="Andalus" w:cs="Andalus"/>
                <w:b/>
                <w:sz w:val="28"/>
                <w:szCs w:val="28"/>
              </w:rPr>
              <w:t>.</w:t>
            </w:r>
          </w:p>
          <w:p w:rsidR="00A85D08" w:rsidRPr="00A85D08" w:rsidRDefault="00A85D08" w:rsidP="00A85D08">
            <w:pPr>
              <w:rPr>
                <w:rFonts w:ascii="Andalus" w:hAnsi="Andalus" w:cs="Andalus"/>
                <w:b/>
                <w:sz w:val="28"/>
                <w:szCs w:val="28"/>
              </w:rPr>
            </w:pPr>
            <w:r w:rsidRPr="00A85D08">
              <w:rPr>
                <w:rFonts w:ascii="Andalus" w:hAnsi="Andalus" w:cs="Andalus"/>
                <w:b/>
                <w:sz w:val="28"/>
                <w:szCs w:val="28"/>
              </w:rPr>
              <w:t xml:space="preserve">Answer. </w:t>
            </w:r>
          </w:p>
          <w:p w:rsidR="00A85D08" w:rsidRPr="00BB5AF1" w:rsidRDefault="00BB5AF1" w:rsidP="00A851DA">
            <w:pPr>
              <w:rPr>
                <w:rFonts w:ascii="Andalus" w:hAnsi="Andalus" w:cs="Andalus"/>
                <w:sz w:val="28"/>
                <w:szCs w:val="28"/>
              </w:rPr>
            </w:pPr>
            <w:r w:rsidRPr="00BB5AF1">
              <w:rPr>
                <w:rFonts w:ascii="Andalus" w:hAnsi="Andalus" w:cs="Andalus"/>
                <w:sz w:val="28"/>
                <w:szCs w:val="28"/>
              </w:rPr>
              <w:t>Fraud risk assessment factors depends on the following;</w:t>
            </w:r>
          </w:p>
          <w:p w:rsidR="00BB5AF1" w:rsidRDefault="00BB5AF1" w:rsidP="00BB5AF1">
            <w:pPr>
              <w:pStyle w:val="ListParagraph"/>
              <w:numPr>
                <w:ilvl w:val="0"/>
                <w:numId w:val="3"/>
              </w:numPr>
              <w:rPr>
                <w:rFonts w:ascii="Andalus" w:hAnsi="Andalus" w:cs="Andalus"/>
                <w:sz w:val="28"/>
                <w:szCs w:val="28"/>
              </w:rPr>
            </w:pPr>
            <w:r w:rsidRPr="00BB5AF1">
              <w:rPr>
                <w:rFonts w:ascii="Andalus" w:hAnsi="Andalus" w:cs="Andalus"/>
                <w:sz w:val="28"/>
                <w:szCs w:val="28"/>
              </w:rPr>
              <w:t xml:space="preserve">Corporate Environment Factors </w:t>
            </w:r>
            <w:r w:rsidR="00584F39">
              <w:rPr>
                <w:rFonts w:ascii="Andalus" w:hAnsi="Andalus" w:cs="Andalus"/>
                <w:sz w:val="28"/>
                <w:szCs w:val="28"/>
              </w:rPr>
              <w:t xml:space="preserve">in which it operates depends on nature of items a) Size and value. </w:t>
            </w:r>
          </w:p>
          <w:p w:rsidR="00336C43" w:rsidRDefault="00336C43" w:rsidP="00BB5AF1">
            <w:pPr>
              <w:pStyle w:val="ListParagraph"/>
              <w:numPr>
                <w:ilvl w:val="0"/>
                <w:numId w:val="3"/>
              </w:numPr>
              <w:rPr>
                <w:rFonts w:ascii="Andalus" w:hAnsi="Andalus" w:cs="Andalus"/>
                <w:sz w:val="28"/>
                <w:szCs w:val="28"/>
              </w:rPr>
            </w:pPr>
            <w:r>
              <w:rPr>
                <w:rFonts w:ascii="Andalus" w:hAnsi="Andalus" w:cs="Andalus"/>
                <w:sz w:val="28"/>
                <w:szCs w:val="28"/>
              </w:rPr>
              <w:t xml:space="preserve">Internal factors </w:t>
            </w:r>
            <w:r w:rsidR="00F47840">
              <w:rPr>
                <w:rFonts w:ascii="Andalus" w:hAnsi="Andalus" w:cs="Andalus"/>
                <w:sz w:val="28"/>
                <w:szCs w:val="28"/>
              </w:rPr>
              <w:t xml:space="preserve">- in fraud risk assessment, this factor that contribute to the increased probability of fraud and embezzlement which are lack of monitoring </w:t>
            </w:r>
            <w:r w:rsidR="002D1CA6">
              <w:rPr>
                <w:rFonts w:ascii="Andalus" w:hAnsi="Andalus" w:cs="Andalus"/>
                <w:sz w:val="28"/>
                <w:szCs w:val="28"/>
              </w:rPr>
              <w:t>activities</w:t>
            </w:r>
            <w:r w:rsidR="00F47840">
              <w:rPr>
                <w:rFonts w:ascii="Andalus" w:hAnsi="Andalus" w:cs="Andalus"/>
                <w:sz w:val="28"/>
                <w:szCs w:val="28"/>
              </w:rPr>
              <w:t xml:space="preserve"> and inadequate control such as irregular audits, inspections and follow-throughs to monitor compliance with organizational </w:t>
            </w:r>
            <w:r w:rsidR="002D1CA6">
              <w:rPr>
                <w:rFonts w:ascii="Andalus" w:hAnsi="Andalus" w:cs="Andalus"/>
                <w:sz w:val="28"/>
                <w:szCs w:val="28"/>
              </w:rPr>
              <w:t xml:space="preserve">goals , policies ,procedures ,priorities and government regulations due to which there is a general lack of accountability </w:t>
            </w:r>
            <w:r w:rsidR="00D471BF">
              <w:rPr>
                <w:rFonts w:ascii="Andalus" w:hAnsi="Andalus" w:cs="Andalus"/>
                <w:sz w:val="28"/>
                <w:szCs w:val="28"/>
              </w:rPr>
              <w:t xml:space="preserve">in the key positions. Absences of a culture that encourages honesty. Lack of clarity in job roles, accountability, duties and </w:t>
            </w:r>
            <w:r w:rsidR="00D471BF">
              <w:rPr>
                <w:rFonts w:ascii="Andalus" w:hAnsi="Andalus" w:cs="Andalus"/>
                <w:sz w:val="28"/>
                <w:szCs w:val="28"/>
              </w:rPr>
              <w:lastRenderedPageBreak/>
              <w:t>responsibilities.  Inadequate legal, ethical, fraud detection and security –related training.  Inability to set and communicate performance standards and standards for personal conduct. Lastly failure to provide counsel or take action against unsatisfactory levels of performance or questionable personal behavior that violates organizational principle.</w:t>
            </w:r>
          </w:p>
          <w:p w:rsidR="00D471BF" w:rsidRDefault="00D471BF" w:rsidP="00D471BF">
            <w:pPr>
              <w:rPr>
                <w:rFonts w:ascii="Andalus" w:hAnsi="Andalus" w:cs="Andalus"/>
                <w:sz w:val="28"/>
                <w:szCs w:val="28"/>
              </w:rPr>
            </w:pPr>
          </w:p>
          <w:p w:rsidR="00D471BF" w:rsidRPr="00D471BF" w:rsidRDefault="00D471BF" w:rsidP="00D471BF">
            <w:pPr>
              <w:rPr>
                <w:rFonts w:ascii="Andalus" w:hAnsi="Andalus" w:cs="Andalus"/>
                <w:sz w:val="28"/>
                <w:szCs w:val="28"/>
              </w:rPr>
            </w:pPr>
          </w:p>
          <w:p w:rsidR="00336C43" w:rsidRPr="00BB5AF1" w:rsidRDefault="00336C43" w:rsidP="00BB5AF1">
            <w:pPr>
              <w:pStyle w:val="ListParagraph"/>
              <w:numPr>
                <w:ilvl w:val="0"/>
                <w:numId w:val="3"/>
              </w:numPr>
              <w:rPr>
                <w:rFonts w:ascii="Andalus" w:hAnsi="Andalus" w:cs="Andalus"/>
                <w:sz w:val="28"/>
                <w:szCs w:val="28"/>
              </w:rPr>
            </w:pPr>
            <w:r>
              <w:rPr>
                <w:rFonts w:ascii="Andalus" w:hAnsi="Andalus" w:cs="Andalus"/>
                <w:sz w:val="28"/>
                <w:szCs w:val="28"/>
              </w:rPr>
              <w:t>Fraud factors</w:t>
            </w:r>
            <w:r w:rsidR="00333F6E">
              <w:rPr>
                <w:rFonts w:ascii="Andalus" w:hAnsi="Andalus" w:cs="Andalus"/>
                <w:sz w:val="28"/>
                <w:szCs w:val="28"/>
              </w:rPr>
              <w:t xml:space="preserve">-risk assessment should also consider fraud schemes that have the probability of occurring while guiding the anti-fraud program instance in financial statement fraud, executives have a higher probability of being </w:t>
            </w:r>
            <w:r w:rsidR="00675DD4">
              <w:rPr>
                <w:rFonts w:ascii="Andalus" w:hAnsi="Andalus" w:cs="Andalus"/>
                <w:sz w:val="28"/>
                <w:szCs w:val="28"/>
              </w:rPr>
              <w:t>involved,</w:t>
            </w:r>
            <w:r w:rsidR="00333F6E">
              <w:rPr>
                <w:rFonts w:ascii="Andalus" w:hAnsi="Andalus" w:cs="Andalus"/>
                <w:sz w:val="28"/>
                <w:szCs w:val="28"/>
              </w:rPr>
              <w:t xml:space="preserve"> and in asset misappropriation and corruption a trusted employee is more likely to be involved.</w:t>
            </w:r>
            <w:r w:rsidR="00675DD4">
              <w:rPr>
                <w:rFonts w:ascii="Andalus" w:hAnsi="Andalus" w:cs="Andalus"/>
                <w:sz w:val="28"/>
                <w:szCs w:val="28"/>
              </w:rPr>
              <w:t xml:space="preserve"> Fraud cases may also involve outsiders who collude with fraudster working for the entity. It is vital during risk assessment to take these individual into account and take countermeasures to detect fraud.</w:t>
            </w:r>
          </w:p>
          <w:p w:rsidR="007F2306" w:rsidRDefault="007F2306" w:rsidP="00A851DA">
            <w:pPr>
              <w:rPr>
                <w:rFonts w:ascii="Andalus" w:hAnsi="Andalus" w:cs="Andalus"/>
                <w:b/>
                <w:sz w:val="28"/>
                <w:szCs w:val="28"/>
              </w:rPr>
            </w:pPr>
          </w:p>
          <w:p w:rsidR="00CC2FB3" w:rsidRDefault="00A85D08" w:rsidP="00A851DA">
            <w:pPr>
              <w:rPr>
                <w:rFonts w:ascii="Andalus" w:hAnsi="Andalus" w:cs="Andalus"/>
                <w:b/>
                <w:sz w:val="28"/>
                <w:szCs w:val="28"/>
              </w:rPr>
            </w:pPr>
            <w:r>
              <w:rPr>
                <w:rFonts w:ascii="Andalus" w:hAnsi="Andalus" w:cs="Andalus"/>
                <w:b/>
                <w:sz w:val="28"/>
                <w:szCs w:val="28"/>
              </w:rPr>
              <w:t xml:space="preserve">11. What are the main concepts </w:t>
            </w:r>
            <w:r w:rsidR="005242F0">
              <w:rPr>
                <w:rFonts w:ascii="Andalus" w:hAnsi="Andalus" w:cs="Andalus"/>
                <w:b/>
                <w:sz w:val="28"/>
                <w:szCs w:val="28"/>
              </w:rPr>
              <w:t>of risk</w:t>
            </w:r>
            <w:r>
              <w:rPr>
                <w:rFonts w:ascii="Andalus" w:hAnsi="Andalus" w:cs="Andalus"/>
                <w:b/>
                <w:sz w:val="28"/>
                <w:szCs w:val="28"/>
              </w:rPr>
              <w:t xml:space="preserve"> assessment?</w:t>
            </w:r>
          </w:p>
          <w:p w:rsidR="00A85D08" w:rsidRDefault="00A85D08" w:rsidP="00A851DA">
            <w:pPr>
              <w:rPr>
                <w:rFonts w:ascii="Andalus" w:hAnsi="Andalus" w:cs="Andalus"/>
                <w:b/>
                <w:sz w:val="28"/>
                <w:szCs w:val="28"/>
              </w:rPr>
            </w:pPr>
            <w:r>
              <w:rPr>
                <w:rFonts w:ascii="Andalus" w:hAnsi="Andalus" w:cs="Andalus"/>
                <w:b/>
                <w:sz w:val="28"/>
                <w:szCs w:val="28"/>
              </w:rPr>
              <w:t xml:space="preserve">Answer. </w:t>
            </w:r>
          </w:p>
          <w:p w:rsidR="00DE6816" w:rsidRPr="00DD254F" w:rsidRDefault="00DD254F" w:rsidP="00A851DA">
            <w:pPr>
              <w:rPr>
                <w:rFonts w:ascii="Andalus" w:hAnsi="Andalus" w:cs="Andalus"/>
                <w:sz w:val="28"/>
                <w:szCs w:val="28"/>
              </w:rPr>
            </w:pPr>
            <w:r w:rsidRPr="00DD254F">
              <w:rPr>
                <w:rFonts w:ascii="Andalus" w:hAnsi="Andalus" w:cs="Andalus"/>
                <w:sz w:val="28"/>
                <w:szCs w:val="28"/>
              </w:rPr>
              <w:t>Concepts of risk assessment in key areas: the ‘what works’ evidence-based practice concepts of risk, need, responsively and professional discretion; the range and type of risk factors and protective factors used in forensic risk assessments; and defensive decision making.</w:t>
            </w:r>
          </w:p>
          <w:p w:rsidR="00DE6816" w:rsidRPr="00DD254F" w:rsidRDefault="00584F39" w:rsidP="00A851DA">
            <w:pPr>
              <w:rPr>
                <w:rFonts w:ascii="Andalus" w:hAnsi="Andalus" w:cs="Andalus"/>
                <w:sz w:val="28"/>
                <w:szCs w:val="28"/>
              </w:rPr>
            </w:pPr>
            <w:r>
              <w:rPr>
                <w:rFonts w:ascii="Andalus" w:hAnsi="Andalus" w:cs="Andalus"/>
                <w:sz w:val="28"/>
                <w:szCs w:val="28"/>
              </w:rPr>
              <w:t xml:space="preserve">  </w:t>
            </w:r>
          </w:p>
          <w:p w:rsidR="00A85D08" w:rsidRPr="00DD254F" w:rsidRDefault="00A85D08" w:rsidP="00A851DA">
            <w:pPr>
              <w:rPr>
                <w:rFonts w:ascii="Andalus" w:hAnsi="Andalus" w:cs="Andalus"/>
                <w:b/>
                <w:sz w:val="28"/>
                <w:szCs w:val="28"/>
              </w:rPr>
            </w:pPr>
          </w:p>
          <w:p w:rsidR="00A85D08" w:rsidRDefault="00A85D08" w:rsidP="00A851DA">
            <w:pPr>
              <w:rPr>
                <w:rFonts w:ascii="Andalus" w:hAnsi="Andalus" w:cs="Andalus"/>
                <w:b/>
                <w:sz w:val="28"/>
                <w:szCs w:val="28"/>
              </w:rPr>
            </w:pPr>
          </w:p>
          <w:p w:rsidR="00A85D08" w:rsidRDefault="00A85D08" w:rsidP="00A851DA">
            <w:pPr>
              <w:rPr>
                <w:rFonts w:ascii="Andalus" w:hAnsi="Andalus" w:cs="Andalus"/>
                <w:b/>
                <w:sz w:val="28"/>
                <w:szCs w:val="28"/>
              </w:rPr>
            </w:pPr>
          </w:p>
          <w:p w:rsidR="00A85D08" w:rsidRDefault="00A85D08" w:rsidP="00A851DA">
            <w:pPr>
              <w:rPr>
                <w:rFonts w:ascii="Andalus" w:hAnsi="Andalus" w:cs="Andalus"/>
                <w:b/>
                <w:sz w:val="28"/>
                <w:szCs w:val="28"/>
              </w:rPr>
            </w:pPr>
          </w:p>
          <w:p w:rsidR="00A85D08" w:rsidRPr="00A85D08" w:rsidRDefault="00A85D08" w:rsidP="00A851DA">
            <w:pPr>
              <w:rPr>
                <w:rFonts w:ascii="Andalus" w:hAnsi="Andalus" w:cs="Andalus"/>
                <w:b/>
                <w:sz w:val="28"/>
                <w:szCs w:val="28"/>
              </w:rPr>
            </w:pPr>
            <w:r>
              <w:rPr>
                <w:rFonts w:ascii="Andalus" w:hAnsi="Andalus" w:cs="Andalus"/>
                <w:b/>
                <w:sz w:val="28"/>
                <w:szCs w:val="28"/>
              </w:rPr>
              <w:t>111. What are the internal factors that should be considered for fraud risk assessment?</w:t>
            </w:r>
          </w:p>
          <w:p w:rsidR="00CC2FB3" w:rsidRDefault="00A85D08" w:rsidP="00A851DA">
            <w:pPr>
              <w:rPr>
                <w:rFonts w:ascii="Andalus" w:hAnsi="Andalus" w:cs="Andalus"/>
                <w:b/>
                <w:sz w:val="28"/>
                <w:szCs w:val="28"/>
              </w:rPr>
            </w:pPr>
            <w:r>
              <w:rPr>
                <w:rFonts w:ascii="Andalus" w:hAnsi="Andalus" w:cs="Andalus"/>
                <w:b/>
                <w:sz w:val="28"/>
                <w:szCs w:val="28"/>
              </w:rPr>
              <w:t xml:space="preserve">Answer. </w:t>
            </w:r>
          </w:p>
          <w:p w:rsidR="0011523D" w:rsidRPr="0011523D" w:rsidRDefault="0011523D" w:rsidP="0011523D">
            <w:pPr>
              <w:rPr>
                <w:rFonts w:ascii="Andalus" w:hAnsi="Andalus" w:cs="Andalus"/>
                <w:sz w:val="28"/>
                <w:szCs w:val="28"/>
              </w:rPr>
            </w:pPr>
            <w:r>
              <w:rPr>
                <w:rFonts w:ascii="Andalus" w:hAnsi="Andalus" w:cs="Andalus"/>
                <w:b/>
                <w:sz w:val="28"/>
                <w:szCs w:val="28"/>
              </w:rPr>
              <w:t xml:space="preserve"> </w:t>
            </w:r>
            <w:r w:rsidRPr="0011523D">
              <w:rPr>
                <w:rFonts w:ascii="Andalus" w:hAnsi="Andalus" w:cs="Andalus"/>
                <w:sz w:val="28"/>
                <w:szCs w:val="28"/>
              </w:rPr>
              <w:t xml:space="preserve">in fraud risk assessment, this factor that contribute to the increased probability of fraud and embezzlement which are lack of monitoring activities and inadequate control such as irregular audits, inspections and follow-throughs to monitor </w:t>
            </w:r>
            <w:r w:rsidRPr="0011523D">
              <w:rPr>
                <w:rFonts w:ascii="Andalus" w:hAnsi="Andalus" w:cs="Andalus"/>
                <w:sz w:val="28"/>
                <w:szCs w:val="28"/>
              </w:rPr>
              <w:lastRenderedPageBreak/>
              <w:t>compliance with organizational goals , policies ,procedures ,priorities and government regulations due to which there is a general lack of accountability in the key positions. Absences of a culture that encourages honesty. Lack of clarity in job roles, accountability, duties and responsibilities.  Inadequate legal, ethical, fraud detection and security –related training.  Inability to set and communicate performance standards and standards for personal conduct. Lastly failure to provide counsel or take action against unsatisfactory levels of performance or questionable personal behavior that violates organizational principle.</w:t>
            </w:r>
          </w:p>
          <w:p w:rsidR="00A85D08" w:rsidRPr="0011523D" w:rsidRDefault="00A85D08" w:rsidP="00A851DA">
            <w:pPr>
              <w:rPr>
                <w:rFonts w:ascii="Andalus" w:hAnsi="Andalus" w:cs="Andalus"/>
                <w:sz w:val="28"/>
                <w:szCs w:val="28"/>
              </w:rPr>
            </w:pPr>
          </w:p>
          <w:p w:rsidR="001F7AED" w:rsidRPr="0011523D" w:rsidRDefault="001F7AED" w:rsidP="00A851DA">
            <w:pPr>
              <w:rPr>
                <w:rFonts w:ascii="Andalus" w:hAnsi="Andalus" w:cs="Andalus"/>
                <w:sz w:val="28"/>
                <w:szCs w:val="28"/>
              </w:rPr>
            </w:pPr>
          </w:p>
          <w:p w:rsidR="00A85D08" w:rsidRPr="0011523D" w:rsidRDefault="00A85D08" w:rsidP="00A851DA">
            <w:pPr>
              <w:rPr>
                <w:rFonts w:ascii="Andalus" w:hAnsi="Andalus" w:cs="Andalus"/>
                <w:sz w:val="28"/>
                <w:szCs w:val="28"/>
              </w:rPr>
            </w:pPr>
          </w:p>
          <w:p w:rsidR="00A85D08" w:rsidRDefault="00A85D08" w:rsidP="00A851DA">
            <w:pPr>
              <w:rPr>
                <w:rFonts w:ascii="Andalus" w:hAnsi="Andalus" w:cs="Andalus"/>
                <w:b/>
                <w:sz w:val="28"/>
                <w:szCs w:val="28"/>
              </w:rPr>
            </w:pPr>
            <w:r>
              <w:rPr>
                <w:rFonts w:ascii="Andalus" w:hAnsi="Andalus" w:cs="Andalus"/>
                <w:b/>
                <w:sz w:val="28"/>
                <w:szCs w:val="28"/>
              </w:rPr>
              <w:t>1V. What is “inherent risk”?</w:t>
            </w:r>
          </w:p>
          <w:p w:rsidR="00A85D08" w:rsidRDefault="00A85D08" w:rsidP="00A851DA">
            <w:pPr>
              <w:rPr>
                <w:rFonts w:ascii="Andalus" w:hAnsi="Andalus" w:cs="Andalus"/>
                <w:b/>
                <w:sz w:val="28"/>
                <w:szCs w:val="28"/>
              </w:rPr>
            </w:pPr>
            <w:r>
              <w:rPr>
                <w:rFonts w:ascii="Andalus" w:hAnsi="Andalus" w:cs="Andalus"/>
                <w:b/>
                <w:sz w:val="28"/>
                <w:szCs w:val="28"/>
              </w:rPr>
              <w:t xml:space="preserve">Answer. </w:t>
            </w:r>
          </w:p>
          <w:p w:rsidR="00A85D08" w:rsidRPr="009D1D6B" w:rsidRDefault="001070D2" w:rsidP="00A851DA">
            <w:pPr>
              <w:rPr>
                <w:rFonts w:ascii="Andalus" w:hAnsi="Andalus" w:cs="Andalus"/>
                <w:sz w:val="28"/>
                <w:szCs w:val="28"/>
              </w:rPr>
            </w:pPr>
            <w:r>
              <w:rPr>
                <w:rFonts w:ascii="Andalus" w:hAnsi="Andalus" w:cs="Andalus"/>
                <w:sz w:val="28"/>
                <w:szCs w:val="28"/>
              </w:rPr>
              <w:t xml:space="preserve">In inherent risk is risk posed by an error or omission in a financial statement due to a factor other than a failure of control. </w:t>
            </w:r>
            <w:r w:rsidR="009D1D6B" w:rsidRPr="009D1D6B">
              <w:rPr>
                <w:rFonts w:ascii="Andalus" w:hAnsi="Andalus" w:cs="Andalus"/>
                <w:sz w:val="28"/>
                <w:szCs w:val="28"/>
              </w:rPr>
              <w:t xml:space="preserve">In inherent risk, in a financial </w:t>
            </w:r>
            <w:r w:rsidRPr="009D1D6B">
              <w:rPr>
                <w:rFonts w:ascii="Andalus" w:hAnsi="Andalus" w:cs="Andalus"/>
                <w:sz w:val="28"/>
                <w:szCs w:val="28"/>
              </w:rPr>
              <w:t>audit,</w:t>
            </w:r>
            <w:r>
              <w:rPr>
                <w:rFonts w:ascii="Andalus" w:hAnsi="Andalus" w:cs="Andalus"/>
                <w:sz w:val="28"/>
                <w:szCs w:val="28"/>
              </w:rPr>
              <w:t xml:space="preserve"> is most likely to occur when transactions are complex, </w:t>
            </w:r>
            <w:r w:rsidRPr="009D1D6B">
              <w:rPr>
                <w:rFonts w:ascii="Andalus" w:hAnsi="Andalus" w:cs="Andalus"/>
                <w:sz w:val="28"/>
                <w:szCs w:val="28"/>
              </w:rPr>
              <w:t>or</w:t>
            </w:r>
            <w:r>
              <w:rPr>
                <w:rFonts w:ascii="Andalus" w:hAnsi="Andalus" w:cs="Andalus"/>
                <w:sz w:val="28"/>
                <w:szCs w:val="28"/>
              </w:rPr>
              <w:t xml:space="preserve"> in situation that require a high degree of judgment in regards to financial estimates. This type of risks represents a worst-case scenario because all control failed.  In financial audit, it </w:t>
            </w:r>
            <w:r w:rsidR="009D1D6B" w:rsidRPr="009D1D6B">
              <w:rPr>
                <w:rFonts w:ascii="Andalus" w:hAnsi="Andalus" w:cs="Andalus"/>
                <w:sz w:val="28"/>
                <w:szCs w:val="28"/>
              </w:rPr>
              <w:t>measures the auditor’s assessment of the likelihood that there are materials misstatements due to error or fraud in segment before considering the effectiveness of internal control, if the auditor concludes that a high likelihood exist; the auditor will conclude that inherent risk is high.</w:t>
            </w:r>
            <w:r>
              <w:rPr>
                <w:rFonts w:ascii="Andalus" w:hAnsi="Andalus" w:cs="Andalus"/>
                <w:sz w:val="28"/>
                <w:szCs w:val="28"/>
              </w:rPr>
              <w:t xml:space="preserve"> Companies operating in highly </w:t>
            </w:r>
            <w:r w:rsidR="00E7147D">
              <w:rPr>
                <w:rFonts w:ascii="Andalus" w:hAnsi="Andalus" w:cs="Andalus"/>
                <w:sz w:val="28"/>
                <w:szCs w:val="28"/>
              </w:rPr>
              <w:t>regulated sectors</w:t>
            </w:r>
            <w:r w:rsidR="00595935">
              <w:rPr>
                <w:rFonts w:ascii="Andalus" w:hAnsi="Andalus" w:cs="Andalus"/>
                <w:sz w:val="28"/>
                <w:szCs w:val="28"/>
              </w:rPr>
              <w:t>,</w:t>
            </w:r>
            <w:r>
              <w:rPr>
                <w:rFonts w:ascii="Andalus" w:hAnsi="Andalus" w:cs="Andalus"/>
                <w:sz w:val="28"/>
                <w:szCs w:val="28"/>
              </w:rPr>
              <w:t xml:space="preserve"> such as the financial sector, are more likely to have higher inherent risk, especially</w:t>
            </w:r>
            <w:r w:rsidR="008338BB">
              <w:rPr>
                <w:rFonts w:ascii="Andalus" w:hAnsi="Andalus" w:cs="Andalus"/>
                <w:sz w:val="28"/>
                <w:szCs w:val="28"/>
              </w:rPr>
              <w:t xml:space="preserve"> if the company does not have audit d</w:t>
            </w:r>
            <w:r>
              <w:rPr>
                <w:rFonts w:ascii="Andalus" w:hAnsi="Andalus" w:cs="Andalus"/>
                <w:sz w:val="28"/>
                <w:szCs w:val="28"/>
              </w:rPr>
              <w:t xml:space="preserve"> </w:t>
            </w:r>
            <w:r w:rsidR="008338BB">
              <w:rPr>
                <w:rFonts w:ascii="Andalus" w:hAnsi="Andalus" w:cs="Andalus"/>
                <w:sz w:val="28"/>
                <w:szCs w:val="28"/>
              </w:rPr>
              <w:t>department without an oversight committee with a financial background.</w:t>
            </w:r>
          </w:p>
          <w:p w:rsidR="00BB5AF1" w:rsidRDefault="00BB5AF1" w:rsidP="00A851DA">
            <w:pPr>
              <w:rPr>
                <w:rFonts w:ascii="Andalus" w:hAnsi="Andalus" w:cs="Andalus"/>
                <w:b/>
                <w:sz w:val="28"/>
                <w:szCs w:val="28"/>
              </w:rPr>
            </w:pPr>
          </w:p>
          <w:p w:rsidR="00A85D08" w:rsidRDefault="00A85D08" w:rsidP="00A851DA">
            <w:pPr>
              <w:rPr>
                <w:rFonts w:ascii="Andalus" w:hAnsi="Andalus" w:cs="Andalus"/>
                <w:b/>
                <w:sz w:val="28"/>
                <w:szCs w:val="28"/>
              </w:rPr>
            </w:pPr>
            <w:r>
              <w:rPr>
                <w:rFonts w:ascii="Andalus" w:hAnsi="Andalus" w:cs="Andalus"/>
                <w:b/>
                <w:sz w:val="28"/>
                <w:szCs w:val="28"/>
              </w:rPr>
              <w:t>V. Define the term ‘residual risk’</w:t>
            </w:r>
          </w:p>
          <w:p w:rsidR="005242F0" w:rsidRPr="00A85D08" w:rsidRDefault="005242F0" w:rsidP="00A851DA">
            <w:pPr>
              <w:rPr>
                <w:rFonts w:ascii="Andalus" w:hAnsi="Andalus" w:cs="Andalus"/>
                <w:b/>
                <w:sz w:val="28"/>
                <w:szCs w:val="28"/>
              </w:rPr>
            </w:pPr>
            <w:r>
              <w:rPr>
                <w:rFonts w:ascii="Andalus" w:hAnsi="Andalus" w:cs="Andalus"/>
                <w:b/>
                <w:sz w:val="28"/>
                <w:szCs w:val="28"/>
              </w:rPr>
              <w:t>Answer.</w:t>
            </w:r>
          </w:p>
          <w:p w:rsidR="00CC2FB3" w:rsidRPr="0007432E" w:rsidRDefault="0007432E" w:rsidP="00A851DA">
            <w:pPr>
              <w:rPr>
                <w:rFonts w:ascii="Andalus" w:hAnsi="Andalus" w:cs="Andalus"/>
                <w:sz w:val="28"/>
                <w:szCs w:val="28"/>
              </w:rPr>
            </w:pPr>
            <w:r w:rsidRPr="0007432E">
              <w:rPr>
                <w:rFonts w:ascii="Andalus" w:hAnsi="Andalus" w:cs="Andalus"/>
                <w:sz w:val="28"/>
                <w:szCs w:val="28"/>
              </w:rPr>
              <w:t xml:space="preserve">A risk that remains after all efforts have been made to mitigate or eliminate risks associated with a business process or investment. After a risk assessment, a residual risk may be known but not completely controllable, or, it may not be known. In either case, the residual risk is assumed by whoever owns the investment or the business </w:t>
            </w:r>
            <w:r w:rsidRPr="0007432E">
              <w:rPr>
                <w:rFonts w:ascii="Andalus" w:hAnsi="Andalus" w:cs="Andalus"/>
                <w:sz w:val="28"/>
                <w:szCs w:val="28"/>
              </w:rPr>
              <w:lastRenderedPageBreak/>
              <w:t xml:space="preserve">process.  </w:t>
            </w:r>
          </w:p>
          <w:p w:rsidR="00CC2FB3" w:rsidRPr="0007432E" w:rsidRDefault="00CC2FB3" w:rsidP="00A851DA"/>
          <w:p w:rsidR="00BB5AF1" w:rsidRDefault="00BB5AF1" w:rsidP="00A851DA">
            <w:pPr>
              <w:rPr>
                <w:b/>
              </w:rPr>
            </w:pPr>
          </w:p>
          <w:p w:rsidR="00CC2FB3" w:rsidRPr="005242F0" w:rsidRDefault="005242F0" w:rsidP="00A851DA">
            <w:pPr>
              <w:rPr>
                <w:rFonts w:ascii="Andalus" w:hAnsi="Andalus" w:cs="Andalus"/>
                <w:b/>
                <w:sz w:val="28"/>
                <w:szCs w:val="28"/>
              </w:rPr>
            </w:pPr>
            <w:r w:rsidRPr="005242F0">
              <w:rPr>
                <w:rFonts w:ascii="Andalus" w:hAnsi="Andalus" w:cs="Andalus"/>
                <w:b/>
                <w:sz w:val="28"/>
                <w:szCs w:val="28"/>
              </w:rPr>
              <w:t>QUESTION 2</w:t>
            </w:r>
          </w:p>
          <w:p w:rsidR="005242F0" w:rsidRPr="005242F0" w:rsidRDefault="005242F0" w:rsidP="00A851DA">
            <w:pPr>
              <w:rPr>
                <w:rFonts w:ascii="Andalus" w:hAnsi="Andalus" w:cs="Andalus"/>
                <w:b/>
                <w:sz w:val="28"/>
                <w:szCs w:val="28"/>
              </w:rPr>
            </w:pPr>
            <w:r w:rsidRPr="005242F0">
              <w:rPr>
                <w:rFonts w:ascii="Andalus" w:hAnsi="Andalus" w:cs="Andalus"/>
                <w:b/>
                <w:sz w:val="28"/>
                <w:szCs w:val="28"/>
              </w:rPr>
              <w:t xml:space="preserve">Prepare a fraud risk assessment check list for any business of your choice. </w:t>
            </w:r>
          </w:p>
          <w:p w:rsidR="00CC2FB3" w:rsidRPr="005242F0" w:rsidRDefault="005242F0" w:rsidP="00A851DA">
            <w:pPr>
              <w:rPr>
                <w:rFonts w:ascii="Andalus" w:hAnsi="Andalus" w:cs="Andalus"/>
                <w:b/>
                <w:sz w:val="28"/>
                <w:szCs w:val="28"/>
              </w:rPr>
            </w:pPr>
            <w:r>
              <w:rPr>
                <w:rFonts w:ascii="Andalus" w:hAnsi="Andalus" w:cs="Andalus"/>
                <w:b/>
                <w:sz w:val="28"/>
                <w:szCs w:val="28"/>
              </w:rPr>
              <w:t xml:space="preserve">Answer. </w:t>
            </w:r>
          </w:p>
          <w:p w:rsidR="00CC2FB3" w:rsidRPr="005242F0" w:rsidRDefault="00CC2FB3" w:rsidP="00A851DA">
            <w:pPr>
              <w:rPr>
                <w:rFonts w:ascii="Andalus" w:hAnsi="Andalus" w:cs="Andalus"/>
                <w:b/>
                <w:sz w:val="28"/>
                <w:szCs w:val="28"/>
              </w:rPr>
            </w:pPr>
          </w:p>
          <w:p w:rsidR="00CC2FB3" w:rsidRPr="00E7147D" w:rsidRDefault="00E7147D" w:rsidP="00A851DA">
            <w:pPr>
              <w:rPr>
                <w:rFonts w:ascii="Andalus" w:hAnsi="Andalus" w:cs="Andalus"/>
                <w:sz w:val="28"/>
                <w:szCs w:val="28"/>
              </w:rPr>
            </w:pPr>
            <w:r w:rsidRPr="00E7147D">
              <w:rPr>
                <w:rFonts w:ascii="Andalus" w:hAnsi="Andalus" w:cs="Andalus"/>
                <w:sz w:val="28"/>
                <w:szCs w:val="28"/>
              </w:rPr>
              <w:t>The purpose of this checklist is to provide board of directors and management with series of questions to ask that can help in assessing the risk of fraud. It also provides a possible structure for management to use in documenting its thought and conclusions.</w:t>
            </w:r>
          </w:p>
          <w:p w:rsidR="00CC2FB3" w:rsidRDefault="00CC2FB3" w:rsidP="00A851DA">
            <w:pPr>
              <w:rPr>
                <w:rFonts w:ascii="Andalus" w:hAnsi="Andalus" w:cs="Andalus"/>
                <w:sz w:val="28"/>
                <w:szCs w:val="28"/>
              </w:rPr>
            </w:pPr>
          </w:p>
          <w:p w:rsidR="002C084B" w:rsidRDefault="002C084B" w:rsidP="00A851DA">
            <w:pPr>
              <w:rPr>
                <w:rFonts w:ascii="Andalus" w:hAnsi="Andalus" w:cs="Andalus"/>
                <w:sz w:val="28"/>
                <w:szCs w:val="28"/>
              </w:rPr>
            </w:pPr>
          </w:p>
          <w:p w:rsidR="002C084B" w:rsidRPr="00E7147D" w:rsidRDefault="001A5F66" w:rsidP="00A851DA">
            <w:pPr>
              <w:rPr>
                <w:rFonts w:ascii="Andalus" w:hAnsi="Andalus" w:cs="Andalus"/>
                <w:sz w:val="28"/>
                <w:szCs w:val="28"/>
              </w:rPr>
            </w:pPr>
            <w:r>
              <w:rPr>
                <w:rFonts w:ascii="Andalus" w:hAnsi="Andalus" w:cs="Andalus"/>
                <w:sz w:val="28"/>
                <w:szCs w:val="28"/>
              </w:rPr>
              <w:t xml:space="preserve">Checklist of </w:t>
            </w:r>
            <w:proofErr w:type="spellStart"/>
            <w:r>
              <w:rPr>
                <w:rFonts w:ascii="Andalus" w:hAnsi="Andalus" w:cs="Andalus"/>
                <w:sz w:val="28"/>
                <w:szCs w:val="28"/>
              </w:rPr>
              <w:t>Cadril</w:t>
            </w:r>
            <w:proofErr w:type="spellEnd"/>
            <w:r>
              <w:rPr>
                <w:rFonts w:ascii="Andalus" w:hAnsi="Andalus" w:cs="Andalus"/>
                <w:sz w:val="28"/>
                <w:szCs w:val="28"/>
              </w:rPr>
              <w:t xml:space="preserve"> Furniture and Projects Limited.</w:t>
            </w:r>
            <w:bookmarkStart w:id="0" w:name="_GoBack"/>
            <w:bookmarkEnd w:id="0"/>
          </w:p>
          <w:p w:rsidR="00CC2FB3" w:rsidRDefault="00CC2FB3" w:rsidP="00A851DA">
            <w:pPr>
              <w:rPr>
                <w:b/>
              </w:rPr>
            </w:pPr>
          </w:p>
          <w:tbl>
            <w:tblPr>
              <w:tblStyle w:val="TableGrid"/>
              <w:tblW w:w="10075" w:type="dxa"/>
              <w:tblLayout w:type="fixed"/>
              <w:tblLook w:val="04A0" w:firstRow="1" w:lastRow="0" w:firstColumn="1" w:lastColumn="0" w:noHBand="0" w:noVBand="1"/>
            </w:tblPr>
            <w:tblGrid>
              <w:gridCol w:w="1885"/>
              <w:gridCol w:w="720"/>
              <w:gridCol w:w="1350"/>
              <w:gridCol w:w="1260"/>
              <w:gridCol w:w="990"/>
              <w:gridCol w:w="1530"/>
              <w:gridCol w:w="990"/>
              <w:gridCol w:w="1350"/>
            </w:tblGrid>
            <w:tr w:rsidR="00FA5490" w:rsidTr="007179BF">
              <w:tc>
                <w:tcPr>
                  <w:tcW w:w="1885" w:type="dxa"/>
                </w:tcPr>
                <w:p w:rsidR="002C084B" w:rsidRPr="00FA5490" w:rsidRDefault="002C084B" w:rsidP="00A851DA">
                  <w:pPr>
                    <w:rPr>
                      <w:rFonts w:ascii="Andalus" w:hAnsi="Andalus" w:cs="Andalus"/>
                      <w:b/>
                    </w:rPr>
                  </w:pPr>
                  <w:r w:rsidRPr="00FA5490">
                    <w:rPr>
                      <w:rFonts w:ascii="Andalus" w:hAnsi="Andalus" w:cs="Andalus"/>
                      <w:b/>
                    </w:rPr>
                    <w:t xml:space="preserve">Identified and fraud risk and schemes </w:t>
                  </w:r>
                </w:p>
              </w:tc>
              <w:tc>
                <w:tcPr>
                  <w:tcW w:w="720" w:type="dxa"/>
                </w:tcPr>
                <w:p w:rsidR="002C084B" w:rsidRPr="00FA5490" w:rsidRDefault="002C084B" w:rsidP="00A851DA">
                  <w:pPr>
                    <w:rPr>
                      <w:rFonts w:ascii="Andalus" w:hAnsi="Andalus" w:cs="Andalus"/>
                      <w:b/>
                    </w:rPr>
                  </w:pPr>
                  <w:r w:rsidRPr="00FA5490">
                    <w:rPr>
                      <w:rFonts w:ascii="Andalus" w:hAnsi="Andalus" w:cs="Andalus"/>
                      <w:b/>
                    </w:rPr>
                    <w:t xml:space="preserve">Likelihood </w:t>
                  </w:r>
                </w:p>
              </w:tc>
              <w:tc>
                <w:tcPr>
                  <w:tcW w:w="1350" w:type="dxa"/>
                </w:tcPr>
                <w:p w:rsidR="002C084B" w:rsidRPr="00FA5490" w:rsidRDefault="002C084B" w:rsidP="00A851DA">
                  <w:pPr>
                    <w:rPr>
                      <w:rFonts w:ascii="Andalus" w:hAnsi="Andalus" w:cs="Andalus"/>
                      <w:b/>
                    </w:rPr>
                  </w:pPr>
                  <w:r w:rsidRPr="00FA5490">
                    <w:rPr>
                      <w:rFonts w:ascii="Andalus" w:hAnsi="Andalus" w:cs="Andalus"/>
                      <w:b/>
                    </w:rPr>
                    <w:t xml:space="preserve">Significance </w:t>
                  </w:r>
                </w:p>
              </w:tc>
              <w:tc>
                <w:tcPr>
                  <w:tcW w:w="1260" w:type="dxa"/>
                </w:tcPr>
                <w:p w:rsidR="00FA5490" w:rsidRDefault="002C084B" w:rsidP="00A851DA">
                  <w:pPr>
                    <w:rPr>
                      <w:rFonts w:ascii="Andalus" w:hAnsi="Andalus" w:cs="Andalus"/>
                      <w:b/>
                    </w:rPr>
                  </w:pPr>
                  <w:r w:rsidRPr="00FA5490">
                    <w:rPr>
                      <w:rFonts w:ascii="Andalus" w:hAnsi="Andalus" w:cs="Andalus"/>
                      <w:b/>
                    </w:rPr>
                    <w:t xml:space="preserve">People  </w:t>
                  </w:r>
                </w:p>
                <w:p w:rsidR="002C084B" w:rsidRPr="00FA5490" w:rsidRDefault="002C084B" w:rsidP="00A851DA">
                  <w:pPr>
                    <w:rPr>
                      <w:rFonts w:ascii="Andalus" w:hAnsi="Andalus" w:cs="Andalus"/>
                      <w:b/>
                    </w:rPr>
                  </w:pPr>
                  <w:r w:rsidRPr="00FA5490">
                    <w:rPr>
                      <w:rFonts w:ascii="Andalus" w:hAnsi="Andalus" w:cs="Andalus"/>
                      <w:b/>
                    </w:rPr>
                    <w:t xml:space="preserve">and or department </w:t>
                  </w:r>
                </w:p>
              </w:tc>
              <w:tc>
                <w:tcPr>
                  <w:tcW w:w="990" w:type="dxa"/>
                </w:tcPr>
                <w:p w:rsidR="002C084B" w:rsidRPr="00FA5490" w:rsidRDefault="002C084B" w:rsidP="00A851DA">
                  <w:pPr>
                    <w:rPr>
                      <w:rFonts w:ascii="Andalus" w:hAnsi="Andalus" w:cs="Andalus"/>
                      <w:b/>
                    </w:rPr>
                  </w:pPr>
                  <w:r w:rsidRPr="00FA5490">
                    <w:rPr>
                      <w:rFonts w:ascii="Andalus" w:hAnsi="Andalus" w:cs="Andalus"/>
                      <w:b/>
                    </w:rPr>
                    <w:t xml:space="preserve">Existing anti-fraud control </w:t>
                  </w:r>
                </w:p>
              </w:tc>
              <w:tc>
                <w:tcPr>
                  <w:tcW w:w="1530" w:type="dxa"/>
                </w:tcPr>
                <w:p w:rsidR="002C084B" w:rsidRPr="00FA5490" w:rsidRDefault="002C084B" w:rsidP="00A851DA">
                  <w:pPr>
                    <w:rPr>
                      <w:rFonts w:ascii="Andalus" w:hAnsi="Andalus" w:cs="Andalus"/>
                      <w:b/>
                    </w:rPr>
                  </w:pPr>
                  <w:r w:rsidRPr="00FA5490">
                    <w:rPr>
                      <w:rFonts w:ascii="Andalus" w:hAnsi="Andalus" w:cs="Andalus"/>
                      <w:b/>
                    </w:rPr>
                    <w:t xml:space="preserve">Control effectiveness assessment </w:t>
                  </w:r>
                </w:p>
              </w:tc>
              <w:tc>
                <w:tcPr>
                  <w:tcW w:w="990" w:type="dxa"/>
                </w:tcPr>
                <w:p w:rsidR="002C084B" w:rsidRPr="00FA5490" w:rsidRDefault="002C084B" w:rsidP="00A851DA">
                  <w:pPr>
                    <w:rPr>
                      <w:rFonts w:ascii="Andalus" w:hAnsi="Andalus" w:cs="Andalus"/>
                      <w:b/>
                    </w:rPr>
                  </w:pPr>
                  <w:r w:rsidRPr="00FA5490">
                    <w:rPr>
                      <w:rFonts w:ascii="Andalus" w:hAnsi="Andalus" w:cs="Andalus"/>
                      <w:b/>
                    </w:rPr>
                    <w:t>Residual risk</w:t>
                  </w:r>
                </w:p>
              </w:tc>
              <w:tc>
                <w:tcPr>
                  <w:tcW w:w="1350" w:type="dxa"/>
                </w:tcPr>
                <w:p w:rsidR="002C084B" w:rsidRPr="00FA5490" w:rsidRDefault="002C084B" w:rsidP="00A851DA">
                  <w:pPr>
                    <w:rPr>
                      <w:rFonts w:ascii="Andalus" w:hAnsi="Andalus" w:cs="Andalus"/>
                      <w:b/>
                    </w:rPr>
                  </w:pPr>
                  <w:r w:rsidRPr="00FA5490">
                    <w:rPr>
                      <w:rFonts w:ascii="Andalus" w:hAnsi="Andalus" w:cs="Andalus"/>
                      <w:b/>
                    </w:rPr>
                    <w:t>Fraud risk response</w:t>
                  </w:r>
                </w:p>
              </w:tc>
            </w:tr>
            <w:tr w:rsidR="00FA5490" w:rsidTr="007179BF">
              <w:tc>
                <w:tcPr>
                  <w:tcW w:w="1885" w:type="dxa"/>
                </w:tcPr>
                <w:p w:rsidR="00FA5490" w:rsidRDefault="00FA5490" w:rsidP="00A851DA">
                  <w:pPr>
                    <w:rPr>
                      <w:b/>
                    </w:rPr>
                  </w:pPr>
                  <w:r>
                    <w:rPr>
                      <w:b/>
                    </w:rPr>
                    <w:t>Financial Reporting</w:t>
                  </w:r>
                  <w:r w:rsidR="00F57B82">
                    <w:rPr>
                      <w:b/>
                    </w:rPr>
                    <w:t>:</w:t>
                  </w:r>
                </w:p>
                <w:p w:rsidR="00FA5490" w:rsidRDefault="00FA5490" w:rsidP="00A851DA">
                  <w:pPr>
                    <w:rPr>
                      <w:b/>
                    </w:rPr>
                  </w:pPr>
                </w:p>
                <w:p w:rsidR="00085F82" w:rsidRPr="00097E9A" w:rsidRDefault="00FA5490" w:rsidP="00A851DA">
                  <w:r w:rsidRPr="00097E9A">
                    <w:t>Revenue Recognition</w:t>
                  </w:r>
                </w:p>
                <w:p w:rsidR="00085F82" w:rsidRPr="00097E9A" w:rsidRDefault="00085F82" w:rsidP="00A851DA">
                  <w:r w:rsidRPr="00097E9A">
                    <w:t xml:space="preserve">-recording </w:t>
                  </w:r>
                </w:p>
                <w:p w:rsidR="00085F82" w:rsidRPr="00097E9A" w:rsidRDefault="00085F82" w:rsidP="00A851DA">
                  <w:r w:rsidRPr="00097E9A">
                    <w:t xml:space="preserve">Receipts in incorrect </w:t>
                  </w:r>
                </w:p>
                <w:p w:rsidR="002C084B" w:rsidRPr="00097E9A" w:rsidRDefault="00085F82" w:rsidP="00A851DA">
                  <w:r w:rsidRPr="00097E9A">
                    <w:t xml:space="preserve">Period </w:t>
                  </w:r>
                  <w:r w:rsidR="00FA5490" w:rsidRPr="00097E9A">
                    <w:t xml:space="preserve">  </w:t>
                  </w:r>
                </w:p>
                <w:p w:rsidR="00F57B82" w:rsidRDefault="00F57B82" w:rsidP="00A851DA">
                  <w:pPr>
                    <w:rPr>
                      <w:b/>
                    </w:rPr>
                  </w:pPr>
                </w:p>
                <w:p w:rsidR="00F57B82" w:rsidRDefault="00F57B82" w:rsidP="00A851DA">
                  <w:pPr>
                    <w:rPr>
                      <w:b/>
                    </w:rPr>
                  </w:pPr>
                </w:p>
                <w:p w:rsidR="00F57B82" w:rsidRPr="007179BF" w:rsidRDefault="00F57B82" w:rsidP="00A851DA">
                  <w:r w:rsidRPr="007179BF">
                    <w:t xml:space="preserve">Expenditure </w:t>
                  </w:r>
                </w:p>
                <w:p w:rsidR="00F57B82" w:rsidRPr="007179BF" w:rsidRDefault="00F57B82" w:rsidP="00A851DA">
                  <w:r w:rsidRPr="007179BF">
                    <w:t>Recognition</w:t>
                  </w:r>
                </w:p>
                <w:p w:rsidR="00F57B82" w:rsidRPr="00097E9A" w:rsidRDefault="00AD0048" w:rsidP="00A851DA">
                  <w:r>
                    <w:rPr>
                      <w:b/>
                    </w:rPr>
                    <w:t>-</w:t>
                  </w:r>
                  <w:r w:rsidRPr="00097E9A">
                    <w:t>holdi</w:t>
                  </w:r>
                  <w:r w:rsidR="00F57B82" w:rsidRPr="00097E9A">
                    <w:t>ng bills</w:t>
                  </w:r>
                </w:p>
                <w:p w:rsidR="00F57B82" w:rsidRPr="00097E9A" w:rsidRDefault="00F57B82" w:rsidP="00A851DA">
                  <w:r w:rsidRPr="00097E9A">
                    <w:t xml:space="preserve">-improper </w:t>
                  </w:r>
                </w:p>
                <w:p w:rsidR="00F57B82" w:rsidRPr="00097E9A" w:rsidRDefault="00F57B82" w:rsidP="00A851DA">
                  <w:r w:rsidRPr="00097E9A">
                    <w:t>Coding of bills.</w:t>
                  </w:r>
                </w:p>
                <w:p w:rsidR="00F5164D" w:rsidRDefault="00F5164D" w:rsidP="00A851DA">
                  <w:pPr>
                    <w:rPr>
                      <w:b/>
                    </w:rPr>
                  </w:pPr>
                </w:p>
                <w:p w:rsidR="00F5164D" w:rsidRDefault="00F5164D" w:rsidP="00A851DA">
                  <w:pPr>
                    <w:rPr>
                      <w:b/>
                    </w:rPr>
                  </w:pPr>
                </w:p>
                <w:p w:rsidR="00F5164D" w:rsidRPr="007179BF" w:rsidRDefault="00F5164D" w:rsidP="00A851DA">
                  <w:r w:rsidRPr="007179BF">
                    <w:t>Misclassification of balances</w:t>
                  </w:r>
                  <w:r w:rsidR="00DE7842">
                    <w:t>.</w:t>
                  </w:r>
                  <w:r w:rsidRPr="007179BF">
                    <w:t xml:space="preserve"> </w:t>
                  </w:r>
                </w:p>
                <w:p w:rsidR="00F5164D" w:rsidRPr="00097E9A" w:rsidRDefault="00F5164D" w:rsidP="00A851DA">
                  <w:r>
                    <w:rPr>
                      <w:b/>
                    </w:rPr>
                    <w:t>-</w:t>
                  </w:r>
                  <w:r w:rsidRPr="00097E9A">
                    <w:t xml:space="preserve">reporting </w:t>
                  </w:r>
                </w:p>
                <w:p w:rsidR="00F5164D" w:rsidRPr="00097E9A" w:rsidRDefault="00F5164D" w:rsidP="00A851DA">
                  <w:r w:rsidRPr="00097E9A">
                    <w:t xml:space="preserve">More receivables </w:t>
                  </w:r>
                </w:p>
                <w:p w:rsidR="00F5164D" w:rsidRPr="00097E9A" w:rsidRDefault="00F5164D" w:rsidP="00A851DA">
                  <w:r w:rsidRPr="00097E9A">
                    <w:t xml:space="preserve">And less cash to conceal </w:t>
                  </w:r>
                </w:p>
                <w:p w:rsidR="00F5164D" w:rsidRPr="00097E9A" w:rsidRDefault="00F5164D" w:rsidP="00A851DA">
                  <w:r w:rsidRPr="00097E9A">
                    <w:t>Misappropriation of</w:t>
                  </w:r>
                </w:p>
                <w:p w:rsidR="00F5164D" w:rsidRPr="00097E9A" w:rsidRDefault="00F5164D" w:rsidP="00A851DA">
                  <w:r w:rsidRPr="00097E9A">
                    <w:lastRenderedPageBreak/>
                    <w:t xml:space="preserve">Receivable </w:t>
                  </w:r>
                </w:p>
                <w:p w:rsidR="00F5164D" w:rsidRDefault="00F5164D" w:rsidP="00A851DA">
                  <w:r w:rsidRPr="00097E9A">
                    <w:t>Payments.</w:t>
                  </w:r>
                </w:p>
                <w:p w:rsidR="007179BF" w:rsidRDefault="007179BF" w:rsidP="00A851DA"/>
                <w:p w:rsidR="007179BF" w:rsidRDefault="007179BF" w:rsidP="00A851DA">
                  <w:pPr>
                    <w:rPr>
                      <w:b/>
                    </w:rPr>
                  </w:pPr>
                  <w:r>
                    <w:rPr>
                      <w:b/>
                    </w:rPr>
                    <w:t>Misappropriatio</w:t>
                  </w:r>
                  <w:r w:rsidRPr="007179BF">
                    <w:rPr>
                      <w:b/>
                    </w:rPr>
                    <w:t>n of Assets:</w:t>
                  </w:r>
                </w:p>
                <w:p w:rsidR="00DE7842" w:rsidRDefault="00DE7842" w:rsidP="00A851DA">
                  <w:pPr>
                    <w:rPr>
                      <w:b/>
                    </w:rPr>
                  </w:pPr>
                  <w:r>
                    <w:rPr>
                      <w:b/>
                    </w:rPr>
                    <w:t>Cash/Checks</w:t>
                  </w:r>
                </w:p>
                <w:p w:rsidR="00DE7842" w:rsidRDefault="00DE7842" w:rsidP="00A851DA">
                  <w:pPr>
                    <w:rPr>
                      <w:b/>
                    </w:rPr>
                  </w:pPr>
                  <w:r>
                    <w:rPr>
                      <w:b/>
                    </w:rPr>
                    <w:t xml:space="preserve">-At time of receipt </w:t>
                  </w:r>
                </w:p>
                <w:p w:rsidR="00DE7842" w:rsidRDefault="00DE7842" w:rsidP="00A851DA">
                  <w:pPr>
                    <w:rPr>
                      <w:b/>
                    </w:rPr>
                  </w:pPr>
                </w:p>
                <w:p w:rsidR="00DE7842" w:rsidRDefault="00DE7842" w:rsidP="00A851DA">
                  <w:pPr>
                    <w:rPr>
                      <w:b/>
                    </w:rPr>
                  </w:pPr>
                  <w:r>
                    <w:rPr>
                      <w:b/>
                    </w:rPr>
                    <w:t xml:space="preserve">Accounts payable/Expenditures </w:t>
                  </w:r>
                </w:p>
                <w:p w:rsidR="00DE7842" w:rsidRDefault="00DE7842" w:rsidP="00A851DA">
                  <w:pPr>
                    <w:rPr>
                      <w:b/>
                    </w:rPr>
                  </w:pPr>
                  <w:r>
                    <w:rPr>
                      <w:b/>
                    </w:rPr>
                    <w:t xml:space="preserve">-Unauthorized </w:t>
                  </w:r>
                  <w:proofErr w:type="spellStart"/>
                  <w:r>
                    <w:rPr>
                      <w:b/>
                    </w:rPr>
                    <w:t>Pcard</w:t>
                  </w:r>
                  <w:proofErr w:type="spellEnd"/>
                  <w:r>
                    <w:rPr>
                      <w:b/>
                    </w:rPr>
                    <w:t xml:space="preserve"> </w:t>
                  </w:r>
                  <w:proofErr w:type="spellStart"/>
                  <w:r>
                    <w:rPr>
                      <w:b/>
                    </w:rPr>
                    <w:t>trasactions</w:t>
                  </w:r>
                  <w:proofErr w:type="spellEnd"/>
                </w:p>
                <w:p w:rsidR="00DE7842" w:rsidRDefault="00DE7842" w:rsidP="00A851DA">
                  <w:pPr>
                    <w:rPr>
                      <w:b/>
                    </w:rPr>
                  </w:pPr>
                  <w:r>
                    <w:rPr>
                      <w:b/>
                    </w:rPr>
                    <w:t>-</w:t>
                  </w:r>
                  <w:proofErr w:type="spellStart"/>
                  <w:r>
                    <w:rPr>
                      <w:b/>
                    </w:rPr>
                    <w:t>fifictious</w:t>
                  </w:r>
                  <w:proofErr w:type="spellEnd"/>
                  <w:r>
                    <w:rPr>
                      <w:b/>
                    </w:rPr>
                    <w:t xml:space="preserve"> vendors </w:t>
                  </w:r>
                </w:p>
                <w:p w:rsidR="00DE7842" w:rsidRDefault="00DE7842" w:rsidP="00A851DA">
                  <w:pPr>
                    <w:rPr>
                      <w:b/>
                    </w:rPr>
                  </w:pPr>
                  <w:r>
                    <w:rPr>
                      <w:b/>
                    </w:rPr>
                    <w:t>-inflated invoices from vendors</w:t>
                  </w:r>
                </w:p>
                <w:p w:rsidR="00DE7842" w:rsidRDefault="00DE7842" w:rsidP="00A851DA">
                  <w:pPr>
                    <w:rPr>
                      <w:b/>
                    </w:rPr>
                  </w:pPr>
                </w:p>
                <w:p w:rsidR="00DE7842" w:rsidRDefault="00DE7842" w:rsidP="00A851DA">
                  <w:pPr>
                    <w:rPr>
                      <w:b/>
                    </w:rPr>
                  </w:pPr>
                </w:p>
                <w:p w:rsidR="00DE7842" w:rsidRDefault="00DE7842" w:rsidP="00A851DA">
                  <w:pPr>
                    <w:rPr>
                      <w:b/>
                    </w:rPr>
                  </w:pPr>
                  <w:r>
                    <w:rPr>
                      <w:b/>
                    </w:rPr>
                    <w:t>Payroll</w:t>
                  </w:r>
                </w:p>
                <w:p w:rsidR="00DE7842" w:rsidRDefault="00DE7842" w:rsidP="00A851DA">
                  <w:pPr>
                    <w:rPr>
                      <w:b/>
                    </w:rPr>
                  </w:pPr>
                  <w:r>
                    <w:rPr>
                      <w:b/>
                    </w:rPr>
                    <w:t>-Unauthorized payroll adjustments</w:t>
                  </w:r>
                </w:p>
                <w:p w:rsidR="00DE7842" w:rsidRDefault="00DE7842" w:rsidP="00A851DA">
                  <w:pPr>
                    <w:rPr>
                      <w:b/>
                    </w:rPr>
                  </w:pPr>
                </w:p>
                <w:p w:rsidR="00DE7842" w:rsidRDefault="00DE7842" w:rsidP="00A851DA">
                  <w:pPr>
                    <w:rPr>
                      <w:b/>
                    </w:rPr>
                  </w:pPr>
                </w:p>
                <w:p w:rsidR="00DE7842" w:rsidRDefault="00DE7842" w:rsidP="00A851DA">
                  <w:pPr>
                    <w:rPr>
                      <w:b/>
                    </w:rPr>
                  </w:pPr>
                  <w:r>
                    <w:rPr>
                      <w:b/>
                    </w:rPr>
                    <w:t xml:space="preserve">Capital Assets/Inventory </w:t>
                  </w:r>
                </w:p>
                <w:p w:rsidR="00DE7842" w:rsidRDefault="00DE7842" w:rsidP="00A851DA">
                  <w:pPr>
                    <w:rPr>
                      <w:b/>
                    </w:rPr>
                  </w:pPr>
                  <w:r>
                    <w:rPr>
                      <w:b/>
                    </w:rPr>
                    <w:t>-theft by employees</w:t>
                  </w:r>
                </w:p>
                <w:p w:rsidR="00DE7842" w:rsidRDefault="00DE7842" w:rsidP="00A851DA">
                  <w:pPr>
                    <w:rPr>
                      <w:b/>
                    </w:rPr>
                  </w:pPr>
                  <w:r>
                    <w:rPr>
                      <w:b/>
                    </w:rPr>
                    <w:t xml:space="preserve">-theft by others </w:t>
                  </w:r>
                </w:p>
                <w:p w:rsidR="00DE7842" w:rsidRDefault="00DE7842" w:rsidP="00A851DA">
                  <w:pPr>
                    <w:rPr>
                      <w:b/>
                    </w:rPr>
                  </w:pPr>
                </w:p>
                <w:p w:rsidR="00DE7842" w:rsidRDefault="00DE7842" w:rsidP="00A851DA">
                  <w:pPr>
                    <w:rPr>
                      <w:b/>
                    </w:rPr>
                  </w:pPr>
                  <w:r>
                    <w:rPr>
                      <w:b/>
                    </w:rPr>
                    <w:t>Corruption:</w:t>
                  </w:r>
                </w:p>
                <w:p w:rsidR="00DE7842" w:rsidRDefault="00DE7842" w:rsidP="00A851DA">
                  <w:pPr>
                    <w:rPr>
                      <w:b/>
                    </w:rPr>
                  </w:pPr>
                  <w:r>
                    <w:rPr>
                      <w:b/>
                    </w:rPr>
                    <w:t xml:space="preserve">-Kickbacks /Conflict of interest </w:t>
                  </w:r>
                </w:p>
                <w:p w:rsidR="00DE7842" w:rsidRDefault="00DE7842" w:rsidP="00A851DA">
                  <w:pPr>
                    <w:rPr>
                      <w:b/>
                    </w:rPr>
                  </w:pPr>
                  <w:r>
                    <w:rPr>
                      <w:b/>
                    </w:rPr>
                    <w:t>-contracts award improperly</w:t>
                  </w:r>
                </w:p>
                <w:p w:rsidR="00DE7842" w:rsidRDefault="00DE7842" w:rsidP="00A851DA">
                  <w:pPr>
                    <w:rPr>
                      <w:b/>
                    </w:rPr>
                  </w:pPr>
                  <w:r>
                    <w:rPr>
                      <w:b/>
                    </w:rPr>
                    <w:t>-</w:t>
                  </w:r>
                </w:p>
                <w:p w:rsidR="00DE7842" w:rsidRDefault="00DE7842" w:rsidP="00A851DA">
                  <w:pPr>
                    <w:rPr>
                      <w:b/>
                    </w:rPr>
                  </w:pPr>
                </w:p>
                <w:p w:rsidR="00DE7842" w:rsidRPr="007179BF" w:rsidRDefault="00DE7842" w:rsidP="00A851DA">
                  <w:pPr>
                    <w:rPr>
                      <w:b/>
                    </w:rPr>
                  </w:pPr>
                </w:p>
              </w:tc>
              <w:tc>
                <w:tcPr>
                  <w:tcW w:w="720" w:type="dxa"/>
                </w:tcPr>
                <w:p w:rsidR="002C084B" w:rsidRDefault="002C084B" w:rsidP="00A851DA">
                  <w:pPr>
                    <w:rPr>
                      <w:b/>
                    </w:rPr>
                  </w:pPr>
                </w:p>
              </w:tc>
              <w:tc>
                <w:tcPr>
                  <w:tcW w:w="1350" w:type="dxa"/>
                </w:tcPr>
                <w:p w:rsidR="002C084B" w:rsidRDefault="002C084B" w:rsidP="00A851DA">
                  <w:pPr>
                    <w:rPr>
                      <w:b/>
                    </w:rPr>
                  </w:pPr>
                </w:p>
              </w:tc>
              <w:tc>
                <w:tcPr>
                  <w:tcW w:w="1260" w:type="dxa"/>
                </w:tcPr>
                <w:p w:rsidR="002C084B" w:rsidRDefault="002C084B" w:rsidP="00A851DA">
                  <w:pPr>
                    <w:rPr>
                      <w:b/>
                    </w:rPr>
                  </w:pPr>
                </w:p>
              </w:tc>
              <w:tc>
                <w:tcPr>
                  <w:tcW w:w="990" w:type="dxa"/>
                </w:tcPr>
                <w:p w:rsidR="002C084B" w:rsidRDefault="002C084B" w:rsidP="00A851DA">
                  <w:pPr>
                    <w:rPr>
                      <w:b/>
                    </w:rPr>
                  </w:pPr>
                </w:p>
              </w:tc>
              <w:tc>
                <w:tcPr>
                  <w:tcW w:w="1530" w:type="dxa"/>
                </w:tcPr>
                <w:p w:rsidR="002C084B" w:rsidRDefault="002C084B" w:rsidP="00A851DA">
                  <w:pPr>
                    <w:rPr>
                      <w:b/>
                    </w:rPr>
                  </w:pPr>
                </w:p>
              </w:tc>
              <w:tc>
                <w:tcPr>
                  <w:tcW w:w="990" w:type="dxa"/>
                </w:tcPr>
                <w:p w:rsidR="002C084B" w:rsidRDefault="002C084B" w:rsidP="00A851DA">
                  <w:pPr>
                    <w:rPr>
                      <w:b/>
                    </w:rPr>
                  </w:pPr>
                </w:p>
              </w:tc>
              <w:tc>
                <w:tcPr>
                  <w:tcW w:w="1350" w:type="dxa"/>
                </w:tcPr>
                <w:p w:rsidR="002C084B" w:rsidRDefault="002C084B" w:rsidP="00A851DA">
                  <w:pPr>
                    <w:rPr>
                      <w:b/>
                    </w:rPr>
                  </w:pPr>
                </w:p>
              </w:tc>
            </w:tr>
          </w:tbl>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C93192" w:rsidP="00A851DA">
            <w:pPr>
              <w:rPr>
                <w:rFonts w:cs="Bliss-Regular"/>
                <w:color w:val="000000"/>
              </w:rPr>
            </w:pPr>
            <w:proofErr w:type="spellStart"/>
            <w:r>
              <w:rPr>
                <w:rFonts w:cs="Bliss-Regular"/>
                <w:color w:val="000000"/>
              </w:rPr>
              <w:t>Duru</w:t>
            </w:r>
            <w:proofErr w:type="spellEnd"/>
            <w:r>
              <w:rPr>
                <w:rFonts w:cs="Bliss-Regular"/>
                <w:color w:val="000000"/>
              </w:rPr>
              <w:t xml:space="preserve"> </w:t>
            </w:r>
            <w:proofErr w:type="spellStart"/>
            <w:r>
              <w:rPr>
                <w:rFonts w:cs="Bliss-Regular"/>
                <w:color w:val="000000"/>
              </w:rPr>
              <w:t>Ugochi</w:t>
            </w:r>
            <w:proofErr w:type="spellEnd"/>
            <w:r>
              <w:rPr>
                <w:rFonts w:cs="Bliss-Regular"/>
                <w:color w:val="000000"/>
              </w:rPr>
              <w:t xml:space="preserve"> </w:t>
            </w:r>
            <w:proofErr w:type="spellStart"/>
            <w:r>
              <w:rPr>
                <w:rFonts w:cs="Bliss-Regular"/>
                <w:color w:val="000000"/>
              </w:rPr>
              <w:t>Ihuoma</w:t>
            </w:r>
            <w:proofErr w:type="spellEnd"/>
            <w:r>
              <w:rPr>
                <w:rFonts w:cs="Bliss-Regular"/>
                <w:color w:val="000000"/>
              </w:rPr>
              <w:t xml:space="preserv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93192" w:rsidP="00A851DA">
            <w:pPr>
              <w:rPr>
                <w:rFonts w:cs="Bliss-Regular"/>
                <w:color w:val="000000"/>
              </w:rPr>
            </w:pPr>
            <w:r>
              <w:rPr>
                <w:rFonts w:cs="Bliss-Regular"/>
                <w:color w:val="000000"/>
              </w:rPr>
              <w:t>3/08/2015</w:t>
            </w:r>
            <w:r w:rsidR="00DE7842">
              <w:rPr>
                <w:rFonts w:cs="Bliss-Regular"/>
                <w:color w:val="000000"/>
              </w:rPr>
              <w:t>m</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39F4" w:rsidRDefault="007F39F4" w:rsidP="00CB4D0A">
      <w:pPr>
        <w:spacing w:after="0" w:line="240" w:lineRule="auto"/>
      </w:pPr>
      <w:r>
        <w:separator/>
      </w:r>
    </w:p>
  </w:endnote>
  <w:endnote w:type="continuationSeparator" w:id="0">
    <w:p w:rsidR="007F39F4" w:rsidRDefault="007F39F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39F4" w:rsidRDefault="007F39F4" w:rsidP="00CB4D0A">
      <w:pPr>
        <w:spacing w:after="0" w:line="240" w:lineRule="auto"/>
      </w:pPr>
      <w:r>
        <w:separator/>
      </w:r>
    </w:p>
  </w:footnote>
  <w:footnote w:type="continuationSeparator" w:id="0">
    <w:p w:rsidR="007F39F4" w:rsidRDefault="007F39F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29434A"/>
    <w:multiLevelType w:val="hybridMultilevel"/>
    <w:tmpl w:val="79123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47F40B3"/>
    <w:multiLevelType w:val="hybridMultilevel"/>
    <w:tmpl w:val="B3AC5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375D"/>
    <w:rsid w:val="0007432E"/>
    <w:rsid w:val="000820E8"/>
    <w:rsid w:val="00085F82"/>
    <w:rsid w:val="00097E9A"/>
    <w:rsid w:val="000D79AB"/>
    <w:rsid w:val="001070D2"/>
    <w:rsid w:val="0011523D"/>
    <w:rsid w:val="0011592D"/>
    <w:rsid w:val="001175EE"/>
    <w:rsid w:val="00157CF6"/>
    <w:rsid w:val="00182416"/>
    <w:rsid w:val="00187EB4"/>
    <w:rsid w:val="001A5F66"/>
    <w:rsid w:val="001B2E9B"/>
    <w:rsid w:val="001F0481"/>
    <w:rsid w:val="001F7AED"/>
    <w:rsid w:val="00200C92"/>
    <w:rsid w:val="0020451E"/>
    <w:rsid w:val="00206B9D"/>
    <w:rsid w:val="0023259C"/>
    <w:rsid w:val="002B0BD7"/>
    <w:rsid w:val="002B573D"/>
    <w:rsid w:val="002C084B"/>
    <w:rsid w:val="002C5CB2"/>
    <w:rsid w:val="002D1CA6"/>
    <w:rsid w:val="002F779F"/>
    <w:rsid w:val="00333F6E"/>
    <w:rsid w:val="003359A7"/>
    <w:rsid w:val="00336C4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42F0"/>
    <w:rsid w:val="00527C11"/>
    <w:rsid w:val="00535F31"/>
    <w:rsid w:val="00574D64"/>
    <w:rsid w:val="00584F39"/>
    <w:rsid w:val="00591365"/>
    <w:rsid w:val="00595935"/>
    <w:rsid w:val="005B31E4"/>
    <w:rsid w:val="006034F6"/>
    <w:rsid w:val="00607874"/>
    <w:rsid w:val="00607E77"/>
    <w:rsid w:val="00615459"/>
    <w:rsid w:val="00617BB3"/>
    <w:rsid w:val="00645CDD"/>
    <w:rsid w:val="00664DA7"/>
    <w:rsid w:val="00675DD4"/>
    <w:rsid w:val="006823A7"/>
    <w:rsid w:val="00687EE8"/>
    <w:rsid w:val="0070347F"/>
    <w:rsid w:val="0070678E"/>
    <w:rsid w:val="007179BF"/>
    <w:rsid w:val="007E055A"/>
    <w:rsid w:val="007F2306"/>
    <w:rsid w:val="007F39F4"/>
    <w:rsid w:val="00831C11"/>
    <w:rsid w:val="008338BB"/>
    <w:rsid w:val="008A60B4"/>
    <w:rsid w:val="008B3C31"/>
    <w:rsid w:val="008B64FE"/>
    <w:rsid w:val="008E4F03"/>
    <w:rsid w:val="00935BF7"/>
    <w:rsid w:val="0095442C"/>
    <w:rsid w:val="00983942"/>
    <w:rsid w:val="009C37E0"/>
    <w:rsid w:val="009D1D6B"/>
    <w:rsid w:val="009E41F4"/>
    <w:rsid w:val="00A0005F"/>
    <w:rsid w:val="00A14B66"/>
    <w:rsid w:val="00A65CF7"/>
    <w:rsid w:val="00A81AB4"/>
    <w:rsid w:val="00A851DA"/>
    <w:rsid w:val="00A85D08"/>
    <w:rsid w:val="00AC7D5B"/>
    <w:rsid w:val="00AD0048"/>
    <w:rsid w:val="00AE1481"/>
    <w:rsid w:val="00B0415E"/>
    <w:rsid w:val="00B04678"/>
    <w:rsid w:val="00BB5AF1"/>
    <w:rsid w:val="00BC46DF"/>
    <w:rsid w:val="00C03577"/>
    <w:rsid w:val="00C53029"/>
    <w:rsid w:val="00C65FEA"/>
    <w:rsid w:val="00C93192"/>
    <w:rsid w:val="00CA0AC2"/>
    <w:rsid w:val="00CB4D0A"/>
    <w:rsid w:val="00CC2FB3"/>
    <w:rsid w:val="00CC575A"/>
    <w:rsid w:val="00CD6578"/>
    <w:rsid w:val="00CF123B"/>
    <w:rsid w:val="00D039AC"/>
    <w:rsid w:val="00D427DE"/>
    <w:rsid w:val="00D46452"/>
    <w:rsid w:val="00D471BF"/>
    <w:rsid w:val="00D5587D"/>
    <w:rsid w:val="00D707CC"/>
    <w:rsid w:val="00D821FE"/>
    <w:rsid w:val="00DA74EC"/>
    <w:rsid w:val="00DB0793"/>
    <w:rsid w:val="00DB0DE2"/>
    <w:rsid w:val="00DD254F"/>
    <w:rsid w:val="00DE6816"/>
    <w:rsid w:val="00DE7842"/>
    <w:rsid w:val="00E00821"/>
    <w:rsid w:val="00E04DB4"/>
    <w:rsid w:val="00E30679"/>
    <w:rsid w:val="00E4597D"/>
    <w:rsid w:val="00E54832"/>
    <w:rsid w:val="00E56A90"/>
    <w:rsid w:val="00E641CC"/>
    <w:rsid w:val="00E7147D"/>
    <w:rsid w:val="00E763A7"/>
    <w:rsid w:val="00EA30AB"/>
    <w:rsid w:val="00EB3925"/>
    <w:rsid w:val="00F01DF3"/>
    <w:rsid w:val="00F47840"/>
    <w:rsid w:val="00F5164D"/>
    <w:rsid w:val="00F57B82"/>
    <w:rsid w:val="00F96EB3"/>
    <w:rsid w:val="00FA549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EBE26A-EE88-4733-91E5-F128D8A2B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969</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2</cp:revision>
  <dcterms:created xsi:type="dcterms:W3CDTF">2015-08-31T12:35:00Z</dcterms:created>
  <dcterms:modified xsi:type="dcterms:W3CDTF">2015-08-31T12:35:00Z</dcterms:modified>
</cp:coreProperties>
</file>