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4D3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130F" w:rsidRPr="00EE0724" w:rsidRDefault="008F3BB2">
            <w:pPr>
              <w:rPr>
                <w:sz w:val="24"/>
                <w:szCs w:val="24"/>
              </w:rPr>
            </w:pPr>
            <w:r>
              <w:rPr>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45566" w:rsidTr="00E63D0E">
        <w:tc>
          <w:tcPr>
            <w:tcW w:w="9242" w:type="dxa"/>
          </w:tcPr>
          <w:p w:rsidR="004D370C" w:rsidRPr="00F73C8D"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I – </w:t>
            </w:r>
            <w:r w:rsidR="00F73C8D" w:rsidRPr="00F73C8D">
              <w:rPr>
                <w:rFonts w:ascii="Arial" w:hAnsi="Arial" w:cs="Arial"/>
                <w:sz w:val="24"/>
                <w:szCs w:val="24"/>
              </w:rPr>
              <w:t xml:space="preserve">Project Procurement Management is the Project Knowledge Area responsible for the purchase and acquisition of the products necessary for meeting the needs of the project scope, </w:t>
            </w:r>
            <w:r w:rsidR="00E14837">
              <w:rPr>
                <w:rFonts w:ascii="Arial" w:hAnsi="Arial" w:cs="Arial"/>
                <w:sz w:val="24"/>
                <w:szCs w:val="24"/>
              </w:rPr>
              <w:t>such as</w:t>
            </w:r>
            <w:r w:rsidR="00F73C8D" w:rsidRPr="00F73C8D">
              <w:rPr>
                <w:rFonts w:ascii="Arial" w:hAnsi="Arial" w:cs="Arial"/>
                <w:sz w:val="24"/>
                <w:szCs w:val="24"/>
              </w:rPr>
              <w:t xml:space="preserve"> equipment, consultants, materials, training, and many other services and goods.</w:t>
            </w:r>
            <w:r w:rsidR="00FA584E">
              <w:rPr>
                <w:rFonts w:ascii="Arial" w:hAnsi="Arial" w:cs="Arial"/>
                <w:sz w:val="24"/>
                <w:szCs w:val="24"/>
              </w:rPr>
              <w:t xml:space="preserve"> This Knowledge Area </w:t>
            </w:r>
            <w:r w:rsidR="004D370C">
              <w:rPr>
                <w:rFonts w:ascii="Arial" w:hAnsi="Arial" w:cs="Arial"/>
                <w:sz w:val="24"/>
                <w:szCs w:val="24"/>
              </w:rPr>
              <w:t>includes the following processes:</w:t>
            </w:r>
            <w:r w:rsidR="007E0954">
              <w:rPr>
                <w:rFonts w:ascii="Arial" w:hAnsi="Arial" w:cs="Arial"/>
                <w:sz w:val="24"/>
                <w:szCs w:val="24"/>
              </w:rPr>
              <w:t xml:space="preserve"> </w:t>
            </w:r>
            <w:r w:rsidR="004D370C">
              <w:rPr>
                <w:rFonts w:ascii="Arial" w:hAnsi="Arial" w:cs="Arial"/>
                <w:sz w:val="24"/>
                <w:szCs w:val="24"/>
              </w:rPr>
              <w:t>Procurement Planning (</w:t>
            </w:r>
            <w:r w:rsidR="005E4987" w:rsidRPr="005E4987">
              <w:rPr>
                <w:rFonts w:ascii="Arial" w:hAnsi="Arial" w:cs="Arial"/>
                <w:sz w:val="24"/>
                <w:szCs w:val="24"/>
              </w:rPr>
              <w:t>Process of documenting project procurement decisions, specifying the approach, and identifying potential sellers. This process determines whether it is necessary to acquire outside support, and if so, what to acquire, how to acquire it, how much is needed, and when to acquire it. This decisions are made based on the project's scope statement, which defines the project work required to complete the project. The produc</w:t>
            </w:r>
            <w:r w:rsidR="005E4987">
              <w:rPr>
                <w:rFonts w:ascii="Arial" w:hAnsi="Arial" w:cs="Arial"/>
                <w:sz w:val="24"/>
                <w:szCs w:val="24"/>
              </w:rPr>
              <w:t xml:space="preserve">t description detailing the </w:t>
            </w:r>
            <w:r w:rsidR="005E4987" w:rsidRPr="005E4987">
              <w:rPr>
                <w:rFonts w:ascii="Arial" w:hAnsi="Arial" w:cs="Arial"/>
                <w:sz w:val="24"/>
                <w:szCs w:val="24"/>
              </w:rPr>
              <w:t>requirements for product acceptance is also used as a source of information when making procurement decisions.</w:t>
            </w:r>
            <w:r w:rsidR="004D370C">
              <w:rPr>
                <w:rFonts w:ascii="Arial" w:hAnsi="Arial" w:cs="Arial"/>
                <w:sz w:val="24"/>
                <w:szCs w:val="24"/>
              </w:rPr>
              <w:t>), Solicitation Planning (</w:t>
            </w:r>
            <w:r w:rsidR="0008532C">
              <w:rPr>
                <w:rFonts w:ascii="Arial" w:hAnsi="Arial" w:cs="Arial"/>
                <w:sz w:val="24"/>
                <w:szCs w:val="24"/>
              </w:rPr>
              <w:t xml:space="preserve">Process of preparing the documents necessary to support solicitation, such as proposal requests, quotes requests, and invitations for biding or negotiation. These documents </w:t>
            </w:r>
            <w:r w:rsidR="00633303">
              <w:rPr>
                <w:rFonts w:ascii="Arial" w:hAnsi="Arial" w:cs="Arial"/>
                <w:sz w:val="24"/>
                <w:szCs w:val="24"/>
              </w:rPr>
              <w:t>guide the relationship between the buyer and the seller. This process also determines the evaluation criteria used to score proposals.</w:t>
            </w:r>
            <w:r w:rsidR="004D370C">
              <w:rPr>
                <w:rFonts w:ascii="Arial" w:hAnsi="Arial" w:cs="Arial"/>
                <w:sz w:val="24"/>
                <w:szCs w:val="24"/>
              </w:rPr>
              <w:t>), Solicitation (</w:t>
            </w:r>
            <w:r w:rsidR="003D5585" w:rsidRPr="003D5585">
              <w:rPr>
                <w:rFonts w:ascii="Arial" w:hAnsi="Arial" w:cs="Arial"/>
                <w:sz w:val="24"/>
                <w:szCs w:val="24"/>
              </w:rPr>
              <w:t>Process of obtaining proposal or bids from prospective sellers on how the project needs can be met. During th</w:t>
            </w:r>
            <w:r w:rsidR="003D5585">
              <w:rPr>
                <w:rFonts w:ascii="Arial" w:hAnsi="Arial" w:cs="Arial"/>
                <w:sz w:val="24"/>
                <w:szCs w:val="24"/>
              </w:rPr>
              <w:t xml:space="preserve">is process, most of the effort is on </w:t>
            </w:r>
            <w:r w:rsidR="003D5585" w:rsidRPr="003D5585">
              <w:rPr>
                <w:rFonts w:ascii="Arial" w:hAnsi="Arial" w:cs="Arial"/>
                <w:sz w:val="24"/>
                <w:szCs w:val="24"/>
              </w:rPr>
              <w:t>th</w:t>
            </w:r>
            <w:r w:rsidR="003D5585">
              <w:rPr>
                <w:rFonts w:ascii="Arial" w:hAnsi="Arial" w:cs="Arial"/>
                <w:sz w:val="24"/>
                <w:szCs w:val="24"/>
              </w:rPr>
              <w:t>e sellers part how are trying to</w:t>
            </w:r>
            <w:r w:rsidR="003D5585" w:rsidRPr="003D5585">
              <w:rPr>
                <w:rFonts w:ascii="Arial" w:hAnsi="Arial" w:cs="Arial"/>
                <w:sz w:val="24"/>
                <w:szCs w:val="24"/>
              </w:rPr>
              <w:t xml:space="preserve"> win the business.</w:t>
            </w:r>
            <w:r w:rsidR="007E0954">
              <w:rPr>
                <w:rFonts w:ascii="Arial" w:hAnsi="Arial" w:cs="Arial"/>
                <w:sz w:val="24"/>
                <w:szCs w:val="24"/>
              </w:rPr>
              <w:t xml:space="preserve">), </w:t>
            </w:r>
            <w:r w:rsidR="004D370C">
              <w:rPr>
                <w:rFonts w:ascii="Arial" w:hAnsi="Arial" w:cs="Arial"/>
                <w:sz w:val="24"/>
                <w:szCs w:val="24"/>
              </w:rPr>
              <w:t>Source Selection (</w:t>
            </w:r>
            <w:r w:rsidR="003D5585" w:rsidRPr="003D5585">
              <w:rPr>
                <w:rFonts w:ascii="Arial" w:hAnsi="Arial" w:cs="Arial"/>
                <w:sz w:val="24"/>
                <w:szCs w:val="24"/>
              </w:rPr>
              <w:t>Process</w:t>
            </w:r>
            <w:r w:rsidR="003D5585">
              <w:rPr>
                <w:rFonts w:ascii="Arial" w:hAnsi="Arial" w:cs="Arial"/>
                <w:sz w:val="24"/>
                <w:szCs w:val="24"/>
              </w:rPr>
              <w:t xml:space="preserve"> </w:t>
            </w:r>
            <w:r w:rsidR="003D5585" w:rsidRPr="003D5585">
              <w:rPr>
                <w:rFonts w:ascii="Arial" w:hAnsi="Arial" w:cs="Arial"/>
                <w:sz w:val="24"/>
                <w:szCs w:val="24"/>
              </w:rPr>
              <w:t xml:space="preserve">involving the receipt of bids or proposals and the application of the evaluation criteria to select a provider. Factors affecting the selection decision include: price, availability and delivery, the necessity for multiple </w:t>
            </w:r>
            <w:r w:rsidR="003D5585">
              <w:rPr>
                <w:rFonts w:ascii="Arial" w:hAnsi="Arial" w:cs="Arial"/>
                <w:sz w:val="24"/>
                <w:szCs w:val="24"/>
              </w:rPr>
              <w:t>providers</w:t>
            </w:r>
            <w:r w:rsidR="003D5585" w:rsidRPr="003D5585">
              <w:rPr>
                <w:rFonts w:ascii="Arial" w:hAnsi="Arial" w:cs="Arial"/>
                <w:sz w:val="24"/>
                <w:szCs w:val="24"/>
              </w:rPr>
              <w:t>, and technical and commercial aspects of the proposal.</w:t>
            </w:r>
            <w:r w:rsidR="007E0954">
              <w:rPr>
                <w:rFonts w:ascii="Arial" w:hAnsi="Arial" w:cs="Arial"/>
                <w:sz w:val="24"/>
                <w:szCs w:val="24"/>
              </w:rPr>
              <w:t xml:space="preserve">), </w:t>
            </w:r>
            <w:r w:rsidR="004D370C">
              <w:rPr>
                <w:rFonts w:ascii="Arial" w:hAnsi="Arial" w:cs="Arial"/>
                <w:sz w:val="24"/>
                <w:szCs w:val="24"/>
              </w:rPr>
              <w:t>Contract Administration (</w:t>
            </w:r>
            <w:r w:rsidR="007E0954" w:rsidRPr="007E0954">
              <w:rPr>
                <w:rFonts w:ascii="Arial" w:hAnsi="Arial" w:cs="Arial"/>
                <w:sz w:val="24"/>
                <w:szCs w:val="24"/>
              </w:rPr>
              <w:t>Process of ensuring that the seller's performance meets contractual requirements. Contracts are a legal relationship, and they dictate the requirements and expectation of the buyer and the seller. This process coordinates between the contractors, and schedules and confirms the performance of the sellers to ensure that they do not infringe or affect the performance of another contractor.</w:t>
            </w:r>
            <w:r w:rsidR="004D370C">
              <w:rPr>
                <w:rFonts w:ascii="Arial" w:hAnsi="Arial" w:cs="Arial"/>
                <w:sz w:val="24"/>
                <w:szCs w:val="24"/>
              </w:rPr>
              <w:t xml:space="preserve">), </w:t>
            </w:r>
            <w:r w:rsidR="00052504">
              <w:rPr>
                <w:rFonts w:ascii="Arial" w:hAnsi="Arial" w:cs="Arial"/>
                <w:sz w:val="24"/>
                <w:szCs w:val="24"/>
              </w:rPr>
              <w:t xml:space="preserve">and </w:t>
            </w:r>
            <w:r w:rsidR="004D370C">
              <w:rPr>
                <w:rFonts w:ascii="Arial" w:hAnsi="Arial" w:cs="Arial"/>
                <w:sz w:val="24"/>
                <w:szCs w:val="24"/>
              </w:rPr>
              <w:t>Contract Close Out (</w:t>
            </w:r>
            <w:r w:rsidR="00052504" w:rsidRPr="00052504">
              <w:rPr>
                <w:rFonts w:ascii="Arial" w:hAnsi="Arial" w:cs="Arial"/>
                <w:sz w:val="24"/>
                <w:szCs w:val="24"/>
              </w:rPr>
              <w:t xml:space="preserve">Process involving </w:t>
            </w:r>
            <w:r w:rsidR="00052504" w:rsidRPr="00052504">
              <w:rPr>
                <w:rFonts w:ascii="Arial" w:hAnsi="Arial" w:cs="Arial"/>
                <w:sz w:val="24"/>
                <w:szCs w:val="24"/>
              </w:rPr>
              <w:lastRenderedPageBreak/>
              <w:t>the product verification and administrative close-out. This process confirms that the obligations of the contract have been met as expected.</w:t>
            </w:r>
            <w:r w:rsidR="004D370C">
              <w:rPr>
                <w:rFonts w:ascii="Arial" w:hAnsi="Arial" w:cs="Arial"/>
                <w:sz w:val="24"/>
                <w:szCs w:val="24"/>
              </w:rPr>
              <w:t xml:space="preserve">), </w:t>
            </w:r>
          </w:p>
          <w:p w:rsidR="00363F6E" w:rsidRDefault="00363F6E" w:rsidP="006E5D72">
            <w:pPr>
              <w:autoSpaceDE w:val="0"/>
              <w:autoSpaceDN w:val="0"/>
              <w:adjustRightInd w:val="0"/>
              <w:jc w:val="both"/>
              <w:rPr>
                <w:rFonts w:ascii="Arial" w:hAnsi="Arial" w:cs="Arial"/>
                <w:b/>
                <w:sz w:val="24"/>
                <w:szCs w:val="24"/>
              </w:rPr>
            </w:pPr>
          </w:p>
          <w:p w:rsidR="00363F6E" w:rsidRPr="00D06EF8"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II – </w:t>
            </w:r>
            <w:r w:rsidR="00D06EF8">
              <w:rPr>
                <w:rFonts w:ascii="Arial" w:hAnsi="Arial" w:cs="Arial"/>
                <w:sz w:val="24"/>
                <w:szCs w:val="24"/>
              </w:rPr>
              <w:t xml:space="preserve">Procurement Management is centered on four key elements: Whether or not procurement is required, how much to procure, when to procure, and what to procure. </w:t>
            </w:r>
            <w:r w:rsidR="0069338B" w:rsidRPr="0069338B">
              <w:rPr>
                <w:rFonts w:ascii="Arial" w:hAnsi="Arial" w:cs="Arial"/>
                <w:sz w:val="24"/>
                <w:szCs w:val="24"/>
              </w:rPr>
              <w:t>For example, a project to develop a new computer software. Project Procurement Management will determine if the current equipment is capable of running the coding software required and the final software or would be necessary to acquire higher-end computers, how many computers would be necessary to acquire, e.g. if the acquisition of one computer is enough or will be necessary to acquire more, when those computers new to be available to the project team, and what are the characteristics of those computers.</w:t>
            </w:r>
            <w:r w:rsidR="0044098D">
              <w:rPr>
                <w:rFonts w:ascii="Arial" w:hAnsi="Arial" w:cs="Arial"/>
                <w:sz w:val="24"/>
                <w:szCs w:val="24"/>
              </w:rPr>
              <w:t xml:space="preserve"> All of these elements must be carefully considered in order to acquire only the resources necessary to complete the project. If one computer will do the job, buying </w:t>
            </w:r>
            <w:r w:rsidR="00247B5E">
              <w:rPr>
                <w:rFonts w:ascii="Arial" w:hAnsi="Arial" w:cs="Arial"/>
                <w:sz w:val="24"/>
                <w:szCs w:val="24"/>
              </w:rPr>
              <w:t xml:space="preserve">two computers, or a computer with higher specification than required, </w:t>
            </w:r>
            <w:r w:rsidR="0044098D">
              <w:rPr>
                <w:rFonts w:ascii="Arial" w:hAnsi="Arial" w:cs="Arial"/>
                <w:sz w:val="24"/>
                <w:szCs w:val="24"/>
              </w:rPr>
              <w:t>would be unnecessary and wasteful.</w:t>
            </w:r>
          </w:p>
          <w:p w:rsidR="00363F6E" w:rsidRDefault="00363F6E" w:rsidP="006E5D72">
            <w:pPr>
              <w:autoSpaceDE w:val="0"/>
              <w:autoSpaceDN w:val="0"/>
              <w:adjustRightInd w:val="0"/>
              <w:jc w:val="both"/>
              <w:rPr>
                <w:rFonts w:ascii="Arial" w:hAnsi="Arial" w:cs="Arial"/>
                <w:b/>
                <w:sz w:val="24"/>
                <w:szCs w:val="24"/>
              </w:rPr>
            </w:pPr>
          </w:p>
          <w:p w:rsidR="00363F6E" w:rsidRPr="00C93591"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III – </w:t>
            </w:r>
            <w:r w:rsidR="00C93591" w:rsidRPr="00C93591">
              <w:rPr>
                <w:rFonts w:ascii="Arial" w:hAnsi="Arial" w:cs="Arial"/>
                <w:sz w:val="24"/>
                <w:szCs w:val="24"/>
              </w:rPr>
              <w:t>Market evaluation is the process of determining what sources are available to provide the needed services or products for the project, and on what terms and conditions they are available. It is an examination of the industry and the specific vendors, and their characteristics and capabilities. It is an important aspect in project procurement management because similar resources may be available from different vendors and it is necessary to examine which one has the resource with the characteristics to do the job required and only to do the job required without unnecessary features than might cost extra money, resources are brought into the project at different stages and it is necessary to determine the vendors with capacity to promptly delivery in order not to affect project schedule, and different vendor might offer different prices which will impact project costs differently. For example, if a construction project requires a bulldozer, a market evaluation would indicate what seller are able to provide this equipment, when would they be able to deliver, how much would it cost, and what are the specific characteristics of the equipment available from each vendor.</w:t>
            </w:r>
          </w:p>
          <w:p w:rsidR="00363F6E" w:rsidRDefault="00363F6E" w:rsidP="006E5D72">
            <w:pPr>
              <w:autoSpaceDE w:val="0"/>
              <w:autoSpaceDN w:val="0"/>
              <w:adjustRightInd w:val="0"/>
              <w:jc w:val="both"/>
              <w:rPr>
                <w:rFonts w:ascii="Arial" w:hAnsi="Arial" w:cs="Arial"/>
                <w:b/>
                <w:sz w:val="24"/>
                <w:szCs w:val="24"/>
              </w:rPr>
            </w:pPr>
          </w:p>
          <w:p w:rsidR="00363F6E" w:rsidRPr="003244EE"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IV – </w:t>
            </w:r>
            <w:r w:rsidR="003244EE" w:rsidRPr="003244EE">
              <w:rPr>
                <w:rFonts w:ascii="Arial" w:hAnsi="Arial" w:cs="Arial"/>
                <w:sz w:val="24"/>
                <w:szCs w:val="24"/>
              </w:rPr>
              <w:t>A make-or-buy analysis is a general management technique used to determine whether particular work can best be accomplished internal by the project team or should be purchased from outside sources. A make-or-buy analysis should consider all related costs, both direct costs and indirect support costs. Budget constraints may influence make-or-buy decisions, and if a buy decision is made, then it is also further decided if it is better to purchase or to lease. This make-or-buy-analysis should be undertaken in the planning stage of the project life cycle, during the initial scope definition, however, additional make-or-buy decisions are needed as the project evolves.</w:t>
            </w:r>
          </w:p>
          <w:p w:rsidR="00363F6E" w:rsidRDefault="00363F6E" w:rsidP="006E5D72">
            <w:pPr>
              <w:autoSpaceDE w:val="0"/>
              <w:autoSpaceDN w:val="0"/>
              <w:adjustRightInd w:val="0"/>
              <w:jc w:val="both"/>
              <w:rPr>
                <w:rFonts w:ascii="Arial" w:hAnsi="Arial" w:cs="Arial"/>
                <w:b/>
                <w:sz w:val="24"/>
                <w:szCs w:val="24"/>
              </w:rPr>
            </w:pPr>
          </w:p>
          <w:p w:rsidR="00363F6E" w:rsidRPr="00CA20EC"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V – </w:t>
            </w:r>
            <w:r w:rsidR="00CA20EC" w:rsidRPr="00CA20EC">
              <w:rPr>
                <w:rFonts w:ascii="Arial" w:hAnsi="Arial" w:cs="Arial"/>
                <w:sz w:val="24"/>
                <w:szCs w:val="24"/>
              </w:rPr>
              <w:t xml:space="preserve">Cost-reimbursable contracts involves payments to the seller for direct costs incurred for completed work, plus a fee representing seller profit. The seller is paid for all costs of performing the contracted work, plus an additional payment. This contracts can be </w:t>
            </w:r>
            <w:r w:rsidR="00CA20EC">
              <w:rPr>
                <w:rFonts w:ascii="Arial" w:hAnsi="Arial" w:cs="Arial"/>
                <w:sz w:val="24"/>
                <w:szCs w:val="24"/>
              </w:rPr>
              <w:t>“</w:t>
            </w:r>
            <w:r w:rsidR="00CA20EC" w:rsidRPr="00CA20EC">
              <w:rPr>
                <w:rFonts w:ascii="Arial" w:hAnsi="Arial" w:cs="Arial"/>
                <w:sz w:val="24"/>
                <w:szCs w:val="24"/>
              </w:rPr>
              <w:t>Cost Plus Incentive Fee</w:t>
            </w:r>
            <w:r w:rsidR="00CA20EC">
              <w:rPr>
                <w:rFonts w:ascii="Arial" w:hAnsi="Arial" w:cs="Arial"/>
                <w:sz w:val="24"/>
                <w:szCs w:val="24"/>
              </w:rPr>
              <w:t>”</w:t>
            </w:r>
            <w:r w:rsidR="00CA20EC" w:rsidRPr="00CA20EC">
              <w:rPr>
                <w:rFonts w:ascii="Arial" w:hAnsi="Arial" w:cs="Arial"/>
                <w:sz w:val="24"/>
                <w:szCs w:val="24"/>
              </w:rPr>
              <w:t xml:space="preserve"> (The seller is reimbursed for all costs for performing the contract work and receives a predetermined incentive fee based upon achieving certain performance objectives set in the contract. This contracts may include financial incentive clauses whenever the seller exceeds, or falls below, defined objectives such as costs, schedule, or technical performance targets.), </w:t>
            </w:r>
            <w:r w:rsidR="00CA20EC">
              <w:rPr>
                <w:rFonts w:ascii="Arial" w:hAnsi="Arial" w:cs="Arial"/>
                <w:sz w:val="24"/>
                <w:szCs w:val="24"/>
              </w:rPr>
              <w:t>“</w:t>
            </w:r>
            <w:r w:rsidR="00CA20EC" w:rsidRPr="00CA20EC">
              <w:rPr>
                <w:rFonts w:ascii="Arial" w:hAnsi="Arial" w:cs="Arial"/>
                <w:sz w:val="24"/>
                <w:szCs w:val="24"/>
              </w:rPr>
              <w:t xml:space="preserve">Cost </w:t>
            </w:r>
            <w:r w:rsidR="00CA20EC" w:rsidRPr="00CA20EC">
              <w:rPr>
                <w:rFonts w:ascii="Arial" w:hAnsi="Arial" w:cs="Arial"/>
                <w:sz w:val="24"/>
                <w:szCs w:val="24"/>
              </w:rPr>
              <w:lastRenderedPageBreak/>
              <w:t>Plus Fixed Fee</w:t>
            </w:r>
            <w:r w:rsidR="00CA20EC">
              <w:rPr>
                <w:rFonts w:ascii="Arial" w:hAnsi="Arial" w:cs="Arial"/>
                <w:sz w:val="24"/>
                <w:szCs w:val="24"/>
              </w:rPr>
              <w:t>”</w:t>
            </w:r>
            <w:r w:rsidR="00CA20EC" w:rsidRPr="00CA20EC">
              <w:rPr>
                <w:rFonts w:ascii="Arial" w:hAnsi="Arial" w:cs="Arial"/>
                <w:sz w:val="24"/>
                <w:szCs w:val="24"/>
              </w:rPr>
              <w:t xml:space="preserve"> (The seller is reimbursed for all costs for performing the contract work and receives a pre-determined fixed fee agreed upon at the time of contract.), or </w:t>
            </w:r>
            <w:r w:rsidR="00CA20EC">
              <w:rPr>
                <w:rFonts w:ascii="Arial" w:hAnsi="Arial" w:cs="Arial"/>
                <w:sz w:val="24"/>
                <w:szCs w:val="24"/>
              </w:rPr>
              <w:t>“</w:t>
            </w:r>
            <w:r w:rsidR="00CA20EC" w:rsidRPr="00CA20EC">
              <w:rPr>
                <w:rFonts w:ascii="Arial" w:hAnsi="Arial" w:cs="Arial"/>
                <w:sz w:val="24"/>
                <w:szCs w:val="24"/>
              </w:rPr>
              <w:t>Cost Plus Percentage of Costs</w:t>
            </w:r>
            <w:r w:rsidR="00CA20EC">
              <w:rPr>
                <w:rFonts w:ascii="Arial" w:hAnsi="Arial" w:cs="Arial"/>
                <w:sz w:val="24"/>
                <w:szCs w:val="24"/>
              </w:rPr>
              <w:t>”</w:t>
            </w:r>
            <w:r w:rsidR="00CA20EC" w:rsidRPr="00CA20EC">
              <w:rPr>
                <w:rFonts w:ascii="Arial" w:hAnsi="Arial" w:cs="Arial"/>
                <w:sz w:val="24"/>
                <w:szCs w:val="24"/>
              </w:rPr>
              <w:t xml:space="preserve"> (The seller is reimbursed for all cost for p</w:t>
            </w:r>
            <w:r w:rsidR="00CA20EC">
              <w:rPr>
                <w:rFonts w:ascii="Arial" w:hAnsi="Arial" w:cs="Arial"/>
                <w:sz w:val="24"/>
                <w:szCs w:val="24"/>
              </w:rPr>
              <w:t xml:space="preserve">erforming the contract work plus </w:t>
            </w:r>
            <w:r w:rsidR="00CA20EC" w:rsidRPr="00CA20EC">
              <w:rPr>
                <w:rFonts w:ascii="Arial" w:hAnsi="Arial" w:cs="Arial"/>
                <w:sz w:val="24"/>
                <w:szCs w:val="24"/>
              </w:rPr>
              <w:t>a fee based on the total costs of the work. If the costs increase during the project, so does the fee.)</w:t>
            </w:r>
          </w:p>
          <w:p w:rsidR="00363F6E" w:rsidRDefault="00363F6E" w:rsidP="006E5D72">
            <w:pPr>
              <w:autoSpaceDE w:val="0"/>
              <w:autoSpaceDN w:val="0"/>
              <w:adjustRightInd w:val="0"/>
              <w:jc w:val="both"/>
              <w:rPr>
                <w:rFonts w:ascii="Arial" w:hAnsi="Arial" w:cs="Arial"/>
                <w:b/>
                <w:sz w:val="24"/>
                <w:szCs w:val="24"/>
              </w:rPr>
            </w:pPr>
          </w:p>
          <w:p w:rsidR="00363F6E" w:rsidRPr="008325B2"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1 – VI – </w:t>
            </w:r>
            <w:r w:rsidR="008325B2" w:rsidRPr="008325B2">
              <w:rPr>
                <w:rFonts w:ascii="Arial" w:hAnsi="Arial" w:cs="Arial"/>
                <w:sz w:val="24"/>
                <w:szCs w:val="24"/>
              </w:rPr>
              <w:t>Procurement Management Plan documents project procurement decisions, specifying the approach, and identifying potential sellers, and determines whether to acquire outside support, and if so, what to acquire, how to acquire it, how much is needed, and when to acquire it. It identifies project needs that can best be met by outside sources, and those how can be accomplished by the project team. It also includes evaluating potential sellers and determining how they will be selected, evaluating the risks involved with each make-or-buy analysis, reviewing the type of contracts planned to be used with sellers, and coordinating between the sellers and the project team.</w:t>
            </w:r>
          </w:p>
          <w:p w:rsidR="00363F6E" w:rsidRDefault="00363F6E" w:rsidP="006E5D72">
            <w:pPr>
              <w:autoSpaceDE w:val="0"/>
              <w:autoSpaceDN w:val="0"/>
              <w:adjustRightInd w:val="0"/>
              <w:jc w:val="both"/>
              <w:rPr>
                <w:rFonts w:ascii="Arial" w:hAnsi="Arial" w:cs="Arial"/>
                <w:b/>
                <w:sz w:val="24"/>
                <w:szCs w:val="24"/>
              </w:rPr>
            </w:pPr>
          </w:p>
          <w:p w:rsidR="00363F6E" w:rsidRPr="0015067E" w:rsidRDefault="00363F6E" w:rsidP="006E5D72">
            <w:pPr>
              <w:autoSpaceDE w:val="0"/>
              <w:autoSpaceDN w:val="0"/>
              <w:adjustRightInd w:val="0"/>
              <w:jc w:val="both"/>
              <w:rPr>
                <w:rFonts w:ascii="Arial" w:hAnsi="Arial" w:cs="Arial"/>
                <w:sz w:val="24"/>
                <w:szCs w:val="24"/>
              </w:rPr>
            </w:pPr>
            <w:r>
              <w:rPr>
                <w:rFonts w:ascii="Arial" w:hAnsi="Arial" w:cs="Arial"/>
                <w:b/>
                <w:sz w:val="24"/>
                <w:szCs w:val="24"/>
              </w:rPr>
              <w:t>1 – VII –</w:t>
            </w:r>
            <w:r w:rsidR="0015067E">
              <w:rPr>
                <w:rFonts w:ascii="Arial" w:hAnsi="Arial" w:cs="Arial"/>
                <w:sz w:val="24"/>
                <w:szCs w:val="24"/>
              </w:rPr>
              <w:t xml:space="preserve"> </w:t>
            </w:r>
            <w:r w:rsidR="0015067E" w:rsidRPr="0015067E">
              <w:rPr>
                <w:rFonts w:ascii="Arial" w:hAnsi="Arial" w:cs="Arial"/>
                <w:sz w:val="24"/>
                <w:szCs w:val="24"/>
              </w:rPr>
              <w:t>Solicitation planning is the process of preparing to solicit sellers to provide products required by the project. It involves preparing the documents needed to obtaining bids and proposals from prospective sellers on how project needs can be met. These process includes three inputs: Procurement Management Plan (Document identifying project procurement decisions, specifying the approach, identifying potential sellers, determining whether to acquire outside support, and if so, what to acquire, how to acquire it, how much is needed, and when to acquire it. It is a subsidiary component of the project management plan that describes how the project team will acquire products and services from outside of the performing organization.), Statement of Work (Document defining the work to be accomplished within the project which is developed from the project scope baseline and defines only that portion of the project scope that is to be included within the related contract. It describes the procurement item in sufficient detail to allow prospective sellers to determine if they are capable of providing the products, services, or results. Information can include specifications, quantity desired, quality levels, performance data, period of performance, work location, and other requirements.), and Other Planning Outputs (other elements of planning such as preliminary cost and schedule estimates, quality management plans, cash flow projections, work breakdown structure, identified risks, planned staffing, constraints and assumptions, etc.)</w:t>
            </w:r>
          </w:p>
          <w:p w:rsidR="00363F6E" w:rsidRDefault="00363F6E" w:rsidP="006E5D72">
            <w:pPr>
              <w:autoSpaceDE w:val="0"/>
              <w:autoSpaceDN w:val="0"/>
              <w:adjustRightInd w:val="0"/>
              <w:jc w:val="both"/>
              <w:rPr>
                <w:rFonts w:ascii="Arial" w:hAnsi="Arial" w:cs="Arial"/>
                <w:b/>
                <w:sz w:val="24"/>
                <w:szCs w:val="24"/>
              </w:rPr>
            </w:pPr>
          </w:p>
          <w:p w:rsidR="00363F6E" w:rsidRDefault="00363F6E" w:rsidP="006E5D72">
            <w:pPr>
              <w:autoSpaceDE w:val="0"/>
              <w:autoSpaceDN w:val="0"/>
              <w:adjustRightInd w:val="0"/>
              <w:jc w:val="both"/>
              <w:rPr>
                <w:rFonts w:ascii="Arial" w:hAnsi="Arial" w:cs="Arial"/>
                <w:sz w:val="24"/>
                <w:szCs w:val="24"/>
              </w:rPr>
            </w:pPr>
            <w:r>
              <w:rPr>
                <w:rFonts w:ascii="Arial" w:hAnsi="Arial" w:cs="Arial"/>
                <w:b/>
                <w:sz w:val="24"/>
                <w:szCs w:val="24"/>
              </w:rPr>
              <w:t xml:space="preserve">2 – </w:t>
            </w:r>
            <w:r w:rsidR="00500E63" w:rsidRPr="00500E63">
              <w:rPr>
                <w:rFonts w:ascii="Arial" w:hAnsi="Arial" w:cs="Arial"/>
                <w:sz w:val="24"/>
                <w:szCs w:val="24"/>
              </w:rPr>
              <w:t xml:space="preserve">Contract Administration is the process of ensuring that the seller lives up to the agreements in the contract. The seller must meets its obligations and contractual requirements or legal remedies may ultimately be pursued. Both the buyer and the seller are required to ensure that both parties meet their contractual obligations and that their own legal rights are protected. It is the process of managing procurement relationships, monitoring contract performance, and making changes and corrections to contracts as appropriate. </w:t>
            </w:r>
            <w:r w:rsidR="00FC759D" w:rsidRPr="00FC759D">
              <w:rPr>
                <w:rFonts w:ascii="Arial" w:hAnsi="Arial" w:cs="Arial"/>
                <w:sz w:val="24"/>
                <w:szCs w:val="24"/>
              </w:rPr>
              <w:t>Contract Administration is the process of managing the contract and relationship between buyer and seller, reviewing and documenting how a seller is performing or has performed to establish required corrective actions</w:t>
            </w:r>
            <w:r w:rsidR="00FC759D">
              <w:rPr>
                <w:rFonts w:ascii="Arial" w:hAnsi="Arial" w:cs="Arial"/>
                <w:sz w:val="24"/>
                <w:szCs w:val="24"/>
              </w:rPr>
              <w:t xml:space="preserve">. </w:t>
            </w:r>
            <w:r w:rsidR="00500E63" w:rsidRPr="00500E63">
              <w:rPr>
                <w:rFonts w:ascii="Arial" w:hAnsi="Arial" w:cs="Arial"/>
                <w:sz w:val="24"/>
                <w:szCs w:val="24"/>
              </w:rPr>
              <w:t>On larger projects with multiple providers, a key aspect of contract administration is managing interfaces among the various providers, and coordination between the contractors in order to ensure that the deliverables, schedule and performance of a contractor do not infringe or adversely affect the performance of another contractor.</w:t>
            </w:r>
          </w:p>
          <w:p w:rsidR="008A50B8" w:rsidRDefault="008A50B8" w:rsidP="006E5D72">
            <w:pPr>
              <w:autoSpaceDE w:val="0"/>
              <w:autoSpaceDN w:val="0"/>
              <w:adjustRightInd w:val="0"/>
              <w:jc w:val="both"/>
              <w:rPr>
                <w:rFonts w:ascii="Arial" w:hAnsi="Arial" w:cs="Arial"/>
                <w:sz w:val="24"/>
                <w:szCs w:val="24"/>
              </w:rPr>
            </w:pPr>
            <w:r w:rsidRPr="008A50B8">
              <w:rPr>
                <w:rFonts w:ascii="Arial" w:hAnsi="Arial" w:cs="Arial"/>
                <w:sz w:val="24"/>
                <w:szCs w:val="24"/>
              </w:rPr>
              <w:t>This process uses several procedures, such as:</w:t>
            </w:r>
          </w:p>
          <w:p w:rsidR="008A50B8" w:rsidRDefault="008A50B8" w:rsidP="006E5D72">
            <w:pPr>
              <w:autoSpaceDE w:val="0"/>
              <w:autoSpaceDN w:val="0"/>
              <w:adjustRightInd w:val="0"/>
              <w:jc w:val="both"/>
              <w:rPr>
                <w:rFonts w:ascii="Arial" w:hAnsi="Arial" w:cs="Arial"/>
                <w:sz w:val="24"/>
                <w:szCs w:val="24"/>
              </w:rPr>
            </w:pPr>
            <w:r>
              <w:rPr>
                <w:rFonts w:ascii="Arial" w:hAnsi="Arial" w:cs="Arial"/>
                <w:sz w:val="24"/>
                <w:szCs w:val="24"/>
              </w:rPr>
              <w:lastRenderedPageBreak/>
              <w:t>Change Control (</w:t>
            </w:r>
            <w:r w:rsidRPr="008A50B8">
              <w:rPr>
                <w:rFonts w:ascii="Arial" w:hAnsi="Arial" w:cs="Arial"/>
                <w:sz w:val="24"/>
                <w:szCs w:val="24"/>
              </w:rPr>
              <w:t>System which defines the process by which the procurement can be modified. It is the set of rules and procedures used to implement contract changes. It includes the paperwork, tracking systems, dispute resolution procedures, and approval levels necessary for authorizing changes.</w:t>
            </w:r>
            <w:r>
              <w:rPr>
                <w:rFonts w:ascii="Arial" w:hAnsi="Arial" w:cs="Arial"/>
                <w:sz w:val="24"/>
                <w:szCs w:val="24"/>
              </w:rPr>
              <w:t>), Performance Review (</w:t>
            </w:r>
            <w:r w:rsidR="006A63C1" w:rsidRPr="006A63C1">
              <w:rPr>
                <w:rFonts w:ascii="Arial" w:hAnsi="Arial" w:cs="Arial"/>
                <w:sz w:val="24"/>
                <w:szCs w:val="24"/>
              </w:rPr>
              <w:t>Structured review of the seller’s progress to deliver project scope and quality, within cost and on schedule, as compared to the contract. It identifies performance successes or failures, progress regarding the procurement statement of work, and contract noncompliance, which allow the buyer to quantify the seller’s demonstrated ability or inability to perform work.</w:t>
            </w:r>
            <w:r>
              <w:rPr>
                <w:rFonts w:ascii="Arial" w:hAnsi="Arial" w:cs="Arial"/>
                <w:sz w:val="24"/>
                <w:szCs w:val="24"/>
              </w:rPr>
              <w:t>), Inspections and Audits (</w:t>
            </w:r>
            <w:r w:rsidR="008007B5" w:rsidRPr="008007B5">
              <w:rPr>
                <w:rFonts w:ascii="Arial" w:hAnsi="Arial" w:cs="Arial"/>
                <w:sz w:val="24"/>
                <w:szCs w:val="24"/>
              </w:rPr>
              <w:t>Inspections and audits required by the buyer and supported by the seller, as specified in the procurement contract, can be conducted during execution of the project to verify compliance in the seller’s work processes or deliverables.</w:t>
            </w:r>
            <w:r>
              <w:rPr>
                <w:rFonts w:ascii="Arial" w:hAnsi="Arial" w:cs="Arial"/>
                <w:sz w:val="24"/>
                <w:szCs w:val="24"/>
              </w:rPr>
              <w:t>), Performance Reporting (</w:t>
            </w:r>
            <w:r w:rsidR="001E1BF3" w:rsidRPr="001E1BF3">
              <w:rPr>
                <w:rFonts w:ascii="Arial" w:hAnsi="Arial" w:cs="Arial"/>
                <w:sz w:val="24"/>
                <w:szCs w:val="24"/>
              </w:rPr>
              <w:t>Work performance data and reports supplied by sellers are evaluated against the agreement requirements. This information is then reported as appropriate. Performance reporting provides management with information about how effectively the seller is achieving the contractual objectives.</w:t>
            </w:r>
            <w:r>
              <w:rPr>
                <w:rFonts w:ascii="Arial" w:hAnsi="Arial" w:cs="Arial"/>
                <w:sz w:val="24"/>
                <w:szCs w:val="24"/>
              </w:rPr>
              <w:t>), Payments Systems (</w:t>
            </w:r>
            <w:r w:rsidR="00203506" w:rsidRPr="00203506">
              <w:rPr>
                <w:rFonts w:ascii="Arial" w:hAnsi="Arial" w:cs="Arial"/>
                <w:sz w:val="24"/>
                <w:szCs w:val="24"/>
              </w:rPr>
              <w:t>After certification of satisfactory work by the designated project team member, payment to the seller is issued. All payments should be made and documented in strict accordance with the terms of the contract.</w:t>
            </w:r>
            <w:r>
              <w:rPr>
                <w:rFonts w:ascii="Arial" w:hAnsi="Arial" w:cs="Arial"/>
                <w:sz w:val="24"/>
                <w:szCs w:val="24"/>
              </w:rPr>
              <w:t>), Claims Administration (</w:t>
            </w:r>
            <w:r w:rsidR="001676F6" w:rsidRPr="001676F6">
              <w:rPr>
                <w:rFonts w:ascii="Arial" w:hAnsi="Arial" w:cs="Arial"/>
                <w:sz w:val="24"/>
                <w:szCs w:val="24"/>
              </w:rPr>
              <w:t>System used to document requested changes where the buyer and seller cannot reach an agreement on compensation for the change or cannot agree that a change has occurred. These contested changes claims are documented, processed, monitored, and managed throughout the contract life cycle. If the parties involved are not able to resolve a claim among themselves, it may have to be handled by administrating persons, organizations, etc.</w:t>
            </w:r>
            <w:r>
              <w:rPr>
                <w:rFonts w:ascii="Arial" w:hAnsi="Arial" w:cs="Arial"/>
                <w:sz w:val="24"/>
                <w:szCs w:val="24"/>
              </w:rPr>
              <w:t>), and Records Management System (</w:t>
            </w:r>
            <w:r w:rsidR="00150293" w:rsidRPr="00150293">
              <w:rPr>
                <w:rFonts w:ascii="Arial" w:hAnsi="Arial" w:cs="Arial"/>
                <w:sz w:val="24"/>
                <w:szCs w:val="24"/>
              </w:rPr>
              <w:t>System used to manage contract documents and records. It consists of a specific set of processes, related control functions, and automation tools that are consolidated and combined as part of the project management information system.</w:t>
            </w:r>
            <w:r>
              <w:rPr>
                <w:rFonts w:ascii="Arial" w:hAnsi="Arial" w:cs="Arial"/>
                <w:sz w:val="24"/>
                <w:szCs w:val="24"/>
              </w:rPr>
              <w:t>).</w:t>
            </w:r>
          </w:p>
          <w:p w:rsidR="008164FC" w:rsidRDefault="008164FC" w:rsidP="006E5D72">
            <w:pPr>
              <w:autoSpaceDE w:val="0"/>
              <w:autoSpaceDN w:val="0"/>
              <w:adjustRightInd w:val="0"/>
              <w:jc w:val="both"/>
              <w:rPr>
                <w:rFonts w:ascii="Arial" w:hAnsi="Arial" w:cs="Arial"/>
                <w:b/>
                <w:sz w:val="24"/>
                <w:szCs w:val="24"/>
              </w:rPr>
            </w:pPr>
          </w:p>
          <w:p w:rsidR="008164FC" w:rsidRDefault="00363F6E" w:rsidP="00817AFB">
            <w:pPr>
              <w:autoSpaceDE w:val="0"/>
              <w:autoSpaceDN w:val="0"/>
              <w:adjustRightInd w:val="0"/>
              <w:jc w:val="both"/>
              <w:rPr>
                <w:rFonts w:ascii="Arial" w:hAnsi="Arial" w:cs="Arial"/>
                <w:sz w:val="24"/>
                <w:szCs w:val="24"/>
              </w:rPr>
            </w:pPr>
            <w:r>
              <w:rPr>
                <w:rFonts w:ascii="Arial" w:hAnsi="Arial" w:cs="Arial"/>
                <w:b/>
                <w:sz w:val="24"/>
                <w:szCs w:val="24"/>
              </w:rPr>
              <w:t xml:space="preserve">3 – </w:t>
            </w:r>
            <w:r w:rsidR="00817AFB" w:rsidRPr="00817AFB">
              <w:rPr>
                <w:rFonts w:ascii="Arial" w:hAnsi="Arial" w:cs="Arial"/>
                <w:sz w:val="24"/>
                <w:szCs w:val="24"/>
              </w:rPr>
              <w:t>The purpose of Contract Closeout is to confirm that the obligations of the contract have been met as expected. It is the process of completing and settling each contract, and closing each contract applicable to the project. The project manager, key stakeholders, the customer, and, in some cases, the seller may complete product verification together to confirm that the contract has been completed.</w:t>
            </w:r>
            <w:r w:rsidR="00817AFB">
              <w:rPr>
                <w:rFonts w:ascii="Arial" w:hAnsi="Arial" w:cs="Arial"/>
                <w:sz w:val="24"/>
                <w:szCs w:val="24"/>
              </w:rPr>
              <w:t xml:space="preserve"> </w:t>
            </w:r>
            <w:r w:rsidR="00817AFB" w:rsidRPr="00817AFB">
              <w:rPr>
                <w:rFonts w:ascii="Arial" w:hAnsi="Arial" w:cs="Arial"/>
                <w:sz w:val="24"/>
                <w:szCs w:val="24"/>
              </w:rPr>
              <w:t>This process also involves administrative activities such as finalizing open claims, updating records to reflect final results, and archiving such information for future use.</w:t>
            </w:r>
            <w:r w:rsidR="00077C86">
              <w:rPr>
                <w:rFonts w:ascii="Arial" w:hAnsi="Arial" w:cs="Arial"/>
                <w:sz w:val="24"/>
                <w:szCs w:val="24"/>
              </w:rPr>
              <w:t xml:space="preserve"> In order for this process to be completed, two procedures must be performed: Procurement Audits, which will determine if the seller has fulfilled his contractual obligations, and Procurement Negotiation, which will settle any open claims.</w:t>
            </w:r>
          </w:p>
          <w:p w:rsidR="00BC7AD1" w:rsidRPr="00363F6E" w:rsidRDefault="00A7606F" w:rsidP="008E4307">
            <w:pPr>
              <w:autoSpaceDE w:val="0"/>
              <w:autoSpaceDN w:val="0"/>
              <w:adjustRightInd w:val="0"/>
              <w:jc w:val="both"/>
              <w:rPr>
                <w:rFonts w:ascii="Arial" w:hAnsi="Arial" w:cs="Arial"/>
                <w:b/>
                <w:sz w:val="24"/>
                <w:szCs w:val="24"/>
              </w:rPr>
            </w:pPr>
            <w:r w:rsidRPr="00A7606F">
              <w:rPr>
                <w:rFonts w:ascii="Arial" w:hAnsi="Arial" w:cs="Arial"/>
                <w:sz w:val="24"/>
                <w:szCs w:val="24"/>
              </w:rPr>
              <w:t xml:space="preserve">The contract includes information on the performance and acceptance of the procured work as well as financial information. The contract can be closed as soon as it can be assumed that the procured work is acceptable and meets the requirements of the contract. This is achieved by auditing the procurement process and </w:t>
            </w:r>
            <w:r w:rsidR="00BC7AD1" w:rsidRPr="00A7606F">
              <w:rPr>
                <w:rFonts w:ascii="Arial" w:hAnsi="Arial" w:cs="Arial"/>
                <w:sz w:val="24"/>
                <w:szCs w:val="24"/>
              </w:rPr>
              <w:t>identifying</w:t>
            </w:r>
            <w:r w:rsidRPr="00A7606F">
              <w:rPr>
                <w:rFonts w:ascii="Arial" w:hAnsi="Arial" w:cs="Arial"/>
                <w:sz w:val="24"/>
                <w:szCs w:val="24"/>
              </w:rPr>
              <w:t xml:space="preserve"> successes and failures that warrant recognition in the preparation or administration of other procurement contracts on the project. A procurement audit is a structured review of the procurement process based on the Project Procurement Plan, which provides the details and guidelines for closing out procurements, and on all procurement documentation, which is collected, indexed, and filed. The seller is then informed that its work is acceptable and that the contract is considered closed </w:t>
            </w:r>
            <w:r w:rsidRPr="00A7606F">
              <w:rPr>
                <w:rFonts w:ascii="Arial" w:hAnsi="Arial" w:cs="Arial"/>
                <w:sz w:val="24"/>
                <w:szCs w:val="24"/>
              </w:rPr>
              <w:lastRenderedPageBreak/>
              <w:t xml:space="preserve">by a </w:t>
            </w:r>
            <w:r w:rsidRPr="00BC7AD1">
              <w:rPr>
                <w:rFonts w:ascii="Arial" w:hAnsi="Arial" w:cs="Arial"/>
                <w:sz w:val="24"/>
                <w:szCs w:val="24"/>
              </w:rPr>
              <w:t>written notice from the contract officer.</w:t>
            </w:r>
            <w:r w:rsidR="008E4307">
              <w:rPr>
                <w:rFonts w:ascii="Arial" w:hAnsi="Arial" w:cs="Arial"/>
                <w:sz w:val="24"/>
                <w:szCs w:val="24"/>
              </w:rPr>
              <w:t xml:space="preserve"> </w:t>
            </w:r>
            <w:r w:rsidR="00BC7AD1" w:rsidRPr="00BC7AD1">
              <w:rPr>
                <w:rFonts w:ascii="Arial" w:hAnsi="Arial" w:cs="Arial"/>
                <w:sz w:val="24"/>
                <w:szCs w:val="24"/>
              </w:rPr>
              <w:t>Finally, all outstanding issues, claims, and disputes are settled, ideally through negotiation. If an agreement is failed to be achieved through direct negotiation, other methods of conflict resolution might be necessary. If agreement is still not</w:t>
            </w:r>
            <w:bookmarkStart w:id="0" w:name="_GoBack"/>
            <w:bookmarkEnd w:id="0"/>
            <w:r w:rsidR="00BC7AD1" w:rsidRPr="00BC7AD1">
              <w:rPr>
                <w:rFonts w:ascii="Arial" w:hAnsi="Arial" w:cs="Arial"/>
                <w:sz w:val="24"/>
                <w:szCs w:val="24"/>
              </w:rPr>
              <w:t xml:space="preserve"> achieved, the dispute will need to be settle by litigation in a court of law. However, this is the least </w:t>
            </w:r>
            <w:r w:rsidR="00BC7AD1">
              <w:rPr>
                <w:rFonts w:ascii="Arial" w:hAnsi="Arial" w:cs="Arial"/>
                <w:sz w:val="24"/>
                <w:szCs w:val="24"/>
              </w:rPr>
              <w:t>desirable</w:t>
            </w:r>
            <w:r w:rsidR="00BC7AD1" w:rsidRPr="00BC7AD1">
              <w:rPr>
                <w:rFonts w:ascii="Arial" w:hAnsi="Arial" w:cs="Arial"/>
                <w:sz w:val="24"/>
                <w:szCs w:val="24"/>
              </w:rPr>
              <w:t xml:space="preserve"> option.</w:t>
            </w:r>
          </w:p>
        </w:tc>
      </w:tr>
    </w:tbl>
    <w:p w:rsidR="00136EA2" w:rsidRDefault="00136EA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3BB2" w:rsidP="002413DB">
            <w:pPr>
              <w:rPr>
                <w:rFonts w:cs="Bliss-Regular"/>
                <w:color w:val="000000"/>
              </w:rPr>
            </w:pPr>
            <w:r>
              <w:rPr>
                <w:rFonts w:cs="Bliss-Regular"/>
                <w:color w:val="000000"/>
              </w:rPr>
              <w:t>01</w:t>
            </w:r>
            <w:r w:rsidR="007D689E">
              <w:rPr>
                <w:rFonts w:cs="Bliss-Regular"/>
                <w:color w:val="000000"/>
              </w:rPr>
              <w:t>/1</w:t>
            </w:r>
            <w:r>
              <w:rPr>
                <w:rFonts w:cs="Bliss-Regular"/>
                <w:color w:val="000000"/>
              </w:rPr>
              <w:t>2</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D3C" w:rsidRDefault="00584D3C" w:rsidP="00CB4D0A">
      <w:pPr>
        <w:spacing w:after="0" w:line="240" w:lineRule="auto"/>
      </w:pPr>
      <w:r>
        <w:separator/>
      </w:r>
    </w:p>
  </w:endnote>
  <w:endnote w:type="continuationSeparator" w:id="0">
    <w:p w:rsidR="00584D3C" w:rsidRDefault="00584D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D3C" w:rsidRDefault="00584D3C" w:rsidP="00CB4D0A">
      <w:pPr>
        <w:spacing w:after="0" w:line="240" w:lineRule="auto"/>
      </w:pPr>
      <w:r>
        <w:separator/>
      </w:r>
    </w:p>
  </w:footnote>
  <w:footnote w:type="continuationSeparator" w:id="0">
    <w:p w:rsidR="00584D3C" w:rsidRDefault="00584D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05C68"/>
    <w:rsid w:val="00011961"/>
    <w:rsid w:val="000148B8"/>
    <w:rsid w:val="000158F9"/>
    <w:rsid w:val="00017EA2"/>
    <w:rsid w:val="00020203"/>
    <w:rsid w:val="000202DB"/>
    <w:rsid w:val="00020BCE"/>
    <w:rsid w:val="00021938"/>
    <w:rsid w:val="000241D7"/>
    <w:rsid w:val="0002450E"/>
    <w:rsid w:val="000271F9"/>
    <w:rsid w:val="0003047C"/>
    <w:rsid w:val="000331E7"/>
    <w:rsid w:val="00035CDD"/>
    <w:rsid w:val="00040083"/>
    <w:rsid w:val="00041D93"/>
    <w:rsid w:val="00043045"/>
    <w:rsid w:val="0004546F"/>
    <w:rsid w:val="00051575"/>
    <w:rsid w:val="00052504"/>
    <w:rsid w:val="00053EB1"/>
    <w:rsid w:val="00055992"/>
    <w:rsid w:val="00055BD0"/>
    <w:rsid w:val="00055ED4"/>
    <w:rsid w:val="00055EF4"/>
    <w:rsid w:val="000603AB"/>
    <w:rsid w:val="000623D6"/>
    <w:rsid w:val="00064E9A"/>
    <w:rsid w:val="000656CA"/>
    <w:rsid w:val="00067D4C"/>
    <w:rsid w:val="00076C1D"/>
    <w:rsid w:val="00077C86"/>
    <w:rsid w:val="000802C3"/>
    <w:rsid w:val="000803A0"/>
    <w:rsid w:val="000820E8"/>
    <w:rsid w:val="000837A2"/>
    <w:rsid w:val="0008532C"/>
    <w:rsid w:val="0008566C"/>
    <w:rsid w:val="000957C0"/>
    <w:rsid w:val="00096353"/>
    <w:rsid w:val="000A5563"/>
    <w:rsid w:val="000B10D5"/>
    <w:rsid w:val="000B2CE3"/>
    <w:rsid w:val="000B2F9F"/>
    <w:rsid w:val="000B3436"/>
    <w:rsid w:val="000B3495"/>
    <w:rsid w:val="000B35FB"/>
    <w:rsid w:val="000B5EB5"/>
    <w:rsid w:val="000C210A"/>
    <w:rsid w:val="000C7ED7"/>
    <w:rsid w:val="000D0AFC"/>
    <w:rsid w:val="000D1581"/>
    <w:rsid w:val="000E12E4"/>
    <w:rsid w:val="000F5122"/>
    <w:rsid w:val="000F781A"/>
    <w:rsid w:val="0010138F"/>
    <w:rsid w:val="001025B4"/>
    <w:rsid w:val="00105536"/>
    <w:rsid w:val="00112E18"/>
    <w:rsid w:val="001149B3"/>
    <w:rsid w:val="00115858"/>
    <w:rsid w:val="001175EE"/>
    <w:rsid w:val="00117A26"/>
    <w:rsid w:val="00122AA6"/>
    <w:rsid w:val="00124C7A"/>
    <w:rsid w:val="00135939"/>
    <w:rsid w:val="00136EA2"/>
    <w:rsid w:val="001414D2"/>
    <w:rsid w:val="00141685"/>
    <w:rsid w:val="00145A58"/>
    <w:rsid w:val="001465E4"/>
    <w:rsid w:val="00150293"/>
    <w:rsid w:val="0015067E"/>
    <w:rsid w:val="00154AE5"/>
    <w:rsid w:val="00154FF9"/>
    <w:rsid w:val="00155387"/>
    <w:rsid w:val="00157CF6"/>
    <w:rsid w:val="00160D26"/>
    <w:rsid w:val="00160FBF"/>
    <w:rsid w:val="00161291"/>
    <w:rsid w:val="001620C2"/>
    <w:rsid w:val="00163DE8"/>
    <w:rsid w:val="00166D14"/>
    <w:rsid w:val="001676F6"/>
    <w:rsid w:val="00170BB0"/>
    <w:rsid w:val="001712B5"/>
    <w:rsid w:val="00171A53"/>
    <w:rsid w:val="00177B65"/>
    <w:rsid w:val="00177F4C"/>
    <w:rsid w:val="00181EDB"/>
    <w:rsid w:val="00182416"/>
    <w:rsid w:val="00187EB4"/>
    <w:rsid w:val="00190312"/>
    <w:rsid w:val="001910F5"/>
    <w:rsid w:val="001911EB"/>
    <w:rsid w:val="00193B9F"/>
    <w:rsid w:val="0019600A"/>
    <w:rsid w:val="001A3B20"/>
    <w:rsid w:val="001A3CC3"/>
    <w:rsid w:val="001A6A96"/>
    <w:rsid w:val="001A6B6E"/>
    <w:rsid w:val="001A72B2"/>
    <w:rsid w:val="001A72B9"/>
    <w:rsid w:val="001A7960"/>
    <w:rsid w:val="001C022C"/>
    <w:rsid w:val="001C1221"/>
    <w:rsid w:val="001C397B"/>
    <w:rsid w:val="001C4396"/>
    <w:rsid w:val="001C4D06"/>
    <w:rsid w:val="001D3200"/>
    <w:rsid w:val="001E09E5"/>
    <w:rsid w:val="001E0CCA"/>
    <w:rsid w:val="001E1BF3"/>
    <w:rsid w:val="001E1E24"/>
    <w:rsid w:val="001E7C03"/>
    <w:rsid w:val="001F0481"/>
    <w:rsid w:val="001F06D7"/>
    <w:rsid w:val="001F3E99"/>
    <w:rsid w:val="001F5187"/>
    <w:rsid w:val="001F5C61"/>
    <w:rsid w:val="001F6E0F"/>
    <w:rsid w:val="001F6FE3"/>
    <w:rsid w:val="001F7C29"/>
    <w:rsid w:val="00200C92"/>
    <w:rsid w:val="00202BD7"/>
    <w:rsid w:val="00203506"/>
    <w:rsid w:val="002036A1"/>
    <w:rsid w:val="0020451E"/>
    <w:rsid w:val="00204C53"/>
    <w:rsid w:val="00205AB3"/>
    <w:rsid w:val="00205B7D"/>
    <w:rsid w:val="00206B9D"/>
    <w:rsid w:val="002072BE"/>
    <w:rsid w:val="00207E72"/>
    <w:rsid w:val="00210B91"/>
    <w:rsid w:val="00214F9F"/>
    <w:rsid w:val="002208C8"/>
    <w:rsid w:val="00224267"/>
    <w:rsid w:val="00225765"/>
    <w:rsid w:val="0023250E"/>
    <w:rsid w:val="0023259C"/>
    <w:rsid w:val="002413DB"/>
    <w:rsid w:val="00242E8C"/>
    <w:rsid w:val="00243906"/>
    <w:rsid w:val="0024457F"/>
    <w:rsid w:val="002458E8"/>
    <w:rsid w:val="00247B5E"/>
    <w:rsid w:val="00253752"/>
    <w:rsid w:val="00261EDA"/>
    <w:rsid w:val="00264440"/>
    <w:rsid w:val="00266272"/>
    <w:rsid w:val="00270694"/>
    <w:rsid w:val="00272C01"/>
    <w:rsid w:val="002748F2"/>
    <w:rsid w:val="00275429"/>
    <w:rsid w:val="002814EE"/>
    <w:rsid w:val="00285971"/>
    <w:rsid w:val="00285F54"/>
    <w:rsid w:val="00291F3D"/>
    <w:rsid w:val="00292421"/>
    <w:rsid w:val="002935D6"/>
    <w:rsid w:val="00293708"/>
    <w:rsid w:val="002A2233"/>
    <w:rsid w:val="002A2E89"/>
    <w:rsid w:val="002A2F62"/>
    <w:rsid w:val="002A3D8E"/>
    <w:rsid w:val="002A5071"/>
    <w:rsid w:val="002B0BD7"/>
    <w:rsid w:val="002B3B93"/>
    <w:rsid w:val="002B4662"/>
    <w:rsid w:val="002B48C1"/>
    <w:rsid w:val="002B573D"/>
    <w:rsid w:val="002B6642"/>
    <w:rsid w:val="002C0EA4"/>
    <w:rsid w:val="002C2965"/>
    <w:rsid w:val="002C5882"/>
    <w:rsid w:val="002C5CB2"/>
    <w:rsid w:val="002D14C2"/>
    <w:rsid w:val="002D1B47"/>
    <w:rsid w:val="002D517A"/>
    <w:rsid w:val="002D7F36"/>
    <w:rsid w:val="002E1250"/>
    <w:rsid w:val="002F0A67"/>
    <w:rsid w:val="002F0F27"/>
    <w:rsid w:val="002F131B"/>
    <w:rsid w:val="002F779F"/>
    <w:rsid w:val="00304EEB"/>
    <w:rsid w:val="00305D4D"/>
    <w:rsid w:val="003068A1"/>
    <w:rsid w:val="00307F74"/>
    <w:rsid w:val="00311C21"/>
    <w:rsid w:val="0031222B"/>
    <w:rsid w:val="00312F30"/>
    <w:rsid w:val="00315C5B"/>
    <w:rsid w:val="00316964"/>
    <w:rsid w:val="00321A55"/>
    <w:rsid w:val="0032421B"/>
    <w:rsid w:val="003244EE"/>
    <w:rsid w:val="00324FCD"/>
    <w:rsid w:val="0033268A"/>
    <w:rsid w:val="00335150"/>
    <w:rsid w:val="003406C1"/>
    <w:rsid w:val="00343342"/>
    <w:rsid w:val="003457AB"/>
    <w:rsid w:val="00347A1F"/>
    <w:rsid w:val="0035065E"/>
    <w:rsid w:val="00351877"/>
    <w:rsid w:val="00351C3B"/>
    <w:rsid w:val="00355092"/>
    <w:rsid w:val="00360E13"/>
    <w:rsid w:val="0036165A"/>
    <w:rsid w:val="00362937"/>
    <w:rsid w:val="003630DB"/>
    <w:rsid w:val="00363F6E"/>
    <w:rsid w:val="00364ED7"/>
    <w:rsid w:val="003676A0"/>
    <w:rsid w:val="00370F97"/>
    <w:rsid w:val="00371885"/>
    <w:rsid w:val="00371CE7"/>
    <w:rsid w:val="00372287"/>
    <w:rsid w:val="0037386F"/>
    <w:rsid w:val="00375380"/>
    <w:rsid w:val="00376A58"/>
    <w:rsid w:val="003779B1"/>
    <w:rsid w:val="0038095D"/>
    <w:rsid w:val="003823D3"/>
    <w:rsid w:val="00383656"/>
    <w:rsid w:val="00383ACC"/>
    <w:rsid w:val="003914DB"/>
    <w:rsid w:val="00392910"/>
    <w:rsid w:val="00393EAC"/>
    <w:rsid w:val="003A22C2"/>
    <w:rsid w:val="003A36C1"/>
    <w:rsid w:val="003A3E1A"/>
    <w:rsid w:val="003A48BC"/>
    <w:rsid w:val="003A4931"/>
    <w:rsid w:val="003B4138"/>
    <w:rsid w:val="003B439F"/>
    <w:rsid w:val="003B48C6"/>
    <w:rsid w:val="003B5620"/>
    <w:rsid w:val="003B6D4B"/>
    <w:rsid w:val="003C1BFF"/>
    <w:rsid w:val="003C3250"/>
    <w:rsid w:val="003C3617"/>
    <w:rsid w:val="003C5768"/>
    <w:rsid w:val="003C63A1"/>
    <w:rsid w:val="003D0768"/>
    <w:rsid w:val="003D1F99"/>
    <w:rsid w:val="003D216D"/>
    <w:rsid w:val="003D320F"/>
    <w:rsid w:val="003D5585"/>
    <w:rsid w:val="003D6ADA"/>
    <w:rsid w:val="003D7576"/>
    <w:rsid w:val="003D759A"/>
    <w:rsid w:val="003E177F"/>
    <w:rsid w:val="003E2B87"/>
    <w:rsid w:val="003E5022"/>
    <w:rsid w:val="003E5092"/>
    <w:rsid w:val="003F0144"/>
    <w:rsid w:val="003F0460"/>
    <w:rsid w:val="003F0A67"/>
    <w:rsid w:val="003F4FA7"/>
    <w:rsid w:val="00400663"/>
    <w:rsid w:val="00402786"/>
    <w:rsid w:val="00405895"/>
    <w:rsid w:val="004058DF"/>
    <w:rsid w:val="00410844"/>
    <w:rsid w:val="00411DB8"/>
    <w:rsid w:val="004153B3"/>
    <w:rsid w:val="0041601A"/>
    <w:rsid w:val="00417397"/>
    <w:rsid w:val="00422B56"/>
    <w:rsid w:val="00426B1D"/>
    <w:rsid w:val="00426D56"/>
    <w:rsid w:val="00431CC4"/>
    <w:rsid w:val="00434187"/>
    <w:rsid w:val="004344DC"/>
    <w:rsid w:val="00435124"/>
    <w:rsid w:val="0044098D"/>
    <w:rsid w:val="00441B45"/>
    <w:rsid w:val="00442AC5"/>
    <w:rsid w:val="00443E6F"/>
    <w:rsid w:val="00446E0A"/>
    <w:rsid w:val="00452404"/>
    <w:rsid w:val="00462C6E"/>
    <w:rsid w:val="00464B43"/>
    <w:rsid w:val="0047122F"/>
    <w:rsid w:val="00472894"/>
    <w:rsid w:val="0047403D"/>
    <w:rsid w:val="00475497"/>
    <w:rsid w:val="00477BFC"/>
    <w:rsid w:val="0048532E"/>
    <w:rsid w:val="004853E7"/>
    <w:rsid w:val="00485654"/>
    <w:rsid w:val="00486F1A"/>
    <w:rsid w:val="00487316"/>
    <w:rsid w:val="004878F0"/>
    <w:rsid w:val="00490CB9"/>
    <w:rsid w:val="00492D21"/>
    <w:rsid w:val="0049609E"/>
    <w:rsid w:val="004960B0"/>
    <w:rsid w:val="00496538"/>
    <w:rsid w:val="004A1A4B"/>
    <w:rsid w:val="004A2A24"/>
    <w:rsid w:val="004A2CE2"/>
    <w:rsid w:val="004C6AB1"/>
    <w:rsid w:val="004D0F5B"/>
    <w:rsid w:val="004D23B2"/>
    <w:rsid w:val="004D2AC3"/>
    <w:rsid w:val="004D370C"/>
    <w:rsid w:val="004D4465"/>
    <w:rsid w:val="004D4500"/>
    <w:rsid w:val="004D4CCA"/>
    <w:rsid w:val="004D75CE"/>
    <w:rsid w:val="004E1C68"/>
    <w:rsid w:val="004E3CDA"/>
    <w:rsid w:val="004F4B4D"/>
    <w:rsid w:val="004F5FFD"/>
    <w:rsid w:val="004F7C0A"/>
    <w:rsid w:val="00500E63"/>
    <w:rsid w:val="0050216D"/>
    <w:rsid w:val="00503425"/>
    <w:rsid w:val="00503D7E"/>
    <w:rsid w:val="005054AF"/>
    <w:rsid w:val="005054F1"/>
    <w:rsid w:val="00506C0B"/>
    <w:rsid w:val="0050778F"/>
    <w:rsid w:val="00511AAB"/>
    <w:rsid w:val="005137BA"/>
    <w:rsid w:val="00523693"/>
    <w:rsid w:val="00523C8A"/>
    <w:rsid w:val="00527C11"/>
    <w:rsid w:val="0053152D"/>
    <w:rsid w:val="0053392B"/>
    <w:rsid w:val="00535F31"/>
    <w:rsid w:val="00536FD3"/>
    <w:rsid w:val="005371AC"/>
    <w:rsid w:val="00537919"/>
    <w:rsid w:val="00542C0C"/>
    <w:rsid w:val="00544479"/>
    <w:rsid w:val="00544CBA"/>
    <w:rsid w:val="0056000F"/>
    <w:rsid w:val="00560BDB"/>
    <w:rsid w:val="00563956"/>
    <w:rsid w:val="00564553"/>
    <w:rsid w:val="00564944"/>
    <w:rsid w:val="00566F55"/>
    <w:rsid w:val="00567C3F"/>
    <w:rsid w:val="0057412C"/>
    <w:rsid w:val="00574D64"/>
    <w:rsid w:val="0057611B"/>
    <w:rsid w:val="005768C5"/>
    <w:rsid w:val="00580E42"/>
    <w:rsid w:val="00584D3C"/>
    <w:rsid w:val="0058600A"/>
    <w:rsid w:val="005865B9"/>
    <w:rsid w:val="00587011"/>
    <w:rsid w:val="00591365"/>
    <w:rsid w:val="00595156"/>
    <w:rsid w:val="005A5CF2"/>
    <w:rsid w:val="005B21FC"/>
    <w:rsid w:val="005B2E0E"/>
    <w:rsid w:val="005B31E4"/>
    <w:rsid w:val="005C2D89"/>
    <w:rsid w:val="005C7825"/>
    <w:rsid w:val="005D0648"/>
    <w:rsid w:val="005D1323"/>
    <w:rsid w:val="005D20CE"/>
    <w:rsid w:val="005D6635"/>
    <w:rsid w:val="005D6ED8"/>
    <w:rsid w:val="005E0193"/>
    <w:rsid w:val="005E4987"/>
    <w:rsid w:val="005E560F"/>
    <w:rsid w:val="005E5C69"/>
    <w:rsid w:val="005F117B"/>
    <w:rsid w:val="005F1370"/>
    <w:rsid w:val="005F2ED8"/>
    <w:rsid w:val="005F311A"/>
    <w:rsid w:val="005F506A"/>
    <w:rsid w:val="005F7518"/>
    <w:rsid w:val="00602196"/>
    <w:rsid w:val="006030D6"/>
    <w:rsid w:val="006034F6"/>
    <w:rsid w:val="00603561"/>
    <w:rsid w:val="00603596"/>
    <w:rsid w:val="00603B39"/>
    <w:rsid w:val="0060400A"/>
    <w:rsid w:val="006053E7"/>
    <w:rsid w:val="00607874"/>
    <w:rsid w:val="00607E77"/>
    <w:rsid w:val="0061174C"/>
    <w:rsid w:val="00611A9A"/>
    <w:rsid w:val="006126DB"/>
    <w:rsid w:val="0061335D"/>
    <w:rsid w:val="0061654F"/>
    <w:rsid w:val="00616F2E"/>
    <w:rsid w:val="00617BB3"/>
    <w:rsid w:val="00630EE2"/>
    <w:rsid w:val="0063178D"/>
    <w:rsid w:val="00631C11"/>
    <w:rsid w:val="00631D53"/>
    <w:rsid w:val="00633303"/>
    <w:rsid w:val="006335B3"/>
    <w:rsid w:val="00634371"/>
    <w:rsid w:val="00640E32"/>
    <w:rsid w:val="00645B5F"/>
    <w:rsid w:val="00645CDD"/>
    <w:rsid w:val="006549DA"/>
    <w:rsid w:val="006554CD"/>
    <w:rsid w:val="006557FF"/>
    <w:rsid w:val="00655B3D"/>
    <w:rsid w:val="00656994"/>
    <w:rsid w:val="00660949"/>
    <w:rsid w:val="006644CD"/>
    <w:rsid w:val="00666111"/>
    <w:rsid w:val="006670F8"/>
    <w:rsid w:val="00670131"/>
    <w:rsid w:val="006702AE"/>
    <w:rsid w:val="0067200B"/>
    <w:rsid w:val="00672D69"/>
    <w:rsid w:val="00672E03"/>
    <w:rsid w:val="006754AC"/>
    <w:rsid w:val="0068083D"/>
    <w:rsid w:val="00681A79"/>
    <w:rsid w:val="006823A7"/>
    <w:rsid w:val="00687EE8"/>
    <w:rsid w:val="006901BE"/>
    <w:rsid w:val="00690F5D"/>
    <w:rsid w:val="006918CC"/>
    <w:rsid w:val="0069338B"/>
    <w:rsid w:val="00694BE9"/>
    <w:rsid w:val="006A0F20"/>
    <w:rsid w:val="006A4A55"/>
    <w:rsid w:val="006A572A"/>
    <w:rsid w:val="006A63C1"/>
    <w:rsid w:val="006A6AC8"/>
    <w:rsid w:val="006B212B"/>
    <w:rsid w:val="006B50A5"/>
    <w:rsid w:val="006C0768"/>
    <w:rsid w:val="006C15CB"/>
    <w:rsid w:val="006C171F"/>
    <w:rsid w:val="006C5686"/>
    <w:rsid w:val="006D2EE2"/>
    <w:rsid w:val="006D6864"/>
    <w:rsid w:val="006E1271"/>
    <w:rsid w:val="006E32EF"/>
    <w:rsid w:val="006E5D72"/>
    <w:rsid w:val="006E5FBA"/>
    <w:rsid w:val="006F2AE5"/>
    <w:rsid w:val="006F2DD2"/>
    <w:rsid w:val="006F46FB"/>
    <w:rsid w:val="0070190B"/>
    <w:rsid w:val="0070347F"/>
    <w:rsid w:val="007047F2"/>
    <w:rsid w:val="00704E02"/>
    <w:rsid w:val="0070678E"/>
    <w:rsid w:val="00710282"/>
    <w:rsid w:val="00713CCC"/>
    <w:rsid w:val="00716BA3"/>
    <w:rsid w:val="00717462"/>
    <w:rsid w:val="007213EC"/>
    <w:rsid w:val="00722E3E"/>
    <w:rsid w:val="007315E8"/>
    <w:rsid w:val="00732636"/>
    <w:rsid w:val="007334F6"/>
    <w:rsid w:val="00742B6F"/>
    <w:rsid w:val="00743C90"/>
    <w:rsid w:val="00744906"/>
    <w:rsid w:val="00745B72"/>
    <w:rsid w:val="007469CA"/>
    <w:rsid w:val="007540FE"/>
    <w:rsid w:val="007565F3"/>
    <w:rsid w:val="007643A4"/>
    <w:rsid w:val="00767EC4"/>
    <w:rsid w:val="00770BDB"/>
    <w:rsid w:val="00772BDF"/>
    <w:rsid w:val="00782C73"/>
    <w:rsid w:val="00784490"/>
    <w:rsid w:val="007858E1"/>
    <w:rsid w:val="00794CB0"/>
    <w:rsid w:val="007A56CE"/>
    <w:rsid w:val="007B0F35"/>
    <w:rsid w:val="007B5DF4"/>
    <w:rsid w:val="007B63E2"/>
    <w:rsid w:val="007B7232"/>
    <w:rsid w:val="007C05CD"/>
    <w:rsid w:val="007C1102"/>
    <w:rsid w:val="007C2FEC"/>
    <w:rsid w:val="007C5E3A"/>
    <w:rsid w:val="007C7C8D"/>
    <w:rsid w:val="007D2E2C"/>
    <w:rsid w:val="007D689E"/>
    <w:rsid w:val="007E0954"/>
    <w:rsid w:val="007E2BD3"/>
    <w:rsid w:val="007E30C2"/>
    <w:rsid w:val="007E595C"/>
    <w:rsid w:val="007F02E7"/>
    <w:rsid w:val="007F0F67"/>
    <w:rsid w:val="007F2964"/>
    <w:rsid w:val="007F2FAF"/>
    <w:rsid w:val="007F44FC"/>
    <w:rsid w:val="007F4E13"/>
    <w:rsid w:val="007F6EFC"/>
    <w:rsid w:val="008007B5"/>
    <w:rsid w:val="00803A5C"/>
    <w:rsid w:val="00805D15"/>
    <w:rsid w:val="00806142"/>
    <w:rsid w:val="00810066"/>
    <w:rsid w:val="008105EA"/>
    <w:rsid w:val="008119EE"/>
    <w:rsid w:val="00812E30"/>
    <w:rsid w:val="00815BF9"/>
    <w:rsid w:val="008164FC"/>
    <w:rsid w:val="00816B2A"/>
    <w:rsid w:val="00817AFB"/>
    <w:rsid w:val="00831C11"/>
    <w:rsid w:val="008324C0"/>
    <w:rsid w:val="008325B2"/>
    <w:rsid w:val="008357EB"/>
    <w:rsid w:val="00843017"/>
    <w:rsid w:val="00845534"/>
    <w:rsid w:val="00853012"/>
    <w:rsid w:val="00854D9C"/>
    <w:rsid w:val="008551D3"/>
    <w:rsid w:val="008571CC"/>
    <w:rsid w:val="008574B8"/>
    <w:rsid w:val="00857BA9"/>
    <w:rsid w:val="00861856"/>
    <w:rsid w:val="00861C89"/>
    <w:rsid w:val="0086269D"/>
    <w:rsid w:val="008743EB"/>
    <w:rsid w:val="00874F14"/>
    <w:rsid w:val="008766EE"/>
    <w:rsid w:val="008816F1"/>
    <w:rsid w:val="00892F7E"/>
    <w:rsid w:val="0089703E"/>
    <w:rsid w:val="00897562"/>
    <w:rsid w:val="008A50B8"/>
    <w:rsid w:val="008A5AC9"/>
    <w:rsid w:val="008A60B4"/>
    <w:rsid w:val="008A6AEF"/>
    <w:rsid w:val="008B04C6"/>
    <w:rsid w:val="008B1777"/>
    <w:rsid w:val="008B32D6"/>
    <w:rsid w:val="008B3C31"/>
    <w:rsid w:val="008B64FE"/>
    <w:rsid w:val="008C1083"/>
    <w:rsid w:val="008C2B04"/>
    <w:rsid w:val="008C2BF0"/>
    <w:rsid w:val="008C4DF9"/>
    <w:rsid w:val="008C5390"/>
    <w:rsid w:val="008C59C2"/>
    <w:rsid w:val="008C67E8"/>
    <w:rsid w:val="008D0646"/>
    <w:rsid w:val="008D5AA4"/>
    <w:rsid w:val="008D7CA2"/>
    <w:rsid w:val="008E269F"/>
    <w:rsid w:val="008E2A0E"/>
    <w:rsid w:val="008E4307"/>
    <w:rsid w:val="008E48D8"/>
    <w:rsid w:val="008E5019"/>
    <w:rsid w:val="008E7166"/>
    <w:rsid w:val="008E73A6"/>
    <w:rsid w:val="008E7984"/>
    <w:rsid w:val="008F3BB2"/>
    <w:rsid w:val="008F433B"/>
    <w:rsid w:val="00901666"/>
    <w:rsid w:val="00901D36"/>
    <w:rsid w:val="0090351F"/>
    <w:rsid w:val="00913894"/>
    <w:rsid w:val="00917A0E"/>
    <w:rsid w:val="00917ACC"/>
    <w:rsid w:val="00921346"/>
    <w:rsid w:val="00921507"/>
    <w:rsid w:val="00925381"/>
    <w:rsid w:val="00925C5B"/>
    <w:rsid w:val="00925E11"/>
    <w:rsid w:val="00927F36"/>
    <w:rsid w:val="00933D0F"/>
    <w:rsid w:val="00934007"/>
    <w:rsid w:val="00935BF7"/>
    <w:rsid w:val="0093740C"/>
    <w:rsid w:val="00941D77"/>
    <w:rsid w:val="00943809"/>
    <w:rsid w:val="00946137"/>
    <w:rsid w:val="00950FE7"/>
    <w:rsid w:val="00954046"/>
    <w:rsid w:val="0095442C"/>
    <w:rsid w:val="00967A16"/>
    <w:rsid w:val="00971CBD"/>
    <w:rsid w:val="009739DB"/>
    <w:rsid w:val="00973E08"/>
    <w:rsid w:val="00983942"/>
    <w:rsid w:val="009846A7"/>
    <w:rsid w:val="00984BBC"/>
    <w:rsid w:val="00987F1B"/>
    <w:rsid w:val="009975D3"/>
    <w:rsid w:val="009A041E"/>
    <w:rsid w:val="009A2028"/>
    <w:rsid w:val="009A515B"/>
    <w:rsid w:val="009B16DD"/>
    <w:rsid w:val="009B5B72"/>
    <w:rsid w:val="009C1352"/>
    <w:rsid w:val="009C15C3"/>
    <w:rsid w:val="009C37E0"/>
    <w:rsid w:val="009C51AB"/>
    <w:rsid w:val="009D25FD"/>
    <w:rsid w:val="009D2E57"/>
    <w:rsid w:val="009D59F1"/>
    <w:rsid w:val="009D730B"/>
    <w:rsid w:val="009E02BE"/>
    <w:rsid w:val="009E13DC"/>
    <w:rsid w:val="009E41F4"/>
    <w:rsid w:val="009E453A"/>
    <w:rsid w:val="009E4A2F"/>
    <w:rsid w:val="009E5B96"/>
    <w:rsid w:val="009E748D"/>
    <w:rsid w:val="009F2044"/>
    <w:rsid w:val="009F42CC"/>
    <w:rsid w:val="009F4BF0"/>
    <w:rsid w:val="00A00174"/>
    <w:rsid w:val="00A008EF"/>
    <w:rsid w:val="00A039F3"/>
    <w:rsid w:val="00A0709E"/>
    <w:rsid w:val="00A11AC9"/>
    <w:rsid w:val="00A12AE5"/>
    <w:rsid w:val="00A12BFF"/>
    <w:rsid w:val="00A13129"/>
    <w:rsid w:val="00A14B66"/>
    <w:rsid w:val="00A15BC6"/>
    <w:rsid w:val="00A17476"/>
    <w:rsid w:val="00A22201"/>
    <w:rsid w:val="00A2426E"/>
    <w:rsid w:val="00A255FE"/>
    <w:rsid w:val="00A25CD7"/>
    <w:rsid w:val="00A30CD6"/>
    <w:rsid w:val="00A316A9"/>
    <w:rsid w:val="00A33611"/>
    <w:rsid w:val="00A37208"/>
    <w:rsid w:val="00A414D9"/>
    <w:rsid w:val="00A418CE"/>
    <w:rsid w:val="00A4538F"/>
    <w:rsid w:val="00A53CFB"/>
    <w:rsid w:val="00A53EEC"/>
    <w:rsid w:val="00A563D8"/>
    <w:rsid w:val="00A60FEC"/>
    <w:rsid w:val="00A6317F"/>
    <w:rsid w:val="00A650AA"/>
    <w:rsid w:val="00A65CF7"/>
    <w:rsid w:val="00A65D63"/>
    <w:rsid w:val="00A67805"/>
    <w:rsid w:val="00A7397E"/>
    <w:rsid w:val="00A73E09"/>
    <w:rsid w:val="00A7606F"/>
    <w:rsid w:val="00A770AF"/>
    <w:rsid w:val="00A81AB4"/>
    <w:rsid w:val="00A8274C"/>
    <w:rsid w:val="00A8282D"/>
    <w:rsid w:val="00A84D49"/>
    <w:rsid w:val="00A851DA"/>
    <w:rsid w:val="00A86732"/>
    <w:rsid w:val="00A909C9"/>
    <w:rsid w:val="00A928E1"/>
    <w:rsid w:val="00A95917"/>
    <w:rsid w:val="00A95B63"/>
    <w:rsid w:val="00A95C34"/>
    <w:rsid w:val="00AA2D41"/>
    <w:rsid w:val="00AA49F4"/>
    <w:rsid w:val="00AB2BF2"/>
    <w:rsid w:val="00AC10C0"/>
    <w:rsid w:val="00AC1751"/>
    <w:rsid w:val="00AC4902"/>
    <w:rsid w:val="00AC4D96"/>
    <w:rsid w:val="00AC7D5B"/>
    <w:rsid w:val="00AD35B1"/>
    <w:rsid w:val="00AD60B3"/>
    <w:rsid w:val="00AD6843"/>
    <w:rsid w:val="00AD7FB1"/>
    <w:rsid w:val="00AE1481"/>
    <w:rsid w:val="00AE31F7"/>
    <w:rsid w:val="00AE3E8D"/>
    <w:rsid w:val="00AE4F04"/>
    <w:rsid w:val="00AF180F"/>
    <w:rsid w:val="00AF468E"/>
    <w:rsid w:val="00AF5B2F"/>
    <w:rsid w:val="00AF7306"/>
    <w:rsid w:val="00AF77BD"/>
    <w:rsid w:val="00B0054D"/>
    <w:rsid w:val="00B013C3"/>
    <w:rsid w:val="00B01BFA"/>
    <w:rsid w:val="00B0415E"/>
    <w:rsid w:val="00B04678"/>
    <w:rsid w:val="00B079B0"/>
    <w:rsid w:val="00B079BA"/>
    <w:rsid w:val="00B10450"/>
    <w:rsid w:val="00B1281E"/>
    <w:rsid w:val="00B15C8B"/>
    <w:rsid w:val="00B230C6"/>
    <w:rsid w:val="00B233B4"/>
    <w:rsid w:val="00B2347B"/>
    <w:rsid w:val="00B26BEC"/>
    <w:rsid w:val="00B26E06"/>
    <w:rsid w:val="00B30E3A"/>
    <w:rsid w:val="00B337EC"/>
    <w:rsid w:val="00B340C0"/>
    <w:rsid w:val="00B34ACB"/>
    <w:rsid w:val="00B34FDF"/>
    <w:rsid w:val="00B35C2A"/>
    <w:rsid w:val="00B40F66"/>
    <w:rsid w:val="00B41B9A"/>
    <w:rsid w:val="00B41EA7"/>
    <w:rsid w:val="00B505E8"/>
    <w:rsid w:val="00B51ED6"/>
    <w:rsid w:val="00B52752"/>
    <w:rsid w:val="00B5485A"/>
    <w:rsid w:val="00B54A73"/>
    <w:rsid w:val="00B56029"/>
    <w:rsid w:val="00B5781D"/>
    <w:rsid w:val="00B6027B"/>
    <w:rsid w:val="00B62723"/>
    <w:rsid w:val="00B63737"/>
    <w:rsid w:val="00B63C6A"/>
    <w:rsid w:val="00B669B6"/>
    <w:rsid w:val="00B6744A"/>
    <w:rsid w:val="00B6744E"/>
    <w:rsid w:val="00B72640"/>
    <w:rsid w:val="00B730E0"/>
    <w:rsid w:val="00B74A34"/>
    <w:rsid w:val="00B77BFC"/>
    <w:rsid w:val="00B831C4"/>
    <w:rsid w:val="00B846E8"/>
    <w:rsid w:val="00B87FEA"/>
    <w:rsid w:val="00B9358B"/>
    <w:rsid w:val="00B93953"/>
    <w:rsid w:val="00B95117"/>
    <w:rsid w:val="00B9784F"/>
    <w:rsid w:val="00BA0E78"/>
    <w:rsid w:val="00BA3D55"/>
    <w:rsid w:val="00BB216C"/>
    <w:rsid w:val="00BB4017"/>
    <w:rsid w:val="00BB7324"/>
    <w:rsid w:val="00BC2461"/>
    <w:rsid w:val="00BC415B"/>
    <w:rsid w:val="00BC46DF"/>
    <w:rsid w:val="00BC5DB3"/>
    <w:rsid w:val="00BC724D"/>
    <w:rsid w:val="00BC7AD1"/>
    <w:rsid w:val="00BD6DDC"/>
    <w:rsid w:val="00BD7178"/>
    <w:rsid w:val="00BE04C4"/>
    <w:rsid w:val="00BE0870"/>
    <w:rsid w:val="00BE6013"/>
    <w:rsid w:val="00BF0B74"/>
    <w:rsid w:val="00BF3790"/>
    <w:rsid w:val="00BF7D7B"/>
    <w:rsid w:val="00C00038"/>
    <w:rsid w:val="00C002C3"/>
    <w:rsid w:val="00C00532"/>
    <w:rsid w:val="00C008AB"/>
    <w:rsid w:val="00C03577"/>
    <w:rsid w:val="00C10944"/>
    <w:rsid w:val="00C121CE"/>
    <w:rsid w:val="00C13697"/>
    <w:rsid w:val="00C16E9E"/>
    <w:rsid w:val="00C1701C"/>
    <w:rsid w:val="00C44D34"/>
    <w:rsid w:val="00C45566"/>
    <w:rsid w:val="00C53029"/>
    <w:rsid w:val="00C53BF4"/>
    <w:rsid w:val="00C54A95"/>
    <w:rsid w:val="00C65FEA"/>
    <w:rsid w:val="00C70EAB"/>
    <w:rsid w:val="00C85FFD"/>
    <w:rsid w:val="00C93591"/>
    <w:rsid w:val="00C9535F"/>
    <w:rsid w:val="00CA0AC2"/>
    <w:rsid w:val="00CA1A88"/>
    <w:rsid w:val="00CA20EC"/>
    <w:rsid w:val="00CA259D"/>
    <w:rsid w:val="00CA6595"/>
    <w:rsid w:val="00CA7E5A"/>
    <w:rsid w:val="00CB01EB"/>
    <w:rsid w:val="00CB1639"/>
    <w:rsid w:val="00CB2DC2"/>
    <w:rsid w:val="00CB4D0A"/>
    <w:rsid w:val="00CB73CA"/>
    <w:rsid w:val="00CC1ADB"/>
    <w:rsid w:val="00CC1B4E"/>
    <w:rsid w:val="00CC2FB3"/>
    <w:rsid w:val="00CC575A"/>
    <w:rsid w:val="00CC6662"/>
    <w:rsid w:val="00CC6F7A"/>
    <w:rsid w:val="00CC7D94"/>
    <w:rsid w:val="00CD0021"/>
    <w:rsid w:val="00CD066D"/>
    <w:rsid w:val="00CD4069"/>
    <w:rsid w:val="00CE14B3"/>
    <w:rsid w:val="00CE36A1"/>
    <w:rsid w:val="00CE3C09"/>
    <w:rsid w:val="00CE47A3"/>
    <w:rsid w:val="00CE5226"/>
    <w:rsid w:val="00CE68B1"/>
    <w:rsid w:val="00CE70BD"/>
    <w:rsid w:val="00CF123B"/>
    <w:rsid w:val="00CF2E02"/>
    <w:rsid w:val="00CF2E35"/>
    <w:rsid w:val="00CF44AA"/>
    <w:rsid w:val="00D013DF"/>
    <w:rsid w:val="00D03850"/>
    <w:rsid w:val="00D039AC"/>
    <w:rsid w:val="00D044E6"/>
    <w:rsid w:val="00D06EF8"/>
    <w:rsid w:val="00D102B0"/>
    <w:rsid w:val="00D12114"/>
    <w:rsid w:val="00D1373B"/>
    <w:rsid w:val="00D14ADC"/>
    <w:rsid w:val="00D21574"/>
    <w:rsid w:val="00D23447"/>
    <w:rsid w:val="00D24699"/>
    <w:rsid w:val="00D26CFC"/>
    <w:rsid w:val="00D30408"/>
    <w:rsid w:val="00D31895"/>
    <w:rsid w:val="00D33216"/>
    <w:rsid w:val="00D33890"/>
    <w:rsid w:val="00D348E9"/>
    <w:rsid w:val="00D34B46"/>
    <w:rsid w:val="00D3679F"/>
    <w:rsid w:val="00D417FD"/>
    <w:rsid w:val="00D427DE"/>
    <w:rsid w:val="00D44905"/>
    <w:rsid w:val="00D45597"/>
    <w:rsid w:val="00D53FFA"/>
    <w:rsid w:val="00D5587D"/>
    <w:rsid w:val="00D56178"/>
    <w:rsid w:val="00D57A17"/>
    <w:rsid w:val="00D57AA5"/>
    <w:rsid w:val="00D57D91"/>
    <w:rsid w:val="00D645FC"/>
    <w:rsid w:val="00D64CA4"/>
    <w:rsid w:val="00D65FC8"/>
    <w:rsid w:val="00D707CC"/>
    <w:rsid w:val="00D70FE1"/>
    <w:rsid w:val="00D76E26"/>
    <w:rsid w:val="00D821FE"/>
    <w:rsid w:val="00D90492"/>
    <w:rsid w:val="00D92050"/>
    <w:rsid w:val="00D9269A"/>
    <w:rsid w:val="00D946B5"/>
    <w:rsid w:val="00D94977"/>
    <w:rsid w:val="00D95BFD"/>
    <w:rsid w:val="00D9649E"/>
    <w:rsid w:val="00DA04CF"/>
    <w:rsid w:val="00DA38B8"/>
    <w:rsid w:val="00DA561D"/>
    <w:rsid w:val="00DA6B1F"/>
    <w:rsid w:val="00DB0793"/>
    <w:rsid w:val="00DB1DDE"/>
    <w:rsid w:val="00DB453D"/>
    <w:rsid w:val="00DC2816"/>
    <w:rsid w:val="00DD404D"/>
    <w:rsid w:val="00DD4A3D"/>
    <w:rsid w:val="00DE1B4B"/>
    <w:rsid w:val="00DE2A9C"/>
    <w:rsid w:val="00DE3529"/>
    <w:rsid w:val="00DE4B9D"/>
    <w:rsid w:val="00DE6109"/>
    <w:rsid w:val="00DF20D0"/>
    <w:rsid w:val="00DF2821"/>
    <w:rsid w:val="00DF318D"/>
    <w:rsid w:val="00DF510D"/>
    <w:rsid w:val="00DF5B6A"/>
    <w:rsid w:val="00E0044B"/>
    <w:rsid w:val="00E00821"/>
    <w:rsid w:val="00E03175"/>
    <w:rsid w:val="00E04DB4"/>
    <w:rsid w:val="00E14837"/>
    <w:rsid w:val="00E1769D"/>
    <w:rsid w:val="00E24628"/>
    <w:rsid w:val="00E25A37"/>
    <w:rsid w:val="00E30679"/>
    <w:rsid w:val="00E31687"/>
    <w:rsid w:val="00E346E5"/>
    <w:rsid w:val="00E3781E"/>
    <w:rsid w:val="00E40389"/>
    <w:rsid w:val="00E40647"/>
    <w:rsid w:val="00E40FFB"/>
    <w:rsid w:val="00E4160F"/>
    <w:rsid w:val="00E41878"/>
    <w:rsid w:val="00E43EBB"/>
    <w:rsid w:val="00E44267"/>
    <w:rsid w:val="00E4597D"/>
    <w:rsid w:val="00E466B7"/>
    <w:rsid w:val="00E47697"/>
    <w:rsid w:val="00E477D8"/>
    <w:rsid w:val="00E47CD9"/>
    <w:rsid w:val="00E52749"/>
    <w:rsid w:val="00E52755"/>
    <w:rsid w:val="00E54548"/>
    <w:rsid w:val="00E54832"/>
    <w:rsid w:val="00E56A90"/>
    <w:rsid w:val="00E631CA"/>
    <w:rsid w:val="00E63D0E"/>
    <w:rsid w:val="00E641CC"/>
    <w:rsid w:val="00E75154"/>
    <w:rsid w:val="00E76A40"/>
    <w:rsid w:val="00E779CB"/>
    <w:rsid w:val="00E849C5"/>
    <w:rsid w:val="00E84E3F"/>
    <w:rsid w:val="00E85923"/>
    <w:rsid w:val="00E87875"/>
    <w:rsid w:val="00E94095"/>
    <w:rsid w:val="00E96ABF"/>
    <w:rsid w:val="00EA30AB"/>
    <w:rsid w:val="00EA49FE"/>
    <w:rsid w:val="00EA6273"/>
    <w:rsid w:val="00EB2D7A"/>
    <w:rsid w:val="00EB32DF"/>
    <w:rsid w:val="00EB3925"/>
    <w:rsid w:val="00EB3AE6"/>
    <w:rsid w:val="00EC29A6"/>
    <w:rsid w:val="00EC51FC"/>
    <w:rsid w:val="00EC6B0F"/>
    <w:rsid w:val="00ED1053"/>
    <w:rsid w:val="00ED1A23"/>
    <w:rsid w:val="00ED2918"/>
    <w:rsid w:val="00ED5878"/>
    <w:rsid w:val="00ED7C92"/>
    <w:rsid w:val="00EE02AA"/>
    <w:rsid w:val="00EE0724"/>
    <w:rsid w:val="00EE4191"/>
    <w:rsid w:val="00EE5B30"/>
    <w:rsid w:val="00EF2586"/>
    <w:rsid w:val="00EF2605"/>
    <w:rsid w:val="00EF2F41"/>
    <w:rsid w:val="00EF4862"/>
    <w:rsid w:val="00EF7589"/>
    <w:rsid w:val="00F026A2"/>
    <w:rsid w:val="00F02E99"/>
    <w:rsid w:val="00F032BB"/>
    <w:rsid w:val="00F05974"/>
    <w:rsid w:val="00F06302"/>
    <w:rsid w:val="00F13297"/>
    <w:rsid w:val="00F1615F"/>
    <w:rsid w:val="00F21325"/>
    <w:rsid w:val="00F2165F"/>
    <w:rsid w:val="00F2289C"/>
    <w:rsid w:val="00F23948"/>
    <w:rsid w:val="00F253AE"/>
    <w:rsid w:val="00F25420"/>
    <w:rsid w:val="00F25590"/>
    <w:rsid w:val="00F32508"/>
    <w:rsid w:val="00F33404"/>
    <w:rsid w:val="00F346AC"/>
    <w:rsid w:val="00F349D1"/>
    <w:rsid w:val="00F350D6"/>
    <w:rsid w:val="00F42192"/>
    <w:rsid w:val="00F437C2"/>
    <w:rsid w:val="00F44BD4"/>
    <w:rsid w:val="00F44F42"/>
    <w:rsid w:val="00F570C5"/>
    <w:rsid w:val="00F625EA"/>
    <w:rsid w:val="00F70A31"/>
    <w:rsid w:val="00F71487"/>
    <w:rsid w:val="00F73C8D"/>
    <w:rsid w:val="00F755D4"/>
    <w:rsid w:val="00F80947"/>
    <w:rsid w:val="00F83361"/>
    <w:rsid w:val="00F849B2"/>
    <w:rsid w:val="00F85F16"/>
    <w:rsid w:val="00F87C88"/>
    <w:rsid w:val="00F9479A"/>
    <w:rsid w:val="00F95028"/>
    <w:rsid w:val="00F96EB3"/>
    <w:rsid w:val="00F97F22"/>
    <w:rsid w:val="00FA0774"/>
    <w:rsid w:val="00FA56AD"/>
    <w:rsid w:val="00FA584E"/>
    <w:rsid w:val="00FA608D"/>
    <w:rsid w:val="00FA6A82"/>
    <w:rsid w:val="00FA78A8"/>
    <w:rsid w:val="00FB38BD"/>
    <w:rsid w:val="00FB4724"/>
    <w:rsid w:val="00FB6762"/>
    <w:rsid w:val="00FC0566"/>
    <w:rsid w:val="00FC1A10"/>
    <w:rsid w:val="00FC2061"/>
    <w:rsid w:val="00FC2F7E"/>
    <w:rsid w:val="00FC377C"/>
    <w:rsid w:val="00FC428A"/>
    <w:rsid w:val="00FC759D"/>
    <w:rsid w:val="00FD257A"/>
    <w:rsid w:val="00FD34F9"/>
    <w:rsid w:val="00FE054C"/>
    <w:rsid w:val="00FE45E2"/>
    <w:rsid w:val="00FF130F"/>
    <w:rsid w:val="00FF38AA"/>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ACD3E-F911-49E3-B6F9-993F787A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3142</TotalTime>
  <Pages>5</Pages>
  <Words>2182</Words>
  <Characters>12441</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1101</cp:revision>
  <dcterms:created xsi:type="dcterms:W3CDTF">2015-01-26T12:24:00Z</dcterms:created>
  <dcterms:modified xsi:type="dcterms:W3CDTF">2015-12-01T23:31:00Z</dcterms:modified>
</cp:coreProperties>
</file>