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4F24"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F24">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A4F24">
            <w:pPr>
              <w:pStyle w:val="Default"/>
              <w:rPr>
                <w:rFonts w:asciiTheme="minorHAnsi" w:hAnsiTheme="minorHAnsi"/>
              </w:rPr>
            </w:pPr>
            <w:r>
              <w:rPr>
                <w:rFonts w:asciiTheme="minorHAnsi" w:hAnsiTheme="minorHAnsi"/>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F24">
            <w:pPr>
              <w:pStyle w:val="Default"/>
              <w:rPr>
                <w:rFonts w:asciiTheme="minorHAnsi" w:hAnsiTheme="minorHAnsi"/>
              </w:rPr>
            </w:pPr>
            <w:r>
              <w:rPr>
                <w:rFonts w:asciiTheme="minorHAnsi" w:hAnsiTheme="minorHAnsi"/>
              </w:rPr>
              <w:t xml:space="preserve">Obtaining and Evaluating Non-Financial Evidence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4F24">
            <w:r>
              <w:t>Unit 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A4F24" w:rsidRPr="008A4F24" w:rsidRDefault="008A4F24" w:rsidP="008A4F24">
            <w:pPr>
              <w:rPr>
                <w:rFonts w:ascii="Arial" w:hAnsi="Arial" w:cs="Arial"/>
                <w:b/>
                <w:sz w:val="24"/>
                <w:szCs w:val="24"/>
              </w:rPr>
            </w:pPr>
            <w:r w:rsidRPr="008A4F24">
              <w:rPr>
                <w:rFonts w:ascii="Arial" w:hAnsi="Arial" w:cs="Arial"/>
                <w:b/>
                <w:sz w:val="24"/>
                <w:szCs w:val="24"/>
              </w:rPr>
              <w:t>1. Give short answers f</w:t>
            </w:r>
            <w:r>
              <w:rPr>
                <w:rFonts w:ascii="Arial" w:hAnsi="Arial" w:cs="Arial"/>
                <w:b/>
                <w:sz w:val="24"/>
                <w:szCs w:val="24"/>
              </w:rPr>
              <w:t xml:space="preserve">or the following questions: </w:t>
            </w:r>
            <w:r w:rsidRPr="008A4F24">
              <w:rPr>
                <w:rFonts w:ascii="Arial" w:hAnsi="Arial" w:cs="Arial"/>
                <w:b/>
                <w:sz w:val="24"/>
                <w:szCs w:val="24"/>
              </w:rPr>
              <w:t xml:space="preserve"> </w:t>
            </w:r>
          </w:p>
          <w:p w:rsidR="008A4F24" w:rsidRPr="008A4F24" w:rsidRDefault="008A4F24" w:rsidP="008A4F24">
            <w:pPr>
              <w:rPr>
                <w:rFonts w:ascii="Arial" w:hAnsi="Arial" w:cs="Arial"/>
                <w:b/>
                <w:sz w:val="24"/>
                <w:szCs w:val="24"/>
              </w:rPr>
            </w:pPr>
          </w:p>
          <w:p w:rsidR="008A4F24" w:rsidRPr="008A4F24" w:rsidRDefault="008A4F24" w:rsidP="008A4F24">
            <w:pPr>
              <w:rPr>
                <w:rFonts w:ascii="Arial" w:hAnsi="Arial" w:cs="Arial"/>
                <w:b/>
                <w:sz w:val="24"/>
                <w:szCs w:val="24"/>
              </w:rPr>
            </w:pPr>
            <w:r w:rsidRPr="008A4F24">
              <w:rPr>
                <w:rFonts w:ascii="Arial" w:hAnsi="Arial" w:cs="Arial"/>
                <w:b/>
                <w:sz w:val="24"/>
                <w:szCs w:val="24"/>
              </w:rPr>
              <w:t xml:space="preserve">i. What are non - financial sources for evidence? </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(a) </w:t>
            </w:r>
            <w:r w:rsidRPr="008A4F24">
              <w:rPr>
                <w:rFonts w:ascii="Arial" w:hAnsi="Arial" w:cs="Arial"/>
                <w:sz w:val="24"/>
                <w:szCs w:val="24"/>
                <w:u w:val="single"/>
              </w:rPr>
              <w:t>Non-financial Sources</w:t>
            </w:r>
            <w:r w:rsidRPr="008A4F24">
              <w:rPr>
                <w:rFonts w:ascii="Arial" w:hAnsi="Arial" w:cs="Arial"/>
                <w:sz w:val="24"/>
                <w:szCs w:val="24"/>
              </w:rPr>
              <w:t xml:space="preserve"> - interviews, </w:t>
            </w:r>
            <w:r>
              <w:rPr>
                <w:rFonts w:ascii="Arial" w:hAnsi="Arial" w:cs="Arial"/>
                <w:sz w:val="24"/>
                <w:szCs w:val="24"/>
              </w:rPr>
              <w:t>eye</w:t>
            </w:r>
            <w:r w:rsidRPr="008A4F24">
              <w:rPr>
                <w:rFonts w:ascii="Arial" w:hAnsi="Arial" w:cs="Arial"/>
                <w:sz w:val="24"/>
                <w:szCs w:val="24"/>
              </w:rPr>
              <w:t>witnesses, stolen or damaged property, and tools such as a computer, phone or fax machine or weapons used fraudster to commit the crime under investigation.</w:t>
            </w:r>
          </w:p>
          <w:p w:rsidR="008A4F24" w:rsidRPr="008A4F24" w:rsidRDefault="008A4F24" w:rsidP="008A4F24">
            <w:pPr>
              <w:rPr>
                <w:rFonts w:ascii="Arial" w:hAnsi="Arial" w:cs="Arial"/>
                <w:sz w:val="24"/>
                <w:szCs w:val="24"/>
              </w:rPr>
            </w:pPr>
          </w:p>
          <w:p w:rsidR="008A4F24" w:rsidRDefault="008A4F24" w:rsidP="008A4F24">
            <w:pPr>
              <w:rPr>
                <w:rFonts w:ascii="Arial" w:hAnsi="Arial" w:cs="Arial"/>
                <w:b/>
                <w:sz w:val="24"/>
                <w:szCs w:val="24"/>
              </w:rPr>
            </w:pPr>
          </w:p>
          <w:p w:rsidR="008A4F24" w:rsidRPr="008A4F24" w:rsidRDefault="008A4F24" w:rsidP="008A4F24">
            <w:pPr>
              <w:rPr>
                <w:rFonts w:ascii="Arial" w:hAnsi="Arial" w:cs="Arial"/>
                <w:b/>
                <w:sz w:val="24"/>
                <w:szCs w:val="24"/>
              </w:rPr>
            </w:pPr>
            <w:r w:rsidRPr="008A4F24">
              <w:rPr>
                <w:rFonts w:ascii="Arial" w:hAnsi="Arial" w:cs="Arial"/>
                <w:b/>
                <w:sz w:val="24"/>
                <w:szCs w:val="24"/>
              </w:rPr>
              <w:t xml:space="preserve">ii. What is the importance of body language in the interviewing procedure? </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(a) Suspects or Fraudsters may reveal deception by body language more so than by way of spoken words when under stress, therefore, during each interview the interviewer should always pay attention to the interviewee’s bodily gestures and any other non-verbal behaviors.</w:t>
            </w:r>
          </w:p>
          <w:p w:rsidR="008A4F24" w:rsidRPr="008A4F24" w:rsidRDefault="008A4F24" w:rsidP="008A4F24">
            <w:pPr>
              <w:rPr>
                <w:rFonts w:ascii="Arial" w:hAnsi="Arial" w:cs="Arial"/>
                <w:b/>
                <w:sz w:val="24"/>
                <w:szCs w:val="24"/>
              </w:rPr>
            </w:pPr>
          </w:p>
          <w:p w:rsidR="008A4F24" w:rsidRDefault="008A4F24" w:rsidP="008A4F24">
            <w:pPr>
              <w:rPr>
                <w:rFonts w:ascii="Arial" w:hAnsi="Arial" w:cs="Arial"/>
                <w:b/>
                <w:sz w:val="24"/>
                <w:szCs w:val="24"/>
              </w:rPr>
            </w:pPr>
          </w:p>
          <w:p w:rsidR="008A4F24" w:rsidRPr="008A4F24" w:rsidRDefault="008A4F24" w:rsidP="008A4F24">
            <w:pPr>
              <w:rPr>
                <w:rFonts w:ascii="Arial" w:hAnsi="Arial" w:cs="Arial"/>
                <w:b/>
                <w:sz w:val="24"/>
                <w:szCs w:val="24"/>
              </w:rPr>
            </w:pPr>
            <w:r w:rsidRPr="008A4F24">
              <w:rPr>
                <w:rFonts w:ascii="Arial" w:hAnsi="Arial" w:cs="Arial"/>
                <w:b/>
                <w:sz w:val="24"/>
                <w:szCs w:val="24"/>
              </w:rPr>
              <w:t xml:space="preserve">iii. How is the SCAN Analysis used as an investigative technique? </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(a) SCAN provides guidelines that enable or enhance the interviewer’s ability to obtain unambiguous verbal statements or testimony from and identify interviewee fraudster’s verbal Indirect Deception to conceal truthful facts. Indirect Deception includes but is not limited to fraudster providing verbal testimony which, leaves out critical facts, indicate fraudster pretending to be forgetful or ignorant, or is ambiguous, etc. </w:t>
            </w:r>
          </w:p>
          <w:p w:rsidR="008A4F24" w:rsidRPr="008A4F24" w:rsidRDefault="008A4F24" w:rsidP="008A4F24">
            <w:pPr>
              <w:rPr>
                <w:rFonts w:ascii="Arial" w:hAnsi="Arial" w:cs="Arial"/>
                <w:sz w:val="24"/>
                <w:szCs w:val="24"/>
              </w:rPr>
            </w:pPr>
          </w:p>
          <w:p w:rsidR="008A4F24" w:rsidRDefault="008A4F24" w:rsidP="008A4F24">
            <w:pPr>
              <w:rPr>
                <w:rFonts w:ascii="Arial" w:hAnsi="Arial" w:cs="Arial"/>
                <w:b/>
                <w:sz w:val="24"/>
                <w:szCs w:val="24"/>
              </w:rPr>
            </w:pPr>
          </w:p>
          <w:p w:rsidR="008A4F24" w:rsidRDefault="008A4F24" w:rsidP="008A4F24">
            <w:pPr>
              <w:rPr>
                <w:rFonts w:ascii="Arial" w:hAnsi="Arial" w:cs="Arial"/>
                <w:b/>
                <w:sz w:val="24"/>
                <w:szCs w:val="24"/>
              </w:rPr>
            </w:pPr>
          </w:p>
          <w:p w:rsidR="008A4F24" w:rsidRPr="008A4F24" w:rsidRDefault="008A4F24" w:rsidP="008A4F24">
            <w:pPr>
              <w:rPr>
                <w:rFonts w:ascii="Arial" w:hAnsi="Arial" w:cs="Arial"/>
                <w:b/>
                <w:sz w:val="24"/>
                <w:szCs w:val="24"/>
              </w:rPr>
            </w:pPr>
            <w:r w:rsidRPr="008A4F24">
              <w:rPr>
                <w:rFonts w:ascii="Arial" w:hAnsi="Arial" w:cs="Arial"/>
                <w:b/>
                <w:sz w:val="24"/>
                <w:szCs w:val="24"/>
              </w:rPr>
              <w:t xml:space="preserve">iv. What are visual assessing cues? How do eyes of the victim help the interviewer? </w:t>
            </w:r>
          </w:p>
          <w:p w:rsidR="008A4F24" w:rsidRPr="008A4F24" w:rsidRDefault="008A4F24" w:rsidP="008A4F24">
            <w:pPr>
              <w:rPr>
                <w:rFonts w:ascii="Arial" w:hAnsi="Arial" w:cs="Arial"/>
                <w:b/>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(a) </w:t>
            </w:r>
            <w:r w:rsidRPr="008A4F24">
              <w:rPr>
                <w:rFonts w:ascii="Arial" w:hAnsi="Arial" w:cs="Arial"/>
                <w:sz w:val="24"/>
                <w:szCs w:val="24"/>
                <w:u w:val="single"/>
              </w:rPr>
              <w:t>Bodily/Body Language</w:t>
            </w:r>
            <w:r w:rsidRPr="008A4F24">
              <w:rPr>
                <w:rFonts w:ascii="Arial" w:hAnsi="Arial" w:cs="Arial"/>
                <w:sz w:val="24"/>
                <w:szCs w:val="24"/>
              </w:rPr>
              <w:t xml:space="preserve"> – means the interviewee’s bodily gestures and facial expressions of emotions of anxiety, stress or frustration might indicate direct or indirect deception. Body Language includes but is not limited to, the interviewee touching or rubbing his/her hands or face excessively, excessive blinking, shrugging of the shoulders, etc.</w:t>
            </w:r>
          </w:p>
          <w:p w:rsidR="008A4F24" w:rsidRPr="008A4F24" w:rsidRDefault="008A4F24" w:rsidP="008A4F24">
            <w:pPr>
              <w:rPr>
                <w:rFonts w:ascii="Arial" w:hAnsi="Arial" w:cs="Arial"/>
                <w:sz w:val="24"/>
                <w:szCs w:val="24"/>
              </w:rPr>
            </w:pPr>
          </w:p>
          <w:p w:rsidR="008A4F24" w:rsidRPr="008A4F24" w:rsidRDefault="008A4F24" w:rsidP="008A4F24">
            <w:pPr>
              <w:rPr>
                <w:rFonts w:ascii="Arial" w:hAnsi="Arial" w:cs="Arial"/>
                <w:sz w:val="24"/>
                <w:szCs w:val="24"/>
              </w:rPr>
            </w:pPr>
            <w:r w:rsidRPr="008A4F24">
              <w:rPr>
                <w:rFonts w:ascii="Arial" w:hAnsi="Arial" w:cs="Arial"/>
                <w:sz w:val="24"/>
                <w:szCs w:val="24"/>
              </w:rPr>
              <w:t xml:space="preserve">(b) </w:t>
            </w:r>
            <w:r w:rsidRPr="008A4F24">
              <w:rPr>
                <w:rFonts w:ascii="Arial" w:hAnsi="Arial" w:cs="Arial"/>
                <w:sz w:val="24"/>
                <w:szCs w:val="24"/>
                <w:u w:val="single"/>
              </w:rPr>
              <w:t>Eye Language</w:t>
            </w:r>
            <w:r w:rsidRPr="008A4F24">
              <w:rPr>
                <w:rFonts w:ascii="Arial" w:hAnsi="Arial" w:cs="Arial"/>
                <w:sz w:val="24"/>
                <w:szCs w:val="24"/>
              </w:rPr>
              <w:t xml:space="preserve"> – means although the interviewee can choose to speak certain words and control certain facial expressions his/her eyes will typically communicate comfort or discomfort and thereby deception.</w:t>
            </w:r>
          </w:p>
          <w:p w:rsidR="008A4F24" w:rsidRPr="008A4F24" w:rsidRDefault="008A4F24" w:rsidP="008A4F24">
            <w:pPr>
              <w:rPr>
                <w:rFonts w:ascii="Arial" w:hAnsi="Arial" w:cs="Arial"/>
                <w:sz w:val="24"/>
                <w:szCs w:val="24"/>
              </w:rPr>
            </w:pPr>
          </w:p>
          <w:p w:rsidR="008A4F24" w:rsidRDefault="008A4F24" w:rsidP="008A4F24">
            <w:pPr>
              <w:rPr>
                <w:rFonts w:ascii="Arial" w:hAnsi="Arial" w:cs="Arial"/>
                <w:b/>
                <w:sz w:val="24"/>
                <w:szCs w:val="24"/>
              </w:rPr>
            </w:pPr>
          </w:p>
          <w:p w:rsidR="008A4F24" w:rsidRPr="008A4F24" w:rsidRDefault="008A4F24" w:rsidP="008A4F24">
            <w:pPr>
              <w:rPr>
                <w:rFonts w:ascii="Arial" w:hAnsi="Arial" w:cs="Arial"/>
                <w:b/>
                <w:sz w:val="24"/>
                <w:szCs w:val="24"/>
              </w:rPr>
            </w:pPr>
            <w:r w:rsidRPr="008A4F24">
              <w:rPr>
                <w:rFonts w:ascii="Arial" w:hAnsi="Arial" w:cs="Arial"/>
                <w:b/>
                <w:sz w:val="24"/>
                <w:szCs w:val="24"/>
              </w:rPr>
              <w:t>v. In addition to body language, there are other cues which help to identify lies.’ What are these?</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(a) </w:t>
            </w:r>
            <w:r w:rsidRPr="008A4F24">
              <w:rPr>
                <w:rFonts w:ascii="Arial" w:hAnsi="Arial" w:cs="Arial"/>
                <w:sz w:val="24"/>
                <w:szCs w:val="24"/>
                <w:u w:val="single"/>
              </w:rPr>
              <w:t>Statement Analysis</w:t>
            </w:r>
            <w:r w:rsidRPr="008A4F24">
              <w:rPr>
                <w:rFonts w:ascii="Arial" w:hAnsi="Arial" w:cs="Arial"/>
                <w:sz w:val="24"/>
                <w:szCs w:val="24"/>
              </w:rPr>
              <w:t xml:space="preserve"> – Where the interviewing Investigator examines and evaluates the interviewee’s verbal or written statement word-by-word to identify any words that appear to be a warning sign indicating the interviewee is trying to distance him/her self from the fraud or violation by deceptive words. Thereby Statement Analysis means the interviewing investigator assesses the truthfulness of the interviewee’s statement by analyzing the words used rather than focusing on whether or not the statement made by the interviewee is truthful.</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(b) </w:t>
            </w:r>
            <w:r w:rsidRPr="008A4F24">
              <w:rPr>
                <w:rFonts w:ascii="Arial" w:hAnsi="Arial" w:cs="Arial"/>
                <w:sz w:val="24"/>
                <w:szCs w:val="24"/>
                <w:u w:val="single"/>
              </w:rPr>
              <w:t>Scientific Content Analysis (SCAN</w:t>
            </w:r>
            <w:r w:rsidRPr="008A4F24">
              <w:rPr>
                <w:rFonts w:ascii="Arial" w:hAnsi="Arial" w:cs="Arial"/>
                <w:sz w:val="24"/>
                <w:szCs w:val="24"/>
              </w:rPr>
              <w:t>) – means the interviewee’s statement has left-out critical facts, contains ambiguous or verbal trickery words, contains a choice of words that distances him/her from the fraud or violation; or interviewee appears to be pretending to be forgetful, ignorant or hedging to avoid making a damaging statement.</w:t>
            </w:r>
          </w:p>
          <w:p w:rsidR="008A4F24" w:rsidRPr="008A4F24" w:rsidRDefault="008A4F24" w:rsidP="008A4F24">
            <w:pPr>
              <w:rPr>
                <w:rFonts w:ascii="Arial" w:hAnsi="Arial" w:cs="Arial"/>
                <w:sz w:val="24"/>
                <w:szCs w:val="24"/>
              </w:rPr>
            </w:pPr>
          </w:p>
          <w:p w:rsidR="008A4F24" w:rsidRPr="008A4F24" w:rsidRDefault="008A4F24" w:rsidP="008A4F24">
            <w:pPr>
              <w:rPr>
                <w:rFonts w:ascii="Arial" w:hAnsi="Arial" w:cs="Arial"/>
                <w:sz w:val="24"/>
                <w:szCs w:val="24"/>
              </w:rPr>
            </w:pPr>
            <w:r w:rsidRPr="008A4F24">
              <w:rPr>
                <w:rFonts w:ascii="Arial" w:hAnsi="Arial" w:cs="Arial"/>
                <w:sz w:val="24"/>
                <w:szCs w:val="24"/>
              </w:rPr>
              <w:t xml:space="preserve">  </w:t>
            </w:r>
            <w:r w:rsidRPr="008A4F24">
              <w:rPr>
                <w:rFonts w:ascii="Arial" w:hAnsi="Arial" w:cs="Arial"/>
                <w:b/>
                <w:sz w:val="24"/>
                <w:szCs w:val="24"/>
              </w:rPr>
              <w:t xml:space="preserve">2. ‘Asking questions in an audit is different from asking questions in fraud investigation.’ Discuss this. (5) </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(a) </w:t>
            </w:r>
            <w:r w:rsidRPr="008A4F24">
              <w:rPr>
                <w:rFonts w:ascii="Arial" w:hAnsi="Arial" w:cs="Arial"/>
                <w:sz w:val="24"/>
                <w:szCs w:val="24"/>
                <w:u w:val="single"/>
              </w:rPr>
              <w:t>Audit Questions</w:t>
            </w:r>
            <w:r w:rsidRPr="008A4F24">
              <w:rPr>
                <w:rFonts w:ascii="Arial" w:hAnsi="Arial" w:cs="Arial"/>
                <w:sz w:val="24"/>
                <w:szCs w:val="24"/>
              </w:rPr>
              <w:t xml:space="preserve"> – These are questions about or regarding the completeness accuracy and reliability of the information contained in or provided in financial statements such as a Balance Sheet, Income Statement, Statement of Changes In Financial Position, etc.  </w:t>
            </w:r>
          </w:p>
          <w:p w:rsidR="008A4F24" w:rsidRPr="008A4F24" w:rsidRDefault="008A4F24" w:rsidP="008A4F24">
            <w:pPr>
              <w:rPr>
                <w:rFonts w:ascii="Arial" w:hAnsi="Arial" w:cs="Arial"/>
                <w:b/>
                <w:sz w:val="24"/>
                <w:szCs w:val="24"/>
              </w:rPr>
            </w:pPr>
          </w:p>
          <w:p w:rsidR="008A4F24" w:rsidRPr="008A4F24" w:rsidRDefault="008A4F24" w:rsidP="008A4F24">
            <w:pPr>
              <w:jc w:val="both"/>
              <w:rPr>
                <w:rFonts w:ascii="Arial" w:hAnsi="Arial" w:cs="Arial"/>
                <w:sz w:val="24"/>
                <w:szCs w:val="24"/>
              </w:rPr>
            </w:pPr>
            <w:r w:rsidRPr="008A4F24">
              <w:rPr>
                <w:rFonts w:ascii="Arial" w:hAnsi="Arial" w:cs="Arial"/>
                <w:b/>
                <w:sz w:val="24"/>
                <w:szCs w:val="24"/>
              </w:rPr>
              <w:t>(</w:t>
            </w:r>
            <w:r w:rsidRPr="008A4F24">
              <w:rPr>
                <w:rFonts w:ascii="Arial" w:hAnsi="Arial" w:cs="Arial"/>
                <w:sz w:val="24"/>
                <w:szCs w:val="24"/>
              </w:rPr>
              <w:t xml:space="preserve">b) </w:t>
            </w:r>
            <w:r w:rsidRPr="008A4F24">
              <w:rPr>
                <w:rFonts w:ascii="Arial" w:hAnsi="Arial" w:cs="Arial"/>
                <w:sz w:val="24"/>
                <w:szCs w:val="24"/>
                <w:u w:val="single"/>
              </w:rPr>
              <w:t>Fraud Questions</w:t>
            </w:r>
            <w:r w:rsidRPr="008A4F24">
              <w:rPr>
                <w:rFonts w:ascii="Arial" w:hAnsi="Arial" w:cs="Arial"/>
                <w:b/>
                <w:sz w:val="24"/>
                <w:szCs w:val="24"/>
              </w:rPr>
              <w:t xml:space="preserve"> – </w:t>
            </w:r>
            <w:r w:rsidRPr="008A4F24">
              <w:rPr>
                <w:rFonts w:ascii="Arial" w:hAnsi="Arial" w:cs="Arial"/>
                <w:sz w:val="24"/>
                <w:szCs w:val="24"/>
              </w:rPr>
              <w:t>These are questions about or regarding</w:t>
            </w:r>
            <w:r w:rsidRPr="008A4F24">
              <w:rPr>
                <w:rFonts w:ascii="Arial" w:hAnsi="Arial" w:cs="Arial"/>
                <w:b/>
                <w:sz w:val="24"/>
                <w:szCs w:val="24"/>
              </w:rPr>
              <w:t xml:space="preserve"> </w:t>
            </w:r>
            <w:r w:rsidRPr="008A4F24">
              <w:rPr>
                <w:rFonts w:ascii="Arial" w:hAnsi="Arial" w:cs="Arial"/>
                <w:sz w:val="24"/>
                <w:szCs w:val="24"/>
              </w:rPr>
              <w:t>the suspect or alleged</w:t>
            </w:r>
            <w:r w:rsidRPr="008A4F24">
              <w:rPr>
                <w:rFonts w:ascii="Arial" w:hAnsi="Arial" w:cs="Arial"/>
                <w:b/>
                <w:sz w:val="24"/>
                <w:szCs w:val="24"/>
              </w:rPr>
              <w:t xml:space="preserve"> </w:t>
            </w:r>
            <w:r w:rsidRPr="008A4F24">
              <w:rPr>
                <w:rFonts w:ascii="Arial" w:hAnsi="Arial" w:cs="Arial"/>
                <w:sz w:val="24"/>
                <w:szCs w:val="24"/>
              </w:rPr>
              <w:t>fraudster’s asset theft or misappropriation behavior and the resulting clues or documentary evidenced produced or derived from these behaviors performed by the suspect or alleged fraudster.</w:t>
            </w:r>
          </w:p>
          <w:p w:rsidR="008A4F24" w:rsidRPr="008A4F24" w:rsidRDefault="008A4F24" w:rsidP="008A4F24">
            <w:pPr>
              <w:rPr>
                <w:rFonts w:ascii="Arial" w:hAnsi="Arial" w:cs="Arial"/>
                <w:b/>
                <w:sz w:val="24"/>
                <w:szCs w:val="24"/>
              </w:rPr>
            </w:pPr>
          </w:p>
          <w:p w:rsidR="008A4F24" w:rsidRDefault="008A4F24" w:rsidP="008A4F24">
            <w:pPr>
              <w:rPr>
                <w:rFonts w:ascii="Arial" w:hAnsi="Arial" w:cs="Arial"/>
                <w:b/>
                <w:sz w:val="24"/>
                <w:szCs w:val="24"/>
              </w:rPr>
            </w:pPr>
          </w:p>
          <w:p w:rsidR="008A4F24" w:rsidRDefault="008A4F24" w:rsidP="008A4F24">
            <w:pPr>
              <w:rPr>
                <w:rFonts w:ascii="Arial" w:hAnsi="Arial" w:cs="Arial"/>
                <w:b/>
                <w:sz w:val="24"/>
                <w:szCs w:val="24"/>
              </w:rPr>
            </w:pPr>
          </w:p>
          <w:p w:rsidR="008A4F24" w:rsidRDefault="008A4F24" w:rsidP="008A4F24">
            <w:pPr>
              <w:rPr>
                <w:rFonts w:ascii="Arial" w:hAnsi="Arial" w:cs="Arial"/>
                <w:b/>
                <w:sz w:val="24"/>
                <w:szCs w:val="24"/>
              </w:rPr>
            </w:pPr>
          </w:p>
          <w:p w:rsidR="008A4F24" w:rsidRDefault="008A4F24" w:rsidP="008A4F24">
            <w:pPr>
              <w:rPr>
                <w:rFonts w:ascii="Arial" w:hAnsi="Arial" w:cs="Arial"/>
                <w:b/>
                <w:sz w:val="24"/>
                <w:szCs w:val="24"/>
              </w:rPr>
            </w:pPr>
          </w:p>
          <w:p w:rsidR="008A4F24" w:rsidRDefault="008A4F24" w:rsidP="008A4F24">
            <w:pPr>
              <w:rPr>
                <w:rFonts w:ascii="Arial" w:hAnsi="Arial" w:cs="Arial"/>
                <w:b/>
                <w:sz w:val="24"/>
                <w:szCs w:val="24"/>
              </w:rPr>
            </w:pPr>
          </w:p>
          <w:p w:rsidR="008A4F24" w:rsidRDefault="008A4F24" w:rsidP="008A4F24">
            <w:pPr>
              <w:rPr>
                <w:rFonts w:ascii="Arial" w:hAnsi="Arial" w:cs="Arial"/>
                <w:b/>
                <w:sz w:val="24"/>
                <w:szCs w:val="24"/>
              </w:rPr>
            </w:pPr>
          </w:p>
          <w:p w:rsidR="008A4F24" w:rsidRPr="008A4F24" w:rsidRDefault="008A4F24" w:rsidP="008A4F24">
            <w:pPr>
              <w:rPr>
                <w:rFonts w:ascii="Arial" w:hAnsi="Arial" w:cs="Arial"/>
                <w:b/>
                <w:sz w:val="24"/>
                <w:szCs w:val="24"/>
              </w:rPr>
            </w:pPr>
            <w:r w:rsidRPr="008A4F24">
              <w:rPr>
                <w:rFonts w:ascii="Arial" w:hAnsi="Arial" w:cs="Arial"/>
                <w:b/>
                <w:sz w:val="24"/>
                <w:szCs w:val="24"/>
              </w:rPr>
              <w:t>3. Discuss the interviewing procedure for a financially sophisticated victim.</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(a) </w:t>
            </w:r>
            <w:r w:rsidRPr="008A4F24">
              <w:rPr>
                <w:rFonts w:ascii="Arial" w:hAnsi="Arial" w:cs="Arial"/>
                <w:sz w:val="24"/>
                <w:szCs w:val="24"/>
                <w:u w:val="single"/>
              </w:rPr>
              <w:t>Set the tone</w:t>
            </w:r>
            <w:r w:rsidRPr="008A4F24">
              <w:rPr>
                <w:rFonts w:ascii="Arial" w:hAnsi="Arial" w:cs="Arial"/>
                <w:sz w:val="24"/>
                <w:szCs w:val="24"/>
              </w:rPr>
              <w:t xml:space="preserve"> – The interviewer must set the tone of the interview by dressing appropriately, displaying good social skills, properly introducing himself/herself, and developing a rapport with the interviewee. </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(b) </w:t>
            </w:r>
            <w:r w:rsidRPr="008A4F24">
              <w:rPr>
                <w:rFonts w:ascii="Arial" w:hAnsi="Arial" w:cs="Arial"/>
                <w:sz w:val="24"/>
                <w:szCs w:val="24"/>
                <w:u w:val="single"/>
              </w:rPr>
              <w:t>Direct Questioning</w:t>
            </w:r>
            <w:r w:rsidRPr="008A4F24">
              <w:rPr>
                <w:rFonts w:ascii="Arial" w:hAnsi="Arial" w:cs="Arial"/>
                <w:sz w:val="24"/>
                <w:szCs w:val="24"/>
              </w:rPr>
              <w:t xml:space="preserve"> – Interviewer questions, where possible, should be open ended and without any ambiguity be directly on point. </w:t>
            </w:r>
          </w:p>
          <w:p w:rsidR="008A4F24" w:rsidRPr="008A4F24" w:rsidRDefault="008A4F24" w:rsidP="008A4F24">
            <w:pPr>
              <w:rPr>
                <w:rFonts w:ascii="Arial" w:hAnsi="Arial" w:cs="Arial"/>
                <w:sz w:val="24"/>
                <w:szCs w:val="24"/>
                <w:u w:val="single"/>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(c) </w:t>
            </w:r>
            <w:r w:rsidRPr="008A4F24">
              <w:rPr>
                <w:rFonts w:ascii="Arial" w:hAnsi="Arial" w:cs="Arial"/>
                <w:sz w:val="24"/>
                <w:szCs w:val="24"/>
                <w:u w:val="single"/>
              </w:rPr>
              <w:t>Listen more talk less</w:t>
            </w:r>
            <w:r w:rsidRPr="008A4F24">
              <w:rPr>
                <w:rFonts w:ascii="Arial" w:hAnsi="Arial" w:cs="Arial"/>
                <w:sz w:val="24"/>
                <w:szCs w:val="24"/>
              </w:rPr>
              <w:t xml:space="preserve"> – The interviewer must ask opened ended questions, regarding a specific topic, enabling the interviewee to provide and the interviewer to obtain as much information as possible. </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(d) </w:t>
            </w:r>
            <w:r w:rsidRPr="008A4F24">
              <w:rPr>
                <w:rFonts w:ascii="Arial" w:hAnsi="Arial" w:cs="Arial"/>
                <w:sz w:val="24"/>
                <w:szCs w:val="24"/>
                <w:u w:val="single"/>
              </w:rPr>
              <w:t>Written Statements</w:t>
            </w:r>
            <w:r w:rsidRPr="008A4F24">
              <w:rPr>
                <w:rFonts w:ascii="Arial" w:hAnsi="Arial" w:cs="Arial"/>
                <w:sz w:val="24"/>
                <w:szCs w:val="24"/>
              </w:rPr>
              <w:t xml:space="preserve"> – Where possible or required obtain a sign written statement from the interviewee attesting to the testimony provided by him/her during the interview </w:t>
            </w:r>
          </w:p>
          <w:p w:rsidR="008A4F24" w:rsidRPr="008A4F24" w:rsidRDefault="008A4F24" w:rsidP="008A4F24">
            <w:pPr>
              <w:rPr>
                <w:rFonts w:ascii="Arial" w:hAnsi="Arial" w:cs="Arial"/>
                <w:sz w:val="24"/>
                <w:szCs w:val="24"/>
              </w:rPr>
            </w:pPr>
          </w:p>
          <w:p w:rsidR="008A4F24" w:rsidRPr="008A4F24" w:rsidRDefault="008A4F24" w:rsidP="008A4F24">
            <w:pPr>
              <w:jc w:val="both"/>
              <w:rPr>
                <w:rFonts w:ascii="Arial" w:hAnsi="Arial" w:cs="Arial"/>
                <w:sz w:val="24"/>
                <w:szCs w:val="24"/>
              </w:rPr>
            </w:pPr>
            <w:r w:rsidRPr="008A4F24">
              <w:rPr>
                <w:rFonts w:ascii="Arial" w:hAnsi="Arial" w:cs="Arial"/>
                <w:sz w:val="24"/>
                <w:szCs w:val="24"/>
              </w:rPr>
              <w:t xml:space="preserve">(e) </w:t>
            </w:r>
            <w:r w:rsidRPr="008A4F24">
              <w:rPr>
                <w:rFonts w:ascii="Arial" w:hAnsi="Arial" w:cs="Arial"/>
                <w:sz w:val="24"/>
                <w:szCs w:val="24"/>
                <w:u w:val="single"/>
              </w:rPr>
              <w:t>Legal Issues</w:t>
            </w:r>
            <w:r w:rsidRPr="008A4F24">
              <w:rPr>
                <w:rFonts w:ascii="Arial" w:hAnsi="Arial" w:cs="Arial"/>
                <w:sz w:val="24"/>
                <w:szCs w:val="24"/>
              </w:rPr>
              <w:t xml:space="preserve"> – During any interview the interviewer must never engage in a discussion that deceives an innocent interviewee into confessing to a crime or make a statement to an interviewee that might be perceived as extortion.</w:t>
            </w:r>
          </w:p>
          <w:p w:rsidR="008A4F24" w:rsidRPr="008A4F24" w:rsidRDefault="008A4F24" w:rsidP="008A4F24">
            <w:pPr>
              <w:rPr>
                <w:rFonts w:ascii="Arial" w:hAnsi="Arial" w:cs="Arial"/>
                <w:sz w:val="24"/>
                <w:szCs w:val="24"/>
              </w:rPr>
            </w:pPr>
          </w:p>
          <w:p w:rsidR="008A4F24" w:rsidRPr="008A4F24" w:rsidRDefault="008A4F24" w:rsidP="008A4F24">
            <w:pPr>
              <w:rPr>
                <w:rFonts w:ascii="Arial" w:hAnsi="Arial" w:cs="Arial"/>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4F24"/>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DD4CD-E308-E247-BCD6-72C1FB9DB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782</Words>
  <Characters>4459</Characters>
  <Application>Microsoft Macintosh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2016-03-26T01:29:00Z</dcterms:created>
  <dcterms:modified xsi:type="dcterms:W3CDTF">2016-03-26T01:29:00Z</dcterms:modified>
</cp:coreProperties>
</file>