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64C0"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Default="00607874" w:rsidP="00E3371C">
      <w:pPr>
        <w:spacing w:line="360" w:lineRule="auto"/>
        <w:jc w:val="both"/>
        <w:rPr>
          <w:lang w:val="en-US"/>
        </w:rPr>
      </w:pPr>
    </w:p>
    <w:p w:rsidR="00607874" w:rsidRPr="00E3371C" w:rsidRDefault="00607874" w:rsidP="00E3371C">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ROBERT KALUBA</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1540</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DIPLOMA IN FORENSIC ACCOUNTING</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spacing w:line="360" w:lineRule="auto"/>
              <w:jc w:val="both"/>
              <w:rPr>
                <w:rFonts w:ascii="Arial" w:hAnsi="Arial" w:cs="Arial"/>
                <w:b/>
                <w:sz w:val="24"/>
                <w:szCs w:val="24"/>
              </w:rPr>
            </w:pPr>
            <w:r w:rsidRPr="00E3371C">
              <w:rPr>
                <w:rFonts w:ascii="Arial" w:hAnsi="Arial" w:cs="Arial"/>
                <w:b/>
                <w:sz w:val="24"/>
                <w:szCs w:val="24"/>
              </w:rPr>
              <w:t>UNIT 4</w:t>
            </w:r>
          </w:p>
        </w:tc>
      </w:tr>
    </w:tbl>
    <w:p w:rsidR="00CC2FB3" w:rsidRPr="00E3371C" w:rsidRDefault="00CC2FB3" w:rsidP="00E3371C">
      <w:pPr>
        <w:spacing w:line="360" w:lineRule="auto"/>
        <w:jc w:val="both"/>
        <w:rPr>
          <w:rFonts w:ascii="Arial" w:hAnsi="Arial" w:cs="Arial"/>
          <w:b/>
          <w:sz w:val="24"/>
          <w:szCs w:val="24"/>
          <w:lang w:val="en-US"/>
        </w:rPr>
      </w:pPr>
    </w:p>
    <w:p w:rsidR="00443E6F" w:rsidRPr="00E3371C" w:rsidRDefault="00527C11" w:rsidP="00E3371C">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443E6F" w:rsidRPr="00E3371C" w:rsidRDefault="00527C11" w:rsidP="00E3371C">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w:t>
      </w:r>
      <w:r w:rsidR="00443E6F" w:rsidRPr="00E3371C">
        <w:rPr>
          <w:rFonts w:ascii="Arial" w:hAnsi="Arial" w:cs="Arial"/>
          <w:sz w:val="24"/>
          <w:szCs w:val="24"/>
          <w:lang w:val="en-US"/>
        </w:rPr>
        <w:t>s</w:t>
      </w:r>
      <w:r w:rsidRPr="00E3371C">
        <w:rPr>
          <w:rFonts w:ascii="Arial" w:hAnsi="Arial" w:cs="Arial"/>
          <w:sz w:val="24"/>
          <w:szCs w:val="24"/>
          <w:lang w:val="en-US"/>
        </w:rPr>
        <w:t xml:space="preserve"> to write minimum one well expressed point in</w:t>
      </w:r>
      <w:r w:rsidR="00443E6F" w:rsidRPr="00E3371C">
        <w:rPr>
          <w:rFonts w:ascii="Arial" w:hAnsi="Arial" w:cs="Arial"/>
          <w:sz w:val="24"/>
          <w:szCs w:val="24"/>
          <w:lang w:val="en-US"/>
        </w:rPr>
        <w:t xml:space="preserve"> </w:t>
      </w:r>
      <w:r w:rsidRPr="00E3371C">
        <w:rPr>
          <w:rFonts w:ascii="Arial" w:hAnsi="Arial" w:cs="Arial"/>
          <w:sz w:val="24"/>
          <w:szCs w:val="24"/>
          <w:lang w:val="en-US"/>
        </w:rPr>
        <w:t>three lines</w:t>
      </w:r>
      <w:r w:rsidR="00443E6F" w:rsidRPr="00E3371C">
        <w:rPr>
          <w:rFonts w:ascii="Arial" w:hAnsi="Arial" w:cs="Arial"/>
          <w:sz w:val="24"/>
          <w:szCs w:val="24"/>
          <w:lang w:val="en-US"/>
        </w:rPr>
        <w:t xml:space="preserve"> against each allocated mark. This means one need</w:t>
      </w:r>
      <w:r w:rsidR="009E41F4" w:rsidRPr="00E3371C">
        <w:rPr>
          <w:rFonts w:ascii="Arial" w:hAnsi="Arial" w:cs="Arial"/>
          <w:sz w:val="24"/>
          <w:szCs w:val="24"/>
          <w:lang w:val="en-US"/>
        </w:rPr>
        <w:t>s</w:t>
      </w:r>
      <w:r w:rsidR="00443E6F" w:rsidRPr="00E3371C">
        <w:rPr>
          <w:rFonts w:ascii="Arial" w:hAnsi="Arial" w:cs="Arial"/>
          <w:sz w:val="24"/>
          <w:szCs w:val="24"/>
          <w:lang w:val="en-US"/>
        </w:rPr>
        <w:t xml:space="preserve"> to write 15 lines with </w:t>
      </w:r>
      <w:r w:rsidR="00402786" w:rsidRPr="00E3371C">
        <w:rPr>
          <w:rFonts w:ascii="Arial" w:hAnsi="Arial" w:cs="Arial"/>
          <w:sz w:val="24"/>
          <w:szCs w:val="24"/>
          <w:lang w:val="en-US"/>
        </w:rPr>
        <w:t>5 well expressed</w:t>
      </w:r>
      <w:r w:rsidR="00443E6F" w:rsidRPr="00E3371C">
        <w:rPr>
          <w:rFonts w:ascii="Arial" w:hAnsi="Arial" w:cs="Arial"/>
          <w:sz w:val="24"/>
          <w:szCs w:val="24"/>
          <w:lang w:val="en-US"/>
        </w:rPr>
        <w:t xml:space="preserve"> points to get high grades for a 5 marks question.</w:t>
      </w:r>
    </w:p>
    <w:p w:rsidR="00527C11" w:rsidRPr="00E3371C" w:rsidRDefault="00687EE8" w:rsidP="00E3371C">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w:t>
      </w:r>
      <w:r w:rsidR="00527C11" w:rsidRPr="00E3371C">
        <w:rPr>
          <w:rFonts w:ascii="Arial" w:hAnsi="Arial" w:cs="Arial"/>
          <w:sz w:val="24"/>
          <w:szCs w:val="24"/>
          <w:lang w:val="en-US"/>
        </w:rPr>
        <w:t xml:space="preserve">examples and illustrations </w:t>
      </w:r>
      <w:r w:rsidR="00443E6F" w:rsidRPr="00E3371C">
        <w:rPr>
          <w:rFonts w:ascii="Arial" w:hAnsi="Arial" w:cs="Arial"/>
          <w:sz w:val="24"/>
          <w:szCs w:val="24"/>
          <w:lang w:val="en-US"/>
        </w:rPr>
        <w:t>where appropriate</w:t>
      </w:r>
      <w:r w:rsidRPr="00E3371C">
        <w:rPr>
          <w:rFonts w:ascii="Arial" w:hAnsi="Arial" w:cs="Arial"/>
          <w:sz w:val="24"/>
          <w:szCs w:val="24"/>
          <w:lang w:val="en-US"/>
        </w:rPr>
        <w:t>.</w:t>
      </w:r>
      <w:r w:rsidR="00443E6F" w:rsidRPr="00E3371C">
        <w:rPr>
          <w:rFonts w:ascii="Arial" w:hAnsi="Arial" w:cs="Arial"/>
          <w:sz w:val="24"/>
          <w:szCs w:val="24"/>
          <w:lang w:val="en-US"/>
        </w:rPr>
        <w:t xml:space="preserve"> </w:t>
      </w:r>
    </w:p>
    <w:tbl>
      <w:tblPr>
        <w:tblStyle w:val="TableGrid"/>
        <w:tblW w:w="0" w:type="auto"/>
        <w:tblLook w:val="04A0"/>
      </w:tblPr>
      <w:tblGrid>
        <w:gridCol w:w="9242"/>
      </w:tblGrid>
      <w:tr w:rsidR="00CC2FB3" w:rsidRPr="00E3371C" w:rsidTr="00CC2FB3">
        <w:tc>
          <w:tcPr>
            <w:tcW w:w="9242" w:type="dxa"/>
          </w:tcPr>
          <w:p w:rsidR="00E3371C" w:rsidRPr="00E3371C" w:rsidRDefault="00E3371C" w:rsidP="00E3371C">
            <w:pPr>
              <w:pStyle w:val="ListParagraph"/>
              <w:numPr>
                <w:ilvl w:val="0"/>
                <w:numId w:val="2"/>
              </w:numPr>
              <w:autoSpaceDE w:val="0"/>
              <w:autoSpaceDN w:val="0"/>
              <w:adjustRightInd w:val="0"/>
              <w:spacing w:line="360" w:lineRule="auto"/>
              <w:jc w:val="both"/>
              <w:rPr>
                <w:rFonts w:ascii="Arial" w:hAnsi="Arial" w:cs="Arial"/>
                <w:b/>
                <w:color w:val="000000"/>
                <w:sz w:val="24"/>
                <w:szCs w:val="24"/>
              </w:rPr>
            </w:pPr>
          </w:p>
          <w:p w:rsidR="00E3371C" w:rsidRPr="00E3371C" w:rsidRDefault="00E3371C" w:rsidP="00E3371C">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Explain the term ‘fraud risk factors’.</w:t>
            </w:r>
          </w:p>
          <w:p w:rsidR="00E3371C" w:rsidRPr="00E3371C" w:rsidRDefault="00E3371C" w:rsidP="00E3371C">
            <w:pPr>
              <w:autoSpaceDE w:val="0"/>
              <w:autoSpaceDN w:val="0"/>
              <w:adjustRightInd w:val="0"/>
              <w:spacing w:line="360" w:lineRule="auto"/>
              <w:ind w:left="360"/>
              <w:jc w:val="both"/>
              <w:rPr>
                <w:rFonts w:ascii="Arial" w:hAnsi="Arial" w:cs="Arial"/>
                <w:color w:val="000000"/>
                <w:sz w:val="24"/>
                <w:szCs w:val="24"/>
              </w:rPr>
            </w:pPr>
            <w:r w:rsidRPr="00E3371C">
              <w:rPr>
                <w:rFonts w:ascii="Arial" w:hAnsi="Arial" w:cs="Arial"/>
                <w:b/>
                <w:color w:val="000000"/>
                <w:sz w:val="24"/>
                <w:szCs w:val="24"/>
              </w:rPr>
              <w:t>Fraud risk factors</w:t>
            </w:r>
            <w:r w:rsidRPr="00E3371C">
              <w:rPr>
                <w:rFonts w:ascii="Arial" w:hAnsi="Arial" w:cs="Arial"/>
                <w:color w:val="000000"/>
                <w:sz w:val="24"/>
                <w:szCs w:val="24"/>
              </w:rPr>
              <w:t xml:space="preserve"> are factors or events that indicate an incentive or pressure to commit fraud or provide an opportunity to commit fraud.</w:t>
            </w:r>
          </w:p>
          <w:p w:rsidR="00E3371C" w:rsidRPr="00E3371C" w:rsidRDefault="00E3371C" w:rsidP="00E3371C">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What control mechanisms could be adopted against corruption?</w:t>
            </w:r>
          </w:p>
          <w:p w:rsidR="00E3371C" w:rsidRPr="00E3371C" w:rsidRDefault="00E3371C" w:rsidP="00E3371C">
            <w:pPr>
              <w:autoSpaceDE w:val="0"/>
              <w:autoSpaceDN w:val="0"/>
              <w:adjustRightInd w:val="0"/>
              <w:spacing w:line="360" w:lineRule="auto"/>
              <w:ind w:left="360"/>
              <w:jc w:val="both"/>
              <w:rPr>
                <w:rFonts w:ascii="Arial" w:hAnsi="Arial" w:cs="Arial"/>
                <w:color w:val="000000"/>
                <w:sz w:val="24"/>
                <w:szCs w:val="24"/>
              </w:rPr>
            </w:pPr>
            <w:r w:rsidRPr="00E3371C">
              <w:rPr>
                <w:rFonts w:ascii="Arial" w:hAnsi="Arial" w:cs="Arial"/>
                <w:color w:val="000000"/>
                <w:sz w:val="24"/>
                <w:szCs w:val="24"/>
              </w:rPr>
              <w:t>The following are the control mechanism against corruption:</w:t>
            </w:r>
          </w:p>
          <w:p w:rsidR="00E3371C" w:rsidRPr="00E3371C" w:rsidRDefault="00E3371C" w:rsidP="00E3371C">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Transparent and integrity in bidding processes in procurement system</w:t>
            </w:r>
          </w:p>
          <w:p w:rsidR="00E3371C" w:rsidRPr="00E3371C" w:rsidRDefault="00E3371C" w:rsidP="00E3371C">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Establishing of hotline where customer could report their concerns.</w:t>
            </w:r>
          </w:p>
          <w:p w:rsidR="00E3371C" w:rsidRPr="00E3371C" w:rsidRDefault="00E3371C" w:rsidP="00E3371C">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Make all employee sign a declaration of interest form-it is a form where officers in purchasing have to declare that they have no business interest or dealings in the procurement system.</w:t>
            </w:r>
          </w:p>
          <w:p w:rsidR="00E3371C" w:rsidRPr="00E3371C" w:rsidRDefault="00E3371C" w:rsidP="00E3371C">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Using a private entity to receive the tender or bid documents from bidders i.e. depositing in a locked and sealed tender box or faxing to a private address.</w:t>
            </w:r>
          </w:p>
          <w:p w:rsidR="00E3371C" w:rsidRPr="00E3371C" w:rsidRDefault="00E3371C" w:rsidP="00E3371C">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lastRenderedPageBreak/>
              <w:t xml:space="preserve">Opening of bids in presence of bidders </w:t>
            </w:r>
          </w:p>
          <w:p w:rsidR="00E3371C" w:rsidRPr="00E3371C" w:rsidRDefault="00E3371C" w:rsidP="00E3371C">
            <w:pPr>
              <w:autoSpaceDE w:val="0"/>
              <w:autoSpaceDN w:val="0"/>
              <w:adjustRightInd w:val="0"/>
              <w:spacing w:line="360" w:lineRule="auto"/>
              <w:ind w:left="720"/>
              <w:jc w:val="both"/>
              <w:rPr>
                <w:rFonts w:ascii="Arial" w:hAnsi="Arial" w:cs="Arial"/>
                <w:color w:val="000000"/>
                <w:sz w:val="24"/>
                <w:szCs w:val="24"/>
              </w:rPr>
            </w:pPr>
          </w:p>
          <w:p w:rsidR="00E3371C" w:rsidRPr="00E3371C" w:rsidRDefault="00E3371C" w:rsidP="00E3371C">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Outline the main benefits of using analytical procedures in audit process.</w:t>
            </w:r>
          </w:p>
          <w:p w:rsidR="00E3371C" w:rsidRPr="00E3371C" w:rsidRDefault="00E3371C" w:rsidP="00E3371C">
            <w:pPr>
              <w:autoSpaceDE w:val="0"/>
              <w:autoSpaceDN w:val="0"/>
              <w:adjustRightInd w:val="0"/>
              <w:spacing w:line="360" w:lineRule="auto"/>
              <w:ind w:left="360"/>
              <w:jc w:val="both"/>
              <w:rPr>
                <w:rFonts w:ascii="Arial" w:hAnsi="Arial" w:cs="Arial"/>
                <w:color w:val="000000"/>
                <w:sz w:val="24"/>
                <w:szCs w:val="24"/>
              </w:rPr>
            </w:pPr>
            <w:r w:rsidRPr="00E3371C">
              <w:rPr>
                <w:rFonts w:ascii="Arial" w:hAnsi="Arial" w:cs="Arial"/>
                <w:color w:val="000000"/>
                <w:sz w:val="24"/>
                <w:szCs w:val="24"/>
              </w:rPr>
              <w:t>The benefits of using analytical procedures in audit process are:</w:t>
            </w:r>
          </w:p>
          <w:p w:rsidR="00E3371C" w:rsidRPr="00E3371C" w:rsidRDefault="00E3371C" w:rsidP="00E3371C">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It is used to assess the entity’s ability to continue as a going concern or </w:t>
            </w:r>
            <w:r w:rsidRPr="00E3371C">
              <w:rPr>
                <w:rFonts w:ascii="Arial" w:hAnsi="Arial" w:cs="Arial"/>
                <w:sz w:val="24"/>
                <w:szCs w:val="24"/>
              </w:rPr>
              <w:t>likelihood to go bankrupt. This is done by calculating so</w:t>
            </w:r>
            <w:r w:rsidRPr="00E3371C">
              <w:rPr>
                <w:rFonts w:ascii="Arial" w:hAnsi="Arial" w:cs="Arial"/>
                <w:color w:val="000000"/>
                <w:sz w:val="24"/>
                <w:szCs w:val="24"/>
              </w:rPr>
              <w:t xml:space="preserve">me key financial ratios. </w:t>
            </w:r>
          </w:p>
          <w:p w:rsidR="00E3371C" w:rsidRPr="00E3371C" w:rsidRDefault="00E3371C" w:rsidP="00E3371C">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Analytical procedures are </w:t>
            </w:r>
            <w:r w:rsidR="0073074B" w:rsidRPr="00E3371C">
              <w:rPr>
                <w:rFonts w:ascii="Arial" w:hAnsi="Arial" w:cs="Arial"/>
                <w:color w:val="000000"/>
                <w:sz w:val="24"/>
                <w:szCs w:val="24"/>
              </w:rPr>
              <w:t>used to</w:t>
            </w:r>
            <w:r w:rsidRPr="00E3371C">
              <w:rPr>
                <w:rFonts w:ascii="Arial" w:hAnsi="Arial" w:cs="Arial"/>
                <w:color w:val="000000"/>
                <w:sz w:val="24"/>
                <w:szCs w:val="24"/>
              </w:rPr>
              <w:t xml:space="preserve"> assess the company’s financial performance</w:t>
            </w:r>
            <w:r>
              <w:rPr>
                <w:rFonts w:ascii="Arial" w:hAnsi="Arial" w:cs="Arial"/>
                <w:color w:val="000000"/>
                <w:sz w:val="24"/>
                <w:szCs w:val="24"/>
              </w:rPr>
              <w:t>.</w:t>
            </w:r>
          </w:p>
          <w:p w:rsidR="00E3371C" w:rsidRPr="00E3371C" w:rsidRDefault="00E3371C" w:rsidP="00E3371C">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It enables auditors to investigative significant ratios that are well beyond the expected ratios.</w:t>
            </w:r>
          </w:p>
          <w:p w:rsidR="00E3371C" w:rsidRPr="00E3371C" w:rsidRDefault="00E3371C" w:rsidP="00E3371C">
            <w:pPr>
              <w:pStyle w:val="ListParagraph"/>
              <w:numPr>
                <w:ilvl w:val="0"/>
                <w:numId w:val="5"/>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Analytical procedures reveal discrepancies between the company’s actual and expected performances, this may indicate accounting errors and irregularities</w:t>
            </w:r>
            <w:r>
              <w:rPr>
                <w:rFonts w:ascii="Arial" w:hAnsi="Arial" w:cs="Arial"/>
                <w:sz w:val="24"/>
                <w:szCs w:val="24"/>
              </w:rPr>
              <w:t>.</w:t>
            </w:r>
          </w:p>
          <w:p w:rsidR="00E3371C" w:rsidRPr="00E3371C" w:rsidRDefault="00E3371C" w:rsidP="00E3371C">
            <w:pPr>
              <w:autoSpaceDE w:val="0"/>
              <w:autoSpaceDN w:val="0"/>
              <w:adjustRightInd w:val="0"/>
              <w:spacing w:line="360" w:lineRule="auto"/>
              <w:ind w:left="360"/>
              <w:jc w:val="both"/>
              <w:rPr>
                <w:rFonts w:ascii="Arial" w:hAnsi="Arial" w:cs="Arial"/>
                <w:color w:val="000000"/>
                <w:sz w:val="24"/>
                <w:szCs w:val="24"/>
              </w:rPr>
            </w:pP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r w:rsidRPr="00E3371C">
              <w:rPr>
                <w:rFonts w:ascii="Arial" w:hAnsi="Arial" w:cs="Arial"/>
                <w:b/>
                <w:color w:val="000000"/>
                <w:sz w:val="24"/>
                <w:szCs w:val="24"/>
              </w:rPr>
              <w:t>IV</w:t>
            </w:r>
            <w:r w:rsidRPr="00E3371C">
              <w:rPr>
                <w:rFonts w:ascii="Arial" w:hAnsi="Arial" w:cs="Arial"/>
                <w:color w:val="000000"/>
                <w:sz w:val="24"/>
                <w:szCs w:val="24"/>
              </w:rPr>
              <w:t xml:space="preserve">. The </w:t>
            </w:r>
            <w:r w:rsidR="0070301B">
              <w:rPr>
                <w:rFonts w:ascii="Arial" w:hAnsi="Arial" w:cs="Arial"/>
                <w:color w:val="000000"/>
                <w:sz w:val="24"/>
                <w:szCs w:val="24"/>
              </w:rPr>
              <w:t xml:space="preserve">among </w:t>
            </w:r>
            <w:r w:rsidRPr="00E3371C">
              <w:rPr>
                <w:rFonts w:ascii="Arial" w:hAnsi="Arial" w:cs="Arial"/>
                <w:color w:val="000000"/>
                <w:sz w:val="24"/>
                <w:szCs w:val="24"/>
              </w:rPr>
              <w:t xml:space="preserve">common rationalization for </w:t>
            </w:r>
            <w:r w:rsidR="0070301B">
              <w:rPr>
                <w:rFonts w:ascii="Arial" w:hAnsi="Arial" w:cs="Arial"/>
                <w:color w:val="000000"/>
                <w:sz w:val="24"/>
                <w:szCs w:val="24"/>
              </w:rPr>
              <w:t>fraudster are</w:t>
            </w:r>
            <w:r w:rsidRPr="00E3371C">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feeling his being unfairly treated</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thinking that his poorly remunerated and stealing is the only way to solve his financial problem such as paying for his medical insurance.</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commits a crime as a way of revenge to the way a colleague was treated</w:t>
            </w:r>
            <w:r>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A fraudster feeling that his efforts are not being recognized </w:t>
            </w:r>
            <w:r>
              <w:rPr>
                <w:rFonts w:ascii="Arial" w:hAnsi="Arial" w:cs="Arial"/>
                <w:color w:val="000000"/>
                <w:sz w:val="24"/>
                <w:szCs w:val="24"/>
              </w:rPr>
              <w:t>by his superiors.</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 If others are doing it why should I not do it or if a managers are involved in fraud</w:t>
            </w:r>
            <w:r>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confidence of not being caught because of weaknesses in internal controls</w:t>
            </w:r>
            <w:r>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Others have not been punished or have gone scot free, so why should I be punished</w:t>
            </w:r>
            <w:r>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assuring himself of serving a shorter jail sentence</w:t>
            </w:r>
            <w:r>
              <w:rPr>
                <w:rFonts w:ascii="Arial" w:hAnsi="Arial" w:cs="Arial"/>
                <w:color w:val="000000"/>
                <w:sz w:val="24"/>
                <w:szCs w:val="24"/>
              </w:rPr>
              <w:t xml:space="preserve"> after being convicted of fraud by the courts of law.</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assuring himself that it is not stealing but a loan to himself which he will pay back</w:t>
            </w:r>
            <w:r>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A fraudster comforting himself that a solution to his financial problems is just </w:t>
            </w:r>
            <w:r w:rsidRPr="00E3371C">
              <w:rPr>
                <w:rFonts w:ascii="Arial" w:hAnsi="Arial" w:cs="Arial"/>
                <w:color w:val="000000"/>
                <w:sz w:val="24"/>
                <w:szCs w:val="24"/>
              </w:rPr>
              <w:lastRenderedPageBreak/>
              <w:t>by stealing from his employer</w:t>
            </w:r>
            <w:r>
              <w:rPr>
                <w:rFonts w:ascii="Arial" w:hAnsi="Arial" w:cs="Arial"/>
                <w:color w:val="000000"/>
                <w:sz w:val="24"/>
                <w:szCs w:val="24"/>
              </w:rPr>
              <w:t>.</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A fraudster insecurity of loss of employment comforting himself that by stealing his paying himself his pension. </w:t>
            </w:r>
          </w:p>
          <w:p w:rsidR="00E3371C" w:rsidRPr="00E3371C" w:rsidRDefault="00E3371C" w:rsidP="00E3371C">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A fraudster assuring himself that</w:t>
            </w:r>
            <w:r>
              <w:rPr>
                <w:rFonts w:ascii="Arial" w:hAnsi="Arial" w:cs="Arial"/>
                <w:color w:val="000000"/>
                <w:sz w:val="24"/>
                <w:szCs w:val="24"/>
              </w:rPr>
              <w:t xml:space="preserve"> the </w:t>
            </w:r>
            <w:r w:rsidRPr="00E3371C">
              <w:rPr>
                <w:rFonts w:ascii="Arial" w:hAnsi="Arial" w:cs="Arial"/>
                <w:color w:val="000000"/>
                <w:sz w:val="24"/>
                <w:szCs w:val="24"/>
              </w:rPr>
              <w:t>auditors do not usually find fraud even when it is happening in the organization.</w:t>
            </w:r>
          </w:p>
          <w:p w:rsidR="00E3371C" w:rsidRPr="00E3371C" w:rsidRDefault="00E3371C" w:rsidP="00E3371C">
            <w:pPr>
              <w:pStyle w:val="ListParagraph"/>
              <w:numPr>
                <w:ilvl w:val="0"/>
                <w:numId w:val="16"/>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The important points to be considered when evaluating fraud risk factors.</w:t>
            </w:r>
          </w:p>
          <w:p w:rsidR="00E3371C" w:rsidRPr="00E3371C" w:rsidRDefault="00E3371C" w:rsidP="00E3371C">
            <w:pPr>
              <w:pStyle w:val="ListParagraph"/>
              <w:numPr>
                <w:ilvl w:val="0"/>
                <w:numId w:val="8"/>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Factors or circumstances that may have a negative effect on the organization’s profitability or its financial situation.</w:t>
            </w:r>
          </w:p>
          <w:p w:rsidR="00E3371C" w:rsidRPr="00E3371C" w:rsidRDefault="00E3371C" w:rsidP="00E3371C">
            <w:pPr>
              <w:pStyle w:val="ListParagraph"/>
              <w:numPr>
                <w:ilvl w:val="0"/>
                <w:numId w:val="8"/>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Third parties, such as lenders and investors, who put excessive pressure on the organization and have unrealistically high performance expectations.</w:t>
            </w:r>
          </w:p>
          <w:p w:rsidR="00E3371C" w:rsidRPr="00E3371C" w:rsidRDefault="00E3371C" w:rsidP="00E3371C">
            <w:pPr>
              <w:pStyle w:val="ListParagraph"/>
              <w:numPr>
                <w:ilvl w:val="0"/>
                <w:numId w:val="8"/>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Poor performance by the company or the possibility of bankruptcy, placing the management’s personal wealth under significant threat.</w:t>
            </w:r>
          </w:p>
          <w:p w:rsidR="00E3371C" w:rsidRPr="00E3371C" w:rsidRDefault="00E3371C" w:rsidP="00E3371C">
            <w:pPr>
              <w:pStyle w:val="ListParagraph"/>
              <w:numPr>
                <w:ilvl w:val="0"/>
                <w:numId w:val="8"/>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Excessive pressure by the senior management or board of directors on any division’s or</w:t>
            </w:r>
            <w:r>
              <w:rPr>
                <w:rFonts w:ascii="Arial" w:hAnsi="Arial" w:cs="Arial"/>
                <w:sz w:val="24"/>
                <w:szCs w:val="24"/>
              </w:rPr>
              <w:t xml:space="preserve"> </w:t>
            </w:r>
            <w:r w:rsidRPr="00E3371C">
              <w:rPr>
                <w:rFonts w:ascii="Arial" w:hAnsi="Arial" w:cs="Arial"/>
                <w:sz w:val="24"/>
                <w:szCs w:val="24"/>
              </w:rPr>
              <w:t>department’s management to achieve unrealistic performance goals.</w:t>
            </w:r>
          </w:p>
          <w:p w:rsidR="00E3371C" w:rsidRPr="00E3371C" w:rsidRDefault="00E3371C" w:rsidP="00E3371C">
            <w:pPr>
              <w:pStyle w:val="ListParagraph"/>
              <w:numPr>
                <w:ilvl w:val="0"/>
                <w:numId w:val="9"/>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Pressure on the company to retain its stock exchange listing and debt rating.</w:t>
            </w:r>
          </w:p>
          <w:p w:rsidR="00E3371C" w:rsidRPr="00E3371C" w:rsidRDefault="00E3371C" w:rsidP="00E3371C">
            <w:pPr>
              <w:pStyle w:val="ListParagraph"/>
              <w:numPr>
                <w:ilvl w:val="0"/>
                <w:numId w:val="9"/>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Struggle or inability to fulfill debt obligations or to meet merger/acquisition agreements.</w:t>
            </w:r>
          </w:p>
          <w:p w:rsidR="00E3371C" w:rsidRPr="00E3371C" w:rsidRDefault="00E3371C" w:rsidP="00E3371C">
            <w:pPr>
              <w:pStyle w:val="ListParagraph"/>
              <w:numPr>
                <w:ilvl w:val="0"/>
                <w:numId w:val="9"/>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Some risk factors lead to misappropriation of assets, including the following:</w:t>
            </w:r>
          </w:p>
          <w:p w:rsidR="00E3371C" w:rsidRPr="00E3371C" w:rsidRDefault="00E3371C" w:rsidP="00E3371C">
            <w:pPr>
              <w:pStyle w:val="ListParagraph"/>
              <w:numPr>
                <w:ilvl w:val="0"/>
                <w:numId w:val="9"/>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An employee’s or manager’s personal financial problems that lead them to misappropriate assets.</w:t>
            </w:r>
          </w:p>
          <w:p w:rsidR="00E3371C" w:rsidRPr="00E3371C" w:rsidRDefault="00E3371C" w:rsidP="00E3371C">
            <w:pPr>
              <w:pStyle w:val="ListParagraph"/>
              <w:numPr>
                <w:ilvl w:val="0"/>
                <w:numId w:val="9"/>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A feeling of resentment and disloyalty in an employee or employees due to their poor</w:t>
            </w:r>
            <w:r>
              <w:rPr>
                <w:rFonts w:ascii="Arial" w:hAnsi="Arial" w:cs="Arial"/>
                <w:sz w:val="24"/>
                <w:szCs w:val="24"/>
              </w:rPr>
              <w:t xml:space="preserve"> </w:t>
            </w:r>
            <w:r w:rsidRPr="00E3371C">
              <w:rPr>
                <w:rFonts w:ascii="Arial" w:hAnsi="Arial" w:cs="Arial"/>
                <w:sz w:val="24"/>
                <w:szCs w:val="24"/>
              </w:rPr>
              <w:t>relationship with senior management</w:t>
            </w:r>
          </w:p>
          <w:p w:rsidR="00E3371C" w:rsidRPr="00E3371C" w:rsidRDefault="00E3371C" w:rsidP="00E3371C">
            <w:pPr>
              <w:pStyle w:val="ListParagraph"/>
              <w:autoSpaceDE w:val="0"/>
              <w:autoSpaceDN w:val="0"/>
              <w:adjustRightInd w:val="0"/>
              <w:spacing w:line="360" w:lineRule="auto"/>
              <w:ind w:left="1080"/>
              <w:jc w:val="both"/>
              <w:rPr>
                <w:rFonts w:ascii="Arial" w:hAnsi="Arial" w:cs="Arial"/>
                <w:color w:val="000000"/>
                <w:sz w:val="24"/>
                <w:szCs w:val="24"/>
              </w:rPr>
            </w:pP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r w:rsidRPr="00E3371C">
              <w:rPr>
                <w:rFonts w:ascii="Arial" w:hAnsi="Arial" w:cs="Arial"/>
                <w:b/>
                <w:color w:val="000000"/>
                <w:sz w:val="24"/>
                <w:szCs w:val="24"/>
              </w:rPr>
              <w:t>VI.</w:t>
            </w:r>
            <w:r w:rsidRPr="00E3371C">
              <w:rPr>
                <w:rFonts w:ascii="Arial" w:hAnsi="Arial" w:cs="Arial"/>
                <w:color w:val="000000"/>
                <w:sz w:val="24"/>
                <w:szCs w:val="24"/>
              </w:rPr>
              <w:t xml:space="preserve"> Analytic procedures are used throughout the audit process for three primary purposes.</w:t>
            </w:r>
          </w:p>
          <w:p w:rsidR="00E3371C" w:rsidRPr="00E3371C" w:rsidRDefault="00E3371C" w:rsidP="00E3371C">
            <w:pPr>
              <w:pStyle w:val="ListParagraph"/>
              <w:numPr>
                <w:ilvl w:val="0"/>
                <w:numId w:val="14"/>
              </w:numPr>
              <w:autoSpaceDE w:val="0"/>
              <w:autoSpaceDN w:val="0"/>
              <w:adjustRightInd w:val="0"/>
              <w:spacing w:line="360" w:lineRule="auto"/>
              <w:jc w:val="both"/>
              <w:rPr>
                <w:rFonts w:ascii="Arial" w:hAnsi="Arial" w:cs="Arial"/>
                <w:sz w:val="24"/>
                <w:szCs w:val="24"/>
              </w:rPr>
            </w:pPr>
            <w:r w:rsidRPr="00E3371C">
              <w:rPr>
                <w:rFonts w:ascii="Arial" w:hAnsi="Arial" w:cs="Arial"/>
                <w:b/>
                <w:iCs/>
                <w:sz w:val="24"/>
                <w:szCs w:val="24"/>
              </w:rPr>
              <w:t>Preliminary analytic procedures</w:t>
            </w:r>
            <w:r w:rsidRPr="00E3371C">
              <w:rPr>
                <w:rFonts w:ascii="Arial" w:hAnsi="Arial" w:cs="Arial"/>
                <w:i/>
                <w:iCs/>
                <w:sz w:val="24"/>
                <w:szCs w:val="24"/>
              </w:rPr>
              <w:t xml:space="preserve">- </w:t>
            </w:r>
            <w:r w:rsidRPr="00E3371C">
              <w:rPr>
                <w:rFonts w:ascii="Arial" w:hAnsi="Arial" w:cs="Arial"/>
                <w:sz w:val="24"/>
                <w:szCs w:val="24"/>
              </w:rPr>
              <w:t>help in providing an insight into the company and point out high risk areas in order that the nature, timing and extent of audit procedures might be determined accordingly.</w:t>
            </w:r>
          </w:p>
          <w:p w:rsidR="00E3371C" w:rsidRPr="00E3371C" w:rsidRDefault="00E3371C" w:rsidP="00E3371C">
            <w:pPr>
              <w:pStyle w:val="ListParagraph"/>
              <w:numPr>
                <w:ilvl w:val="0"/>
                <w:numId w:val="14"/>
              </w:numPr>
              <w:autoSpaceDE w:val="0"/>
              <w:autoSpaceDN w:val="0"/>
              <w:adjustRightInd w:val="0"/>
              <w:spacing w:line="360" w:lineRule="auto"/>
              <w:jc w:val="both"/>
              <w:rPr>
                <w:rFonts w:ascii="Arial" w:hAnsi="Arial" w:cs="Arial"/>
                <w:sz w:val="24"/>
                <w:szCs w:val="24"/>
              </w:rPr>
            </w:pPr>
            <w:r w:rsidRPr="00E3371C">
              <w:rPr>
                <w:rFonts w:ascii="Arial" w:hAnsi="Arial" w:cs="Arial"/>
                <w:b/>
                <w:iCs/>
                <w:sz w:val="24"/>
                <w:szCs w:val="24"/>
              </w:rPr>
              <w:t>Substantive analytic procedures</w:t>
            </w:r>
            <w:r w:rsidRPr="00E3371C">
              <w:rPr>
                <w:rFonts w:ascii="Arial" w:hAnsi="Arial" w:cs="Arial"/>
                <w:i/>
                <w:iCs/>
                <w:sz w:val="24"/>
                <w:szCs w:val="24"/>
              </w:rPr>
              <w:t>- are</w:t>
            </w:r>
            <w:r w:rsidRPr="00E3371C">
              <w:rPr>
                <w:rFonts w:ascii="Arial" w:hAnsi="Arial" w:cs="Arial"/>
                <w:sz w:val="24"/>
                <w:szCs w:val="24"/>
              </w:rPr>
              <w:t xml:space="preserve"> used in the evaluation of account balances and in obtaining audit evidence.</w:t>
            </w:r>
          </w:p>
          <w:p w:rsidR="00E3371C" w:rsidRPr="00E3371C" w:rsidRDefault="00E3371C" w:rsidP="00E3371C">
            <w:pPr>
              <w:pStyle w:val="ListParagraph"/>
              <w:numPr>
                <w:ilvl w:val="0"/>
                <w:numId w:val="14"/>
              </w:numPr>
              <w:autoSpaceDE w:val="0"/>
              <w:autoSpaceDN w:val="0"/>
              <w:adjustRightInd w:val="0"/>
              <w:spacing w:line="360" w:lineRule="auto"/>
              <w:jc w:val="both"/>
              <w:rPr>
                <w:rFonts w:ascii="Arial" w:hAnsi="Arial" w:cs="Arial"/>
                <w:sz w:val="24"/>
                <w:szCs w:val="24"/>
              </w:rPr>
            </w:pPr>
            <w:r w:rsidRPr="00E3371C">
              <w:rPr>
                <w:rFonts w:ascii="Arial" w:hAnsi="Arial" w:cs="Arial"/>
                <w:b/>
                <w:iCs/>
                <w:sz w:val="24"/>
                <w:szCs w:val="24"/>
              </w:rPr>
              <w:t>Final analytic procedures</w:t>
            </w:r>
            <w:r w:rsidRPr="00E3371C">
              <w:rPr>
                <w:rFonts w:ascii="Arial" w:hAnsi="Arial" w:cs="Arial"/>
                <w:i/>
                <w:iCs/>
                <w:sz w:val="24"/>
                <w:szCs w:val="24"/>
              </w:rPr>
              <w:t>- carry</w:t>
            </w:r>
            <w:r w:rsidRPr="00E3371C">
              <w:rPr>
                <w:rFonts w:ascii="Arial" w:hAnsi="Arial" w:cs="Arial"/>
                <w:sz w:val="24"/>
                <w:szCs w:val="24"/>
              </w:rPr>
              <w:t xml:space="preserve"> out a final assessment of financial statements and assess whether audit conclusions are correct or not.</w:t>
            </w: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r w:rsidRPr="00E3371C">
              <w:rPr>
                <w:rFonts w:ascii="Arial" w:hAnsi="Arial" w:cs="Arial"/>
                <w:b/>
                <w:color w:val="000000"/>
                <w:sz w:val="24"/>
                <w:szCs w:val="24"/>
              </w:rPr>
              <w:lastRenderedPageBreak/>
              <w:t>2</w:t>
            </w:r>
            <w:r w:rsidRPr="00E3371C">
              <w:rPr>
                <w:rFonts w:ascii="Arial" w:hAnsi="Arial" w:cs="Arial"/>
                <w:color w:val="000000"/>
                <w:sz w:val="24"/>
                <w:szCs w:val="24"/>
              </w:rPr>
              <w:t>. Circumstances may exist that create opportunities for management or other staff to commit</w:t>
            </w:r>
            <w:r>
              <w:rPr>
                <w:rFonts w:ascii="Arial" w:hAnsi="Arial" w:cs="Arial"/>
                <w:color w:val="000000"/>
                <w:sz w:val="24"/>
                <w:szCs w:val="24"/>
              </w:rPr>
              <w:t>.</w:t>
            </w: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fraud include the following:</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Weaknesses or lack of control systems- where controls are lacking or are weak such a system is very vulnerable to fraud </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Nature of business transactions i.e. Where most transactions are done by cash there are possibilities of fraud being committed.</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Voluminous transactions- where transactions are voluminous, it may make fraud detection difficult.</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Lack of operational reviews- where an organization has no review systems in place such as reviews by external auditors and non-executive directors. Committing of fraud in such an environment is inevitable.</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 Organizations without internal audit functions are susceptible to fraud. An internal audit acts as fraud deterrent in many organizations.</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Lack of segregation of duties- where transactions are initiated and completed by one person is a sure ground for fraudulent activities</w:t>
            </w:r>
            <w:r>
              <w:rPr>
                <w:rFonts w:ascii="Arial" w:hAnsi="Arial" w:cs="Arial"/>
                <w:color w:val="000000"/>
                <w:sz w:val="24"/>
                <w:szCs w:val="24"/>
              </w:rPr>
              <w:t>.</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Rotation of duties-Transactions should not be processed by one person for a long time without being rotated or changing staff assignments.</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sz w:val="24"/>
                <w:szCs w:val="24"/>
              </w:rPr>
              <w:t>Management does not take supervision of internal controls and discipline seriously</w:t>
            </w:r>
            <w:r>
              <w:rPr>
                <w:rFonts w:ascii="Arial" w:hAnsi="Arial" w:cs="Arial"/>
                <w:sz w:val="24"/>
                <w:szCs w:val="24"/>
              </w:rPr>
              <w:t>.</w:t>
            </w:r>
          </w:p>
          <w:p w:rsidR="00E3371C" w:rsidRPr="00E3371C" w:rsidRDefault="00E3371C" w:rsidP="00E3371C">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E3371C">
              <w:rPr>
                <w:rFonts w:ascii="Arial" w:hAnsi="Arial" w:cs="Arial"/>
                <w:sz w:val="24"/>
                <w:szCs w:val="24"/>
              </w:rPr>
              <w:t>Risk-taking is more rewarding than playing it safe.</w:t>
            </w: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 3. SAS 99 suggests that key sources for the identification of fraud risk factors are inquiries of management in this context which type of questions an auditor should ask the management?</w:t>
            </w:r>
            <w:r w:rsidR="002B10C8">
              <w:rPr>
                <w:rFonts w:ascii="Arial" w:hAnsi="Arial" w:cs="Arial"/>
                <w:color w:val="000000"/>
                <w:sz w:val="24"/>
                <w:szCs w:val="24"/>
              </w:rPr>
              <w:t xml:space="preserve"> The following are questions to ask management:</w:t>
            </w:r>
          </w:p>
          <w:p w:rsidR="00E3371C" w:rsidRPr="00E3371C" w:rsidRDefault="00E3371C" w:rsidP="00E3371C">
            <w:pPr>
              <w:pStyle w:val="ListParagraph"/>
              <w:numPr>
                <w:ilvl w:val="0"/>
                <w:numId w:val="11"/>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Is the management aware of any alleged, suspected or perpetrated financial misstatement or asset misappropriation that might have resulted in material misstatement in the organization’s financial statements?</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Is the management aware of any perpetrated or alleged fraud regardless of materiality?</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Did the management receive any letters or other communications by ex-employees, analysts, etc,alleging fraudulent activity?</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What are the risks of fraud in the organization according to the management?</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lastRenderedPageBreak/>
              <w:t>What specific areas, transactions or accounts has the management pointed out as being</w:t>
            </w:r>
            <w:r>
              <w:rPr>
                <w:rFonts w:ascii="Arial" w:hAnsi="Arial" w:cs="Arial"/>
                <w:sz w:val="24"/>
                <w:szCs w:val="24"/>
              </w:rPr>
              <w:t xml:space="preserve"> </w:t>
            </w:r>
            <w:r w:rsidRPr="00E3371C">
              <w:rPr>
                <w:rFonts w:ascii="Arial" w:hAnsi="Arial" w:cs="Arial"/>
                <w:sz w:val="24"/>
                <w:szCs w:val="24"/>
              </w:rPr>
              <w:t>vulnerable to fraud and what are the reasons behind this fraud risk?</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What programs or internal control mechanisms has the management put in place to mitigate the risk of specific fraud or to deter fraud in general? How are these programs and controls monitored and supervised?</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What are the management’s views on ethics and business morals and how are these views communicated to employees?</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Is the management’s behaviour consistent with these views?</w:t>
            </w:r>
          </w:p>
          <w:p w:rsidR="00E3371C" w:rsidRPr="00E3371C" w:rsidRDefault="0070301B" w:rsidP="00E3371C">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How </w:t>
            </w:r>
            <w:r w:rsidR="00E3371C" w:rsidRPr="00E3371C">
              <w:rPr>
                <w:rFonts w:ascii="Arial" w:hAnsi="Arial" w:cs="Arial"/>
                <w:sz w:val="24"/>
                <w:szCs w:val="24"/>
              </w:rPr>
              <w:t>is the company’s operating locations and other business segments monitored? Are there certain segments that are more prone to fraud?</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sz w:val="24"/>
                <w:szCs w:val="24"/>
              </w:rPr>
            </w:pPr>
            <w:r w:rsidRPr="00E3371C">
              <w:rPr>
                <w:rFonts w:ascii="Arial" w:hAnsi="Arial" w:cs="Arial"/>
                <w:sz w:val="24"/>
                <w:szCs w:val="24"/>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p w:rsidR="00E3371C" w:rsidRPr="00E3371C" w:rsidRDefault="00E3371C" w:rsidP="00E3371C">
            <w:pPr>
              <w:pStyle w:val="ListParagraph"/>
              <w:numPr>
                <w:ilvl w:val="0"/>
                <w:numId w:val="10"/>
              </w:numPr>
              <w:autoSpaceDE w:val="0"/>
              <w:autoSpaceDN w:val="0"/>
              <w:adjustRightInd w:val="0"/>
              <w:spacing w:line="360" w:lineRule="auto"/>
              <w:jc w:val="both"/>
              <w:rPr>
                <w:rFonts w:ascii="Arial" w:hAnsi="Arial" w:cs="Arial"/>
                <w:color w:val="000000"/>
                <w:sz w:val="24"/>
                <w:szCs w:val="24"/>
              </w:rPr>
            </w:pPr>
            <w:r w:rsidRPr="00E3371C">
              <w:rPr>
                <w:rFonts w:ascii="Arial" w:hAnsi="Arial" w:cs="Arial"/>
                <w:sz w:val="24"/>
                <w:szCs w:val="24"/>
              </w:rPr>
              <w:t>Has there been any request to the management or anyone else in the company to alter</w:t>
            </w:r>
            <w:r>
              <w:rPr>
                <w:rFonts w:ascii="Arial" w:hAnsi="Arial" w:cs="Arial"/>
                <w:sz w:val="24"/>
                <w:szCs w:val="24"/>
              </w:rPr>
              <w:t>.</w:t>
            </w:r>
          </w:p>
          <w:p w:rsidR="00E3371C" w:rsidRPr="00E3371C" w:rsidRDefault="00E3371C" w:rsidP="00E3371C">
            <w:pPr>
              <w:autoSpaceDE w:val="0"/>
              <w:autoSpaceDN w:val="0"/>
              <w:adjustRightInd w:val="0"/>
              <w:spacing w:line="360" w:lineRule="auto"/>
              <w:jc w:val="both"/>
              <w:rPr>
                <w:rFonts w:ascii="Arial" w:hAnsi="Arial" w:cs="Arial"/>
                <w:color w:val="000000"/>
                <w:sz w:val="24"/>
                <w:szCs w:val="24"/>
              </w:rPr>
            </w:pPr>
          </w:p>
          <w:p w:rsidR="00E3371C" w:rsidRPr="00E3371C" w:rsidRDefault="00E3371C" w:rsidP="002B10C8">
            <w:pPr>
              <w:autoSpaceDE w:val="0"/>
              <w:autoSpaceDN w:val="0"/>
              <w:adjustRightInd w:val="0"/>
              <w:spacing w:line="360" w:lineRule="auto"/>
              <w:jc w:val="center"/>
              <w:rPr>
                <w:rFonts w:ascii="Arial" w:hAnsi="Arial" w:cs="Arial"/>
                <w:b/>
                <w:bCs/>
                <w:sz w:val="24"/>
                <w:szCs w:val="24"/>
              </w:rPr>
            </w:pPr>
            <w:r w:rsidRPr="00E3371C">
              <w:rPr>
                <w:rFonts w:ascii="Arial" w:hAnsi="Arial" w:cs="Arial"/>
                <w:b/>
                <w:bCs/>
                <w:sz w:val="24"/>
                <w:szCs w:val="24"/>
              </w:rPr>
              <w:t>Case Study</w:t>
            </w:r>
          </w:p>
          <w:p w:rsidR="00E3371C" w:rsidRPr="00E3371C" w:rsidRDefault="00E3371C" w:rsidP="00E3371C">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What type of evidence do you think the expert would have gathered for his report?</w:t>
            </w:r>
          </w:p>
          <w:p w:rsidR="00E3371C" w:rsidRPr="00E3371C" w:rsidRDefault="00E3371C" w:rsidP="00E3371C">
            <w:pPr>
              <w:pStyle w:val="ListParagraph"/>
              <w:numPr>
                <w:ilvl w:val="0"/>
                <w:numId w:val="12"/>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The expert could have checked whether the man had inherited any property or any cash. If he did the expert established how much was inherited or what the value of the property was.</w:t>
            </w:r>
          </w:p>
          <w:p w:rsidR="00E3371C" w:rsidRPr="00E3371C" w:rsidRDefault="00E3371C" w:rsidP="00E3371C">
            <w:pPr>
              <w:pStyle w:val="ListParagraph"/>
              <w:numPr>
                <w:ilvl w:val="0"/>
                <w:numId w:val="12"/>
              </w:numPr>
              <w:autoSpaceDE w:val="0"/>
              <w:autoSpaceDN w:val="0"/>
              <w:adjustRightInd w:val="0"/>
              <w:spacing w:line="360" w:lineRule="auto"/>
              <w:jc w:val="both"/>
              <w:rPr>
                <w:rFonts w:ascii="Arial" w:hAnsi="Arial" w:cs="Arial"/>
                <w:sz w:val="24"/>
                <w:szCs w:val="24"/>
              </w:rPr>
            </w:pPr>
            <w:r w:rsidRPr="00E3371C">
              <w:rPr>
                <w:rFonts w:ascii="Arial" w:hAnsi="Arial" w:cs="Arial"/>
                <w:color w:val="000000"/>
                <w:sz w:val="24"/>
                <w:szCs w:val="24"/>
              </w:rPr>
              <w:t xml:space="preserve">The man might have bought his first property from the inherited cash and then purchase and sell subsequent properties to earn fortunes. </w:t>
            </w:r>
          </w:p>
          <w:p w:rsidR="00E3371C" w:rsidRPr="00E3371C" w:rsidRDefault="00E3371C" w:rsidP="00E3371C">
            <w:pPr>
              <w:pStyle w:val="ListParagraph"/>
              <w:numPr>
                <w:ilvl w:val="0"/>
                <w:numId w:val="12"/>
              </w:numPr>
              <w:autoSpaceDE w:val="0"/>
              <w:autoSpaceDN w:val="0"/>
              <w:adjustRightInd w:val="0"/>
              <w:spacing w:line="360" w:lineRule="auto"/>
              <w:jc w:val="both"/>
              <w:rPr>
                <w:rFonts w:ascii="Arial" w:hAnsi="Arial" w:cs="Arial"/>
                <w:sz w:val="24"/>
                <w:szCs w:val="24"/>
              </w:rPr>
            </w:pPr>
            <w:r w:rsidRPr="00E3371C">
              <w:rPr>
                <w:rFonts w:ascii="Arial" w:hAnsi="Arial" w:cs="Arial"/>
                <w:color w:val="000000"/>
                <w:sz w:val="24"/>
                <w:szCs w:val="24"/>
              </w:rPr>
              <w:t xml:space="preserve">The expert might have checked whether the man had obtained any mortgage loan s for the purchase of his first properties. After servicing the mortgage loans the man might have sold the houses and used the proceeds to buy other properties for resale. </w:t>
            </w:r>
          </w:p>
          <w:p w:rsidR="00E3371C" w:rsidRPr="00E3371C" w:rsidRDefault="00E3371C" w:rsidP="00E3371C">
            <w:pPr>
              <w:pStyle w:val="ListParagraph"/>
              <w:autoSpaceDE w:val="0"/>
              <w:autoSpaceDN w:val="0"/>
              <w:adjustRightInd w:val="0"/>
              <w:spacing w:line="360" w:lineRule="auto"/>
              <w:ind w:left="1080"/>
              <w:jc w:val="both"/>
              <w:rPr>
                <w:rFonts w:ascii="Arial" w:hAnsi="Arial" w:cs="Arial"/>
                <w:sz w:val="24"/>
                <w:szCs w:val="24"/>
              </w:rPr>
            </w:pPr>
          </w:p>
          <w:p w:rsidR="00E3371C" w:rsidRPr="00E3371C" w:rsidRDefault="00E3371C" w:rsidP="00E3371C">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Which documents could have helped the forensic expert in gathering </w:t>
            </w:r>
            <w:r w:rsidRPr="00E3371C">
              <w:rPr>
                <w:rFonts w:ascii="Arial" w:hAnsi="Arial" w:cs="Arial"/>
                <w:color w:val="000000"/>
                <w:sz w:val="24"/>
                <w:szCs w:val="24"/>
              </w:rPr>
              <w:lastRenderedPageBreak/>
              <w:t>evidence? The following documents might have helped the forensic expert:</w:t>
            </w:r>
          </w:p>
          <w:p w:rsidR="00E3371C" w:rsidRPr="00E3371C" w:rsidRDefault="00E3371C" w:rsidP="00E3371C">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 xml:space="preserve">Property transfer taxes paid when the property was inherited </w:t>
            </w:r>
          </w:p>
          <w:p w:rsidR="00E3371C" w:rsidRPr="00E3371C" w:rsidRDefault="00E3371C" w:rsidP="00E3371C">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Property title deeds</w:t>
            </w:r>
          </w:p>
          <w:p w:rsidR="00E3371C" w:rsidRPr="00E3371C" w:rsidRDefault="00E3371C" w:rsidP="00E3371C">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Bank statements- to determine  the bank account activities</w:t>
            </w:r>
          </w:p>
          <w:p w:rsidR="00E3371C" w:rsidRPr="00E3371C" w:rsidRDefault="00E3371C" w:rsidP="00E3371C">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Mortgage loan documents- used to ascertained the value of the loan</w:t>
            </w:r>
          </w:p>
          <w:p w:rsidR="00E3371C" w:rsidRPr="00E3371C" w:rsidRDefault="00E3371C" w:rsidP="00E3371C">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Filed personal income tax returns</w:t>
            </w:r>
          </w:p>
          <w:p w:rsidR="00E3371C" w:rsidRPr="00E3371C" w:rsidRDefault="00E3371C" w:rsidP="00E3371C">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sidRPr="00E3371C">
              <w:rPr>
                <w:rFonts w:ascii="Arial" w:hAnsi="Arial" w:cs="Arial"/>
                <w:color w:val="000000"/>
                <w:sz w:val="24"/>
                <w:szCs w:val="24"/>
              </w:rPr>
              <w:t>Taxes paid on re-sales of properties</w:t>
            </w:r>
          </w:p>
          <w:p w:rsidR="00CC2FB3" w:rsidRPr="00E3371C" w:rsidRDefault="00CC2FB3" w:rsidP="00E3371C">
            <w:pPr>
              <w:spacing w:line="360" w:lineRule="auto"/>
              <w:jc w:val="both"/>
              <w:rPr>
                <w:rFonts w:ascii="Arial" w:hAnsi="Arial" w:cs="Arial"/>
                <w:b/>
                <w:sz w:val="24"/>
                <w:szCs w:val="24"/>
              </w:rPr>
            </w:pPr>
          </w:p>
        </w:tc>
      </w:tr>
    </w:tbl>
    <w:p w:rsidR="00503D7E" w:rsidRPr="00E3371C" w:rsidRDefault="00503D7E" w:rsidP="00E3371C">
      <w:pPr>
        <w:autoSpaceDE w:val="0"/>
        <w:autoSpaceDN w:val="0"/>
        <w:adjustRightInd w:val="0"/>
        <w:spacing w:after="0" w:line="360" w:lineRule="auto"/>
        <w:jc w:val="both"/>
        <w:rPr>
          <w:rFonts w:ascii="Arial" w:hAnsi="Arial" w:cs="Arial"/>
          <w:b/>
          <w:bCs/>
          <w:color w:val="002060"/>
          <w:sz w:val="24"/>
          <w:szCs w:val="24"/>
          <w:lang w:val="en-US"/>
        </w:rPr>
      </w:pPr>
    </w:p>
    <w:p w:rsidR="00A851DA" w:rsidRPr="00E3371C" w:rsidRDefault="00AE1481" w:rsidP="00E3371C">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t>Student</w:t>
      </w:r>
      <w:r w:rsidR="00A851DA" w:rsidRPr="00E3371C">
        <w:rPr>
          <w:rFonts w:ascii="Arial" w:hAnsi="Arial" w:cs="Arial"/>
          <w:b/>
          <w:bCs/>
          <w:color w:val="002060"/>
          <w:sz w:val="24"/>
          <w:szCs w:val="24"/>
          <w:lang w:val="en-US"/>
        </w:rPr>
        <w:t xml:space="preserve"> Statement:</w:t>
      </w:r>
    </w:p>
    <w:p w:rsidR="00A851DA" w:rsidRPr="00E3371C" w:rsidRDefault="00A851DA" w:rsidP="00E3371C">
      <w:pPr>
        <w:autoSpaceDE w:val="0"/>
        <w:autoSpaceDN w:val="0"/>
        <w:adjustRightInd w:val="0"/>
        <w:spacing w:after="0" w:line="360" w:lineRule="auto"/>
        <w:jc w:val="both"/>
        <w:rPr>
          <w:rFonts w:ascii="Arial" w:hAnsi="Arial" w:cs="Arial"/>
          <w:b/>
          <w:bCs/>
          <w:color w:val="001AE6"/>
          <w:sz w:val="24"/>
          <w:szCs w:val="24"/>
          <w:lang w:val="en-US"/>
        </w:rPr>
      </w:pPr>
    </w:p>
    <w:p w:rsidR="00A851DA" w:rsidRPr="00E3371C" w:rsidRDefault="00405895" w:rsidP="00E3371C">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A851DA" w:rsidRPr="00E3371C" w:rsidRDefault="00A851DA" w:rsidP="00E3371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371C" w:rsidTr="00405895">
        <w:tc>
          <w:tcPr>
            <w:tcW w:w="2310"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405895" w:rsidRPr="002B10C8" w:rsidRDefault="00E3371C" w:rsidP="00E3371C">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Date</w:t>
            </w:r>
          </w:p>
        </w:tc>
        <w:tc>
          <w:tcPr>
            <w:tcW w:w="1621" w:type="dxa"/>
          </w:tcPr>
          <w:p w:rsidR="00405895" w:rsidRPr="00E3371C" w:rsidRDefault="00E3371C" w:rsidP="00E3371C">
            <w:pPr>
              <w:spacing w:line="360" w:lineRule="auto"/>
              <w:jc w:val="both"/>
              <w:rPr>
                <w:rFonts w:ascii="Arial" w:hAnsi="Arial" w:cs="Arial"/>
                <w:color w:val="000000"/>
                <w:sz w:val="24"/>
                <w:szCs w:val="24"/>
              </w:rPr>
            </w:pPr>
            <w:r w:rsidRPr="00E3371C">
              <w:rPr>
                <w:rFonts w:ascii="Arial" w:hAnsi="Arial" w:cs="Arial"/>
                <w:color w:val="000000"/>
                <w:sz w:val="24"/>
                <w:szCs w:val="24"/>
              </w:rPr>
              <w:t>18</w:t>
            </w:r>
            <w:r>
              <w:rPr>
                <w:rFonts w:ascii="Arial" w:hAnsi="Arial" w:cs="Arial"/>
                <w:color w:val="000000"/>
                <w:sz w:val="24"/>
                <w:szCs w:val="24"/>
              </w:rPr>
              <w:t>/10/</w:t>
            </w:r>
            <w:r w:rsidRPr="00E3371C">
              <w:rPr>
                <w:rFonts w:ascii="Arial" w:hAnsi="Arial" w:cs="Arial"/>
                <w:color w:val="000000"/>
                <w:sz w:val="24"/>
                <w:szCs w:val="24"/>
              </w:rPr>
              <w:t>. 2015</w:t>
            </w:r>
          </w:p>
        </w:tc>
      </w:tr>
    </w:tbl>
    <w:p w:rsidR="00A851DA" w:rsidRPr="00E3371C" w:rsidRDefault="00A851DA" w:rsidP="00E3371C">
      <w:pPr>
        <w:spacing w:line="360" w:lineRule="auto"/>
        <w:jc w:val="both"/>
        <w:rPr>
          <w:rFonts w:ascii="Arial" w:hAnsi="Arial" w:cs="Arial"/>
          <w:color w:val="000000"/>
          <w:sz w:val="24"/>
          <w:szCs w:val="24"/>
          <w:lang w:val="en-US"/>
        </w:rPr>
      </w:pPr>
    </w:p>
    <w:p w:rsidR="00A851DA" w:rsidRPr="00E3371C" w:rsidRDefault="00503D7E" w:rsidP="00E3371C">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371C" w:rsidTr="00B0415E">
        <w:trPr>
          <w:trHeight w:val="249"/>
        </w:trPr>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B0415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503D7E" w:rsidRPr="00E3371C" w:rsidRDefault="00503D7E" w:rsidP="00E3371C">
            <w:pPr>
              <w:spacing w:line="360" w:lineRule="auto"/>
              <w:jc w:val="both"/>
              <w:rPr>
                <w:rFonts w:ascii="Arial" w:hAnsi="Arial" w:cs="Arial"/>
                <w:sz w:val="24"/>
                <w:szCs w:val="24"/>
              </w:rPr>
            </w:pPr>
          </w:p>
        </w:tc>
      </w:tr>
    </w:tbl>
    <w:p w:rsidR="00A851DA" w:rsidRPr="00E3371C" w:rsidRDefault="00A851DA"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669" w:rsidRDefault="00827669" w:rsidP="00CB4D0A">
      <w:pPr>
        <w:spacing w:after="0" w:line="240" w:lineRule="auto"/>
      </w:pPr>
      <w:r>
        <w:separator/>
      </w:r>
    </w:p>
  </w:endnote>
  <w:endnote w:type="continuationSeparator" w:id="1">
    <w:p w:rsidR="00827669" w:rsidRDefault="0082766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669" w:rsidRDefault="00827669" w:rsidP="00CB4D0A">
      <w:pPr>
        <w:spacing w:after="0" w:line="240" w:lineRule="auto"/>
      </w:pPr>
      <w:r>
        <w:separator/>
      </w:r>
    </w:p>
  </w:footnote>
  <w:footnote w:type="continuationSeparator" w:id="1">
    <w:p w:rsidR="00827669" w:rsidRDefault="0082766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9"/>
  </w:num>
  <w:num w:numId="5">
    <w:abstractNumId w:val="10"/>
  </w:num>
  <w:num w:numId="6">
    <w:abstractNumId w:val="8"/>
  </w:num>
  <w:num w:numId="7">
    <w:abstractNumId w:val="14"/>
  </w:num>
  <w:num w:numId="8">
    <w:abstractNumId w:val="3"/>
  </w:num>
  <w:num w:numId="9">
    <w:abstractNumId w:val="2"/>
  </w:num>
  <w:num w:numId="10">
    <w:abstractNumId w:val="15"/>
  </w:num>
  <w:num w:numId="11">
    <w:abstractNumId w:val="12"/>
  </w:num>
  <w:num w:numId="12">
    <w:abstractNumId w:val="6"/>
  </w:num>
  <w:num w:numId="13">
    <w:abstractNumId w:val="4"/>
  </w:num>
  <w:num w:numId="14">
    <w:abstractNumId w:val="13"/>
  </w:num>
  <w:num w:numId="15">
    <w:abstractNumId w:val="0"/>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D67F8"/>
    <w:rsid w:val="001F0481"/>
    <w:rsid w:val="00200C92"/>
    <w:rsid w:val="0020451E"/>
    <w:rsid w:val="00206B9D"/>
    <w:rsid w:val="0023259C"/>
    <w:rsid w:val="002B0BD7"/>
    <w:rsid w:val="002B10C8"/>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15F"/>
    <w:rsid w:val="00574D64"/>
    <w:rsid w:val="00591365"/>
    <w:rsid w:val="005964C0"/>
    <w:rsid w:val="005B31E4"/>
    <w:rsid w:val="006034F6"/>
    <w:rsid w:val="00607874"/>
    <w:rsid w:val="00607E77"/>
    <w:rsid w:val="00617BB3"/>
    <w:rsid w:val="00645CDD"/>
    <w:rsid w:val="006823A7"/>
    <w:rsid w:val="00687EE8"/>
    <w:rsid w:val="0070301B"/>
    <w:rsid w:val="0070347F"/>
    <w:rsid w:val="0070678E"/>
    <w:rsid w:val="0073074B"/>
    <w:rsid w:val="00827669"/>
    <w:rsid w:val="00831C11"/>
    <w:rsid w:val="0087372D"/>
    <w:rsid w:val="008A60B4"/>
    <w:rsid w:val="008B3C31"/>
    <w:rsid w:val="008B64FE"/>
    <w:rsid w:val="008E7186"/>
    <w:rsid w:val="00935BF7"/>
    <w:rsid w:val="0095442C"/>
    <w:rsid w:val="0095461A"/>
    <w:rsid w:val="00983942"/>
    <w:rsid w:val="009C37E0"/>
    <w:rsid w:val="009E41F4"/>
    <w:rsid w:val="00A14B66"/>
    <w:rsid w:val="00A65CF7"/>
    <w:rsid w:val="00A81AB4"/>
    <w:rsid w:val="00A851DA"/>
    <w:rsid w:val="00AC7D5B"/>
    <w:rsid w:val="00AE1481"/>
    <w:rsid w:val="00B0415E"/>
    <w:rsid w:val="00B04678"/>
    <w:rsid w:val="00B47B4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371C"/>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4</cp:revision>
  <dcterms:created xsi:type="dcterms:W3CDTF">2015-10-18T04:37:00Z</dcterms:created>
  <dcterms:modified xsi:type="dcterms:W3CDTF">2015-10-18T04:47:00Z</dcterms:modified>
</cp:coreProperties>
</file>