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401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01D">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0401D" w:rsidRDefault="0020401D" w:rsidP="0020401D">
            <w:pPr>
              <w:jc w:val="center"/>
            </w:pPr>
          </w:p>
          <w:p w:rsidR="0020401D" w:rsidRDefault="0020401D" w:rsidP="0020401D">
            <w:pPr>
              <w:jc w:val="center"/>
              <w:rPr>
                <w:rFonts w:asciiTheme="majorHAnsi" w:hAnsiTheme="majorHAnsi"/>
                <w:b/>
                <w:sz w:val="32"/>
                <w:szCs w:val="32"/>
                <w:lang w:val="en-GB"/>
              </w:rPr>
            </w:pPr>
            <w:r>
              <w:rPr>
                <w:rFonts w:asciiTheme="majorHAnsi" w:hAnsiTheme="majorHAnsi"/>
                <w:b/>
                <w:sz w:val="32"/>
                <w:szCs w:val="32"/>
                <w:lang w:val="en-GB"/>
              </w:rPr>
              <w:t>Assignment 4</w:t>
            </w:r>
          </w:p>
          <w:p w:rsidR="00D745BE" w:rsidRPr="00346C7A" w:rsidRDefault="00D745BE" w:rsidP="0020401D">
            <w:pPr>
              <w:jc w:val="center"/>
              <w:rPr>
                <w:rFonts w:asciiTheme="majorHAnsi" w:hAnsiTheme="majorHAnsi"/>
                <w:b/>
                <w:sz w:val="32"/>
                <w:szCs w:val="32"/>
                <w:lang w:val="en-GB"/>
              </w:rPr>
            </w:pPr>
          </w:p>
          <w:p w:rsidR="0020401D" w:rsidRPr="00F443F1" w:rsidRDefault="0020401D" w:rsidP="0020401D">
            <w:pPr>
              <w:pStyle w:val="ListParagraph"/>
              <w:numPr>
                <w:ilvl w:val="0"/>
                <w:numId w:val="4"/>
              </w:numPr>
              <w:ind w:right="142"/>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20401D" w:rsidRDefault="0020401D" w:rsidP="0020401D">
            <w:pPr>
              <w:ind w:right="142"/>
              <w:rPr>
                <w:rFonts w:asciiTheme="majorHAnsi" w:hAnsiTheme="majorHAnsi"/>
                <w:b/>
                <w:sz w:val="18"/>
                <w:szCs w:val="18"/>
                <w:lang w:val="en-GB"/>
              </w:rPr>
            </w:pPr>
          </w:p>
          <w:p w:rsidR="0020401D" w:rsidRDefault="0020401D" w:rsidP="0020401D">
            <w:pPr>
              <w:ind w:left="493" w:right="142"/>
              <w:rPr>
                <w:rFonts w:asciiTheme="majorHAnsi" w:hAnsiTheme="majorHAnsi"/>
                <w:b/>
                <w:sz w:val="18"/>
                <w:szCs w:val="18"/>
                <w:lang w:val="en-GB"/>
              </w:rPr>
            </w:pPr>
          </w:p>
          <w:p w:rsidR="0020401D" w:rsidRDefault="0020401D" w:rsidP="0020401D">
            <w:pPr>
              <w:ind w:left="493" w:right="142"/>
              <w:rPr>
                <w:rFonts w:asciiTheme="majorHAnsi" w:hAnsiTheme="majorHAnsi"/>
                <w:b/>
                <w:sz w:val="18"/>
                <w:szCs w:val="18"/>
                <w:lang w:val="en-GB"/>
              </w:rPr>
            </w:pPr>
            <w:r>
              <w:rPr>
                <w:rFonts w:asciiTheme="majorHAnsi" w:hAnsiTheme="majorHAnsi"/>
                <w:b/>
                <w:sz w:val="18"/>
                <w:szCs w:val="18"/>
                <w:lang w:val="en-GB"/>
              </w:rPr>
              <w:t xml:space="preserve">I.  </w:t>
            </w:r>
            <w:r w:rsidRPr="00F443F1">
              <w:rPr>
                <w:rFonts w:asciiTheme="majorHAnsi" w:hAnsiTheme="majorHAnsi"/>
                <w:b/>
                <w:sz w:val="18"/>
                <w:szCs w:val="18"/>
                <w:lang w:val="en-GB"/>
              </w:rPr>
              <w:t>What</w:t>
            </w:r>
            <w:r>
              <w:rPr>
                <w:rFonts w:asciiTheme="majorHAnsi" w:hAnsiTheme="majorHAnsi"/>
                <w:b/>
                <w:sz w:val="18"/>
                <w:szCs w:val="18"/>
                <w:lang w:val="en-GB"/>
              </w:rPr>
              <w:t xml:space="preserve"> </w:t>
            </w:r>
            <w:r w:rsidRPr="00F443F1">
              <w:rPr>
                <w:rFonts w:asciiTheme="majorHAnsi" w:hAnsiTheme="majorHAnsi"/>
                <w:b/>
                <w:sz w:val="18"/>
                <w:szCs w:val="18"/>
                <w:lang w:val="en-GB"/>
              </w:rPr>
              <w:t>is</w:t>
            </w:r>
            <w:r>
              <w:rPr>
                <w:rFonts w:asciiTheme="majorHAnsi" w:hAnsiTheme="majorHAnsi"/>
                <w:b/>
                <w:sz w:val="18"/>
                <w:szCs w:val="18"/>
                <w:lang w:val="en-GB"/>
              </w:rPr>
              <w:t xml:space="preserve"> </w:t>
            </w:r>
            <w:r w:rsidRPr="00F443F1">
              <w:rPr>
                <w:rFonts w:asciiTheme="majorHAnsi" w:hAnsiTheme="majorHAnsi"/>
                <w:b/>
                <w:sz w:val="18"/>
                <w:szCs w:val="18"/>
                <w:lang w:val="en-GB"/>
              </w:rPr>
              <w:t>environmental</w:t>
            </w:r>
            <w:r>
              <w:rPr>
                <w:rFonts w:asciiTheme="majorHAnsi" w:hAnsiTheme="majorHAnsi"/>
                <w:b/>
                <w:sz w:val="18"/>
                <w:szCs w:val="18"/>
                <w:lang w:val="en-GB"/>
              </w:rPr>
              <w:t xml:space="preserve"> </w:t>
            </w:r>
            <w:r w:rsidRPr="00F443F1">
              <w:rPr>
                <w:rFonts w:asciiTheme="majorHAnsi" w:hAnsiTheme="majorHAnsi"/>
                <w:b/>
                <w:sz w:val="18"/>
                <w:szCs w:val="18"/>
                <w:lang w:val="en-GB"/>
              </w:rPr>
              <w:t>impact</w:t>
            </w:r>
            <w:r>
              <w:rPr>
                <w:rFonts w:asciiTheme="majorHAnsi" w:hAnsiTheme="majorHAnsi"/>
                <w:b/>
                <w:sz w:val="18"/>
                <w:szCs w:val="18"/>
                <w:lang w:val="en-GB"/>
              </w:rPr>
              <w:t xml:space="preserve"> </w:t>
            </w:r>
            <w:r w:rsidRPr="00F443F1">
              <w:rPr>
                <w:rFonts w:asciiTheme="majorHAnsi" w:hAnsiTheme="majorHAnsi"/>
                <w:b/>
                <w:sz w:val="18"/>
                <w:szCs w:val="18"/>
                <w:lang w:val="en-GB"/>
              </w:rPr>
              <w:t>study</w:t>
            </w:r>
            <w:r>
              <w:rPr>
                <w:rFonts w:asciiTheme="majorHAnsi" w:hAnsiTheme="majorHAnsi"/>
                <w:b/>
                <w:sz w:val="18"/>
                <w:szCs w:val="18"/>
                <w:lang w:val="en-GB"/>
              </w:rPr>
              <w:t xml:space="preserve"> </w:t>
            </w:r>
            <w:r w:rsidRPr="00F443F1">
              <w:rPr>
                <w:rFonts w:asciiTheme="majorHAnsi" w:hAnsiTheme="majorHAnsi"/>
                <w:b/>
                <w:sz w:val="18"/>
                <w:szCs w:val="18"/>
                <w:lang w:val="en-GB"/>
              </w:rPr>
              <w:t>or</w:t>
            </w:r>
            <w:r>
              <w:rPr>
                <w:rFonts w:asciiTheme="majorHAnsi" w:hAnsiTheme="majorHAnsi"/>
                <w:b/>
                <w:sz w:val="18"/>
                <w:szCs w:val="18"/>
                <w:lang w:val="en-GB"/>
              </w:rPr>
              <w:t xml:space="preserve"> </w:t>
            </w:r>
            <w:r w:rsidRPr="00F443F1">
              <w:rPr>
                <w:rFonts w:asciiTheme="majorHAnsi" w:hAnsiTheme="majorHAnsi"/>
                <w:b/>
                <w:sz w:val="18"/>
                <w:szCs w:val="18"/>
                <w:lang w:val="en-GB"/>
              </w:rPr>
              <w:t>EIS?</w:t>
            </w:r>
          </w:p>
          <w:p w:rsidR="0020401D" w:rsidRDefault="0020401D" w:rsidP="0020401D">
            <w:pPr>
              <w:ind w:left="493" w:right="142"/>
              <w:rPr>
                <w:rFonts w:asciiTheme="majorHAnsi" w:hAnsiTheme="majorHAnsi"/>
                <w:b/>
                <w:sz w:val="18"/>
                <w:szCs w:val="18"/>
                <w:lang w:val="en-GB"/>
              </w:rPr>
            </w:pPr>
          </w:p>
          <w:p w:rsidR="0020401D" w:rsidRDefault="0020401D" w:rsidP="0020401D">
            <w:pPr>
              <w:ind w:left="493" w:right="142"/>
              <w:rPr>
                <w:rFonts w:asciiTheme="majorHAnsi" w:hAnsiTheme="majorHAnsi"/>
                <w:b/>
                <w:sz w:val="18"/>
                <w:szCs w:val="18"/>
                <w:lang w:val="en-GB"/>
              </w:rPr>
            </w:pPr>
          </w:p>
          <w:p w:rsidR="0020401D" w:rsidRDefault="0020401D" w:rsidP="0020401D">
            <w:pPr>
              <w:ind w:left="493" w:right="142"/>
              <w:rPr>
                <w:sz w:val="18"/>
                <w:szCs w:val="18"/>
                <w:lang w:val="en-GB"/>
              </w:rPr>
            </w:pPr>
            <w:r>
              <w:rPr>
                <w:sz w:val="18"/>
                <w:szCs w:val="18"/>
                <w:lang w:val="en-GB"/>
              </w:rPr>
              <w:t>An Environmental Impact Study is a complete analysis of a proposed construction project or development plan which is undertaken to determine the impact of that construction or development on the environment in the immediate locality and surrounding area.</w:t>
            </w:r>
          </w:p>
          <w:p w:rsidR="0020401D" w:rsidRDefault="0020401D" w:rsidP="0020401D">
            <w:pPr>
              <w:ind w:left="493" w:right="142"/>
              <w:rPr>
                <w:sz w:val="18"/>
                <w:szCs w:val="18"/>
                <w:lang w:val="en-GB"/>
              </w:rPr>
            </w:pPr>
          </w:p>
          <w:p w:rsidR="0020401D" w:rsidRDefault="0020401D" w:rsidP="0020401D">
            <w:pPr>
              <w:ind w:left="493" w:right="142"/>
              <w:rPr>
                <w:sz w:val="18"/>
                <w:szCs w:val="18"/>
                <w:lang w:val="en-GB"/>
              </w:rPr>
            </w:pPr>
            <w:r>
              <w:rPr>
                <w:sz w:val="18"/>
                <w:szCs w:val="18"/>
                <w:lang w:val="en-GB"/>
              </w:rPr>
              <w:t>The purpose of EIS is to protect the environment and must be implemented by developers from the initial phases of planning. An EIS is to be submitted to the local planning authorities and must include a schedule of possible environmental effects that the new development may have on the surrounding areas.</w:t>
            </w:r>
          </w:p>
          <w:p w:rsidR="0020401D" w:rsidRDefault="0020401D" w:rsidP="0020401D">
            <w:pPr>
              <w:ind w:left="493" w:right="142"/>
              <w:rPr>
                <w:sz w:val="18"/>
                <w:szCs w:val="18"/>
                <w:lang w:val="en-GB"/>
              </w:rPr>
            </w:pPr>
          </w:p>
          <w:p w:rsidR="0020401D" w:rsidRDefault="0020401D" w:rsidP="0020401D">
            <w:pPr>
              <w:ind w:left="493" w:right="142"/>
              <w:rPr>
                <w:sz w:val="18"/>
                <w:szCs w:val="18"/>
                <w:lang w:val="en-GB"/>
              </w:rPr>
            </w:pPr>
            <w:r>
              <w:rPr>
                <w:sz w:val="18"/>
                <w:szCs w:val="18"/>
                <w:lang w:val="en-GB"/>
              </w:rPr>
              <w:t>A screening procedure is used to determine if the project will have any environmental effects on the area and if it is necessary to do an EIS study.</w:t>
            </w:r>
          </w:p>
          <w:p w:rsidR="0020401D" w:rsidRDefault="0020401D" w:rsidP="0020401D">
            <w:pPr>
              <w:ind w:right="142"/>
              <w:rPr>
                <w:sz w:val="18"/>
                <w:szCs w:val="18"/>
                <w:lang w:val="en-GB"/>
              </w:rPr>
            </w:pPr>
          </w:p>
          <w:p w:rsidR="0020401D" w:rsidRDefault="0020401D" w:rsidP="0020401D">
            <w:pPr>
              <w:ind w:left="493" w:right="142"/>
              <w:rPr>
                <w:sz w:val="18"/>
                <w:szCs w:val="18"/>
                <w:lang w:val="en-GB"/>
              </w:rPr>
            </w:pPr>
            <w:r>
              <w:rPr>
                <w:sz w:val="18"/>
                <w:szCs w:val="18"/>
                <w:lang w:val="en-GB"/>
              </w:rPr>
              <w:t>Once this study has been assessed by the local planning authorities the decision will be made to authorise planning permission or not. The planning authority’s decision will be based on the magnitude of the project and the impact it will have on the environment.</w:t>
            </w:r>
          </w:p>
          <w:p w:rsidR="0020401D" w:rsidRDefault="0020401D" w:rsidP="0020401D">
            <w:pPr>
              <w:ind w:right="142"/>
              <w:rPr>
                <w:sz w:val="18"/>
                <w:szCs w:val="18"/>
                <w:lang w:val="en-GB"/>
              </w:rPr>
            </w:pPr>
          </w:p>
          <w:p w:rsidR="0020401D" w:rsidRDefault="0020401D" w:rsidP="0020401D">
            <w:pPr>
              <w:ind w:left="493" w:right="142"/>
              <w:rPr>
                <w:sz w:val="18"/>
                <w:szCs w:val="18"/>
                <w:lang w:val="en-GB"/>
              </w:rPr>
            </w:pPr>
            <w:r>
              <w:rPr>
                <w:sz w:val="18"/>
                <w:szCs w:val="18"/>
                <w:lang w:val="en-GB"/>
              </w:rPr>
              <w:t>If, for example after a field reconnaissance of the site signs of possible contamination are to be found, a ´Desk Study´ is carried out. The purpose of this particular study is to determine if the area has been subjected to processes that would have caused contamination in the past. The relevant information can be obtained from archives which are kept to show past and present uses for the different sites.</w:t>
            </w:r>
          </w:p>
          <w:p w:rsidR="0020401D" w:rsidRDefault="0020401D" w:rsidP="0020401D">
            <w:pPr>
              <w:ind w:left="493" w:right="142"/>
              <w:rPr>
                <w:sz w:val="18"/>
                <w:szCs w:val="18"/>
                <w:lang w:val="en-GB"/>
              </w:rPr>
            </w:pPr>
          </w:p>
          <w:p w:rsidR="0020401D" w:rsidRDefault="0020401D" w:rsidP="0020401D">
            <w:pPr>
              <w:ind w:left="493" w:right="142"/>
              <w:rPr>
                <w:sz w:val="18"/>
                <w:szCs w:val="18"/>
                <w:lang w:val="en-GB"/>
              </w:rPr>
            </w:pPr>
            <w:r>
              <w:rPr>
                <w:sz w:val="18"/>
                <w:szCs w:val="18"/>
                <w:lang w:val="en-GB"/>
              </w:rPr>
              <w:t xml:space="preserve">Geology and hydrology studies must be undertaken at this phase to test the water and soil. It will be the developer’s responsibility to decontaminate the area to an appropriate level so allowing the site to be used. This; depending on the project, e.g. a site for a planned shopping centre will not need to be cleaned to the same standards as a public garden. </w:t>
            </w:r>
          </w:p>
          <w:p w:rsidR="0020401D" w:rsidRDefault="0020401D" w:rsidP="0020401D">
            <w:pPr>
              <w:ind w:left="493" w:right="142"/>
              <w:rPr>
                <w:sz w:val="18"/>
                <w:szCs w:val="18"/>
                <w:lang w:val="en-GB"/>
              </w:rPr>
            </w:pPr>
          </w:p>
          <w:p w:rsidR="0020401D" w:rsidRDefault="0020401D" w:rsidP="00D745BE">
            <w:pPr>
              <w:ind w:right="142"/>
              <w:rPr>
                <w:sz w:val="18"/>
                <w:szCs w:val="18"/>
                <w:lang w:val="en-GB"/>
              </w:rPr>
            </w:pPr>
            <w:bookmarkStart w:id="0" w:name="_GoBack"/>
            <w:bookmarkEnd w:id="0"/>
          </w:p>
          <w:p w:rsidR="0020401D" w:rsidRPr="007D1063" w:rsidRDefault="0020401D" w:rsidP="0020401D">
            <w:pPr>
              <w:ind w:left="493" w:right="142"/>
              <w:rPr>
                <w:sz w:val="18"/>
                <w:szCs w:val="18"/>
                <w:lang w:val="en-GB"/>
              </w:rPr>
            </w:pPr>
            <w:r>
              <w:rPr>
                <w:sz w:val="18"/>
                <w:szCs w:val="18"/>
                <w:lang w:val="en-GB"/>
              </w:rPr>
              <w:t>The developer will need to consider many issues as to the impact of the projected development relative to the surrounding area. These issues will include but not be limited to – air quality, noise ratio, energy consumption, water quality, discharge and containment of solid waste, construction traffic, to mention a few of the issues which are often not adequately considered by the developer.</w:t>
            </w:r>
          </w:p>
          <w:p w:rsidR="0020401D" w:rsidRPr="00F443F1" w:rsidRDefault="0020401D" w:rsidP="0020401D">
            <w:pPr>
              <w:ind w:right="142"/>
              <w:rPr>
                <w:sz w:val="18"/>
                <w:szCs w:val="18"/>
                <w:lang w:val="en-GB"/>
              </w:rPr>
            </w:pPr>
            <w:r>
              <w:rPr>
                <w:sz w:val="18"/>
                <w:szCs w:val="18"/>
                <w:lang w:val="en-GB"/>
              </w:rPr>
              <w:tab/>
            </w:r>
          </w:p>
          <w:p w:rsidR="0020401D" w:rsidRDefault="0020401D" w:rsidP="0020401D">
            <w:pPr>
              <w:outlineLvl w:val="0"/>
              <w:rPr>
                <w:rFonts w:asciiTheme="majorHAnsi" w:hAnsiTheme="majorHAnsi"/>
                <w:b/>
                <w:sz w:val="18"/>
                <w:szCs w:val="18"/>
                <w:lang w:val="en-GB"/>
              </w:rPr>
            </w:pPr>
          </w:p>
          <w:p w:rsidR="0020401D" w:rsidRPr="00C30740" w:rsidRDefault="0020401D" w:rsidP="0020401D">
            <w:pPr>
              <w:ind w:firstLine="493"/>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622646">
              <w:rPr>
                <w:rFonts w:asciiTheme="majorHAnsi" w:hAnsiTheme="majorHAnsi"/>
                <w:b/>
                <w:sz w:val="18"/>
                <w:szCs w:val="18"/>
                <w:lang w:val="en-GB"/>
              </w:rPr>
              <w:t>What</w:t>
            </w:r>
            <w:r>
              <w:rPr>
                <w:rFonts w:asciiTheme="majorHAnsi" w:hAnsiTheme="majorHAnsi"/>
                <w:b/>
                <w:sz w:val="18"/>
                <w:szCs w:val="18"/>
                <w:lang w:val="en-GB"/>
              </w:rPr>
              <w:t xml:space="preserve"> </w:t>
            </w:r>
            <w:r w:rsidRPr="00622646">
              <w:rPr>
                <w:rFonts w:asciiTheme="majorHAnsi" w:hAnsiTheme="majorHAnsi"/>
                <w:b/>
                <w:sz w:val="18"/>
                <w:szCs w:val="18"/>
                <w:lang w:val="en-GB"/>
              </w:rPr>
              <w:t>is</w:t>
            </w:r>
            <w:r>
              <w:rPr>
                <w:rFonts w:asciiTheme="majorHAnsi" w:hAnsiTheme="majorHAnsi"/>
                <w:b/>
                <w:sz w:val="18"/>
                <w:szCs w:val="18"/>
                <w:lang w:val="en-GB"/>
              </w:rPr>
              <w:t xml:space="preserve"> </w:t>
            </w:r>
            <w:r w:rsidRPr="00622646">
              <w:rPr>
                <w:rFonts w:asciiTheme="majorHAnsi" w:hAnsiTheme="majorHAnsi"/>
                <w:b/>
                <w:sz w:val="18"/>
                <w:szCs w:val="18"/>
                <w:lang w:val="en-GB"/>
              </w:rPr>
              <w:t>the basic</w:t>
            </w:r>
            <w:r>
              <w:rPr>
                <w:rFonts w:asciiTheme="majorHAnsi" w:hAnsiTheme="majorHAnsi"/>
                <w:b/>
                <w:sz w:val="18"/>
                <w:szCs w:val="18"/>
                <w:lang w:val="en-GB"/>
              </w:rPr>
              <w:t xml:space="preserve"> </w:t>
            </w:r>
            <w:r w:rsidRPr="00622646">
              <w:rPr>
                <w:rFonts w:asciiTheme="majorHAnsi" w:hAnsiTheme="majorHAnsi"/>
                <w:b/>
                <w:sz w:val="18"/>
                <w:szCs w:val="18"/>
                <w:lang w:val="en-GB"/>
              </w:rPr>
              <w:t>criterion</w:t>
            </w:r>
            <w:r>
              <w:rPr>
                <w:rFonts w:asciiTheme="majorHAnsi" w:hAnsiTheme="majorHAnsi"/>
                <w:b/>
                <w:sz w:val="18"/>
                <w:szCs w:val="18"/>
                <w:lang w:val="en-GB"/>
              </w:rPr>
              <w:t xml:space="preserve"> </w:t>
            </w:r>
            <w:r w:rsidRPr="00622646">
              <w:rPr>
                <w:rFonts w:asciiTheme="majorHAnsi" w:hAnsiTheme="majorHAnsi"/>
                <w:b/>
                <w:sz w:val="18"/>
                <w:szCs w:val="18"/>
                <w:lang w:val="en-GB"/>
              </w:rPr>
              <w:t>for judging</w:t>
            </w:r>
            <w:r>
              <w:rPr>
                <w:rFonts w:asciiTheme="majorHAnsi" w:hAnsiTheme="majorHAnsi"/>
                <w:b/>
                <w:sz w:val="18"/>
                <w:szCs w:val="18"/>
                <w:lang w:val="en-GB"/>
              </w:rPr>
              <w:t xml:space="preserve"> </w:t>
            </w:r>
            <w:r w:rsidRPr="00622646">
              <w:rPr>
                <w:rFonts w:asciiTheme="majorHAnsi" w:hAnsiTheme="majorHAnsi"/>
                <w:b/>
                <w:sz w:val="18"/>
                <w:szCs w:val="18"/>
                <w:lang w:val="en-GB"/>
              </w:rPr>
              <w:t>the</w:t>
            </w:r>
            <w:r>
              <w:rPr>
                <w:rFonts w:asciiTheme="majorHAnsi" w:hAnsiTheme="majorHAnsi"/>
                <w:b/>
                <w:sz w:val="18"/>
                <w:szCs w:val="18"/>
                <w:lang w:val="en-GB"/>
              </w:rPr>
              <w:t xml:space="preserve"> </w:t>
            </w:r>
            <w:r w:rsidRPr="00622646">
              <w:rPr>
                <w:rFonts w:asciiTheme="majorHAnsi" w:hAnsiTheme="majorHAnsi"/>
                <w:b/>
                <w:sz w:val="18"/>
                <w:szCs w:val="18"/>
                <w:lang w:val="en-GB"/>
              </w:rPr>
              <w:t>suitability</w:t>
            </w:r>
            <w:r>
              <w:rPr>
                <w:rFonts w:asciiTheme="majorHAnsi" w:hAnsiTheme="majorHAnsi"/>
                <w:b/>
                <w:sz w:val="18"/>
                <w:szCs w:val="18"/>
                <w:lang w:val="en-GB"/>
              </w:rPr>
              <w:t xml:space="preserve"> </w:t>
            </w:r>
            <w:r w:rsidRPr="00622646">
              <w:rPr>
                <w:rFonts w:asciiTheme="majorHAnsi" w:hAnsiTheme="majorHAnsi"/>
                <w:b/>
                <w:sz w:val="18"/>
                <w:szCs w:val="18"/>
                <w:lang w:val="en-GB"/>
              </w:rPr>
              <w:t>of</w:t>
            </w:r>
            <w:r>
              <w:rPr>
                <w:rFonts w:asciiTheme="majorHAnsi" w:hAnsiTheme="majorHAnsi"/>
                <w:b/>
                <w:sz w:val="18"/>
                <w:szCs w:val="18"/>
                <w:lang w:val="en-GB"/>
              </w:rPr>
              <w:t xml:space="preserve"> </w:t>
            </w:r>
            <w:r w:rsidRPr="00622646">
              <w:rPr>
                <w:rFonts w:asciiTheme="majorHAnsi" w:hAnsiTheme="majorHAnsi"/>
                <w:b/>
                <w:sz w:val="18"/>
                <w:szCs w:val="18"/>
                <w:lang w:val="en-GB"/>
              </w:rPr>
              <w:t>the site</w:t>
            </w:r>
            <w:r>
              <w:rPr>
                <w:rFonts w:asciiTheme="majorHAnsi" w:hAnsiTheme="majorHAnsi"/>
                <w:b/>
                <w:sz w:val="18"/>
                <w:szCs w:val="18"/>
                <w:lang w:val="en-GB"/>
              </w:rPr>
              <w:t xml:space="preserve"> </w:t>
            </w:r>
            <w:r w:rsidRPr="00622646">
              <w:rPr>
                <w:rFonts w:asciiTheme="majorHAnsi" w:hAnsiTheme="majorHAnsi"/>
                <w:b/>
                <w:sz w:val="18"/>
                <w:szCs w:val="18"/>
                <w:lang w:val="en-GB"/>
              </w:rPr>
              <w:t>for</w:t>
            </w:r>
            <w:r>
              <w:rPr>
                <w:rFonts w:asciiTheme="majorHAnsi" w:hAnsiTheme="majorHAnsi"/>
                <w:b/>
                <w:sz w:val="18"/>
                <w:szCs w:val="18"/>
                <w:lang w:val="en-GB"/>
              </w:rPr>
              <w:t xml:space="preserve"> </w:t>
            </w:r>
            <w:r w:rsidRPr="00622646">
              <w:rPr>
                <w:rFonts w:asciiTheme="majorHAnsi" w:hAnsiTheme="majorHAnsi"/>
                <w:b/>
                <w:sz w:val="18"/>
                <w:szCs w:val="18"/>
                <w:lang w:val="en-GB"/>
              </w:rPr>
              <w:t>construction</w:t>
            </w:r>
            <w:r w:rsidRPr="00C30740">
              <w:rPr>
                <w:rFonts w:asciiTheme="majorHAnsi" w:hAnsiTheme="majorHAnsi"/>
                <w:b/>
                <w:sz w:val="18"/>
                <w:szCs w:val="18"/>
                <w:lang w:val="en-GB"/>
              </w:rPr>
              <w:t xml:space="preserve">? </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Selecting the appropriate site location can be very complex and should be undertaken with considerable care. The topography and size of the site will determine the approach in terms of design development, which in turn will impact the appearance and configuration of the structure. The size and topography of a site will impose constraints that will affect the overall cost of the development.</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The rock and soil below ground level is of primary importance and is not always what it seems from the surface. To establish soil quality borehole samples must be taken to determine load bearing qualities, rock content and depth below surface of stable soil/rock, this will play a critical part in the way the development is focused relative to excavation, below ground drainage, rainwater runoff and the capability to carry the load imposed by the planned structures.</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Easy access to and from the site is essential for construction purposes, for instance transporting building material or access for cranes. Also, once the project has come to its completion having good access to motorways and railway facilities will be an advantage for the developers when looking to sell off properties.</w:t>
            </w: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Items such as water (portable), telephone lines, sewerage systems and power supplies are essential; these must be close by as this will cause a huge increase in development costs if they are not easily accessible.</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 xml:space="preserve">An aspect that is crucial in site location is the water table must be low enough so that there will be no flooding in households with basement facilities. Sufficient drainage should be provided for storm water and subsurface water. A site location should never be considered if there has been flooding in the past due to a high ground water table. In the past building sites have been located on flood plains hence flooding occurs regularly, many developers ignore this obvious occurrence resulting in vast damage leaving the society to deal with these negligent acts. </w:t>
            </w: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 xml:space="preserve">It is equally important for developers to be aware of the hydrological systems at subsurface level (aquifers) if water is to be utilised for residential purposes or industrial use. </w:t>
            </w: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 xml:space="preserve"> Example:  </w:t>
            </w:r>
          </w:p>
          <w:p w:rsidR="0020401D" w:rsidRDefault="0020401D" w:rsidP="0020401D">
            <w:pPr>
              <w:tabs>
                <w:tab w:val="left" w:pos="567"/>
                <w:tab w:val="left" w:pos="709"/>
              </w:tabs>
              <w:ind w:left="567"/>
              <w:rPr>
                <w:sz w:val="18"/>
                <w:szCs w:val="18"/>
                <w:lang w:val="en-GB"/>
              </w:rPr>
            </w:pPr>
            <w:r>
              <w:rPr>
                <w:noProof/>
              </w:rPr>
              <w:drawing>
                <wp:inline distT="0" distB="0" distL="0" distR="0" wp14:anchorId="65C6650A" wp14:editId="071F259A">
                  <wp:extent cx="2961889" cy="1665027"/>
                  <wp:effectExtent l="0" t="0" r="0" b="0"/>
                  <wp:docPr id="1" name="Picture 1" descr="http://i.ytimg.com/vi/RUt43dSOsZ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ytimg.com/vi/RUt43dSOsZQ/maxresdefaul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3854" cy="1666132"/>
                          </a:xfrm>
                          <a:prstGeom prst="rect">
                            <a:avLst/>
                          </a:prstGeom>
                          <a:noFill/>
                          <a:ln>
                            <a:noFill/>
                          </a:ln>
                        </pic:spPr>
                      </pic:pic>
                    </a:graphicData>
                  </a:graphic>
                </wp:inline>
              </w:drawing>
            </w:r>
          </w:p>
          <w:p w:rsidR="0020401D" w:rsidRDefault="0020401D" w:rsidP="0020401D">
            <w:pPr>
              <w:tabs>
                <w:tab w:val="left" w:pos="567"/>
                <w:tab w:val="left" w:pos="709"/>
              </w:tabs>
              <w:rPr>
                <w:sz w:val="18"/>
                <w:szCs w:val="18"/>
                <w:lang w:val="en-GB"/>
              </w:rPr>
            </w:pPr>
            <w:r>
              <w:rPr>
                <w:sz w:val="18"/>
                <w:szCs w:val="18"/>
                <w:lang w:val="en-GB"/>
              </w:rPr>
              <w:t xml:space="preserve"> </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Site orientation for climatic reasons should also be taken into consideration. It is possible to control temperatures of certain buildings by their structural design. By orienting each building so it receives as much solar light as possible during the day will help save energy costs such as heating, and so being environmentally friendly.</w:t>
            </w: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sz w:val="18"/>
                <w:szCs w:val="18"/>
                <w:lang w:val="en-GB"/>
              </w:rPr>
            </w:pPr>
          </w:p>
          <w:p w:rsidR="0020401D" w:rsidRDefault="0020401D" w:rsidP="0020401D">
            <w:pPr>
              <w:tabs>
                <w:tab w:val="left" w:pos="567"/>
                <w:tab w:val="left" w:pos="709"/>
              </w:tabs>
              <w:rPr>
                <w:rFonts w:asciiTheme="majorHAnsi" w:hAnsiTheme="majorHAnsi"/>
                <w:b/>
                <w:sz w:val="18"/>
                <w:szCs w:val="18"/>
                <w:lang w:val="en-GB"/>
              </w:rPr>
            </w:pPr>
            <w:r>
              <w:rPr>
                <w:sz w:val="18"/>
                <w:szCs w:val="18"/>
                <w:lang w:val="en-GB"/>
              </w:rPr>
              <w:tab/>
            </w: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What</w:t>
            </w:r>
            <w:r>
              <w:rPr>
                <w:rFonts w:asciiTheme="majorHAnsi" w:hAnsiTheme="majorHAnsi"/>
                <w:b/>
                <w:sz w:val="18"/>
                <w:szCs w:val="18"/>
                <w:lang w:val="en-GB"/>
              </w:rPr>
              <w:t xml:space="preserve"> </w:t>
            </w:r>
            <w:r w:rsidRPr="00663E83">
              <w:rPr>
                <w:rFonts w:asciiTheme="majorHAnsi" w:hAnsiTheme="majorHAnsi"/>
                <w:b/>
                <w:sz w:val="18"/>
                <w:szCs w:val="18"/>
                <w:lang w:val="en-GB"/>
              </w:rPr>
              <w:t>is</w:t>
            </w:r>
            <w:r>
              <w:rPr>
                <w:rFonts w:asciiTheme="majorHAnsi" w:hAnsiTheme="majorHAnsi"/>
                <w:b/>
                <w:sz w:val="18"/>
                <w:szCs w:val="18"/>
                <w:lang w:val="en-GB"/>
              </w:rPr>
              <w:t xml:space="preserve"> </w:t>
            </w:r>
            <w:r w:rsidRPr="00663E83">
              <w:rPr>
                <w:rFonts w:asciiTheme="majorHAnsi" w:hAnsiTheme="majorHAnsi"/>
                <w:b/>
                <w:sz w:val="18"/>
                <w:szCs w:val="18"/>
                <w:lang w:val="en-GB"/>
              </w:rPr>
              <w:t>topographic data</w:t>
            </w:r>
            <w:r>
              <w:rPr>
                <w:rFonts w:asciiTheme="majorHAnsi" w:hAnsiTheme="majorHAnsi"/>
                <w:b/>
                <w:sz w:val="18"/>
                <w:szCs w:val="18"/>
                <w:lang w:val="en-GB"/>
              </w:rPr>
              <w:t xml:space="preserve"> </w:t>
            </w:r>
            <w:r w:rsidRPr="00663E83">
              <w:rPr>
                <w:rFonts w:asciiTheme="majorHAnsi" w:hAnsiTheme="majorHAnsi"/>
                <w:b/>
                <w:sz w:val="18"/>
                <w:szCs w:val="18"/>
                <w:lang w:val="en-GB"/>
              </w:rPr>
              <w:t>about</w:t>
            </w:r>
            <w:r>
              <w:rPr>
                <w:rFonts w:asciiTheme="majorHAnsi" w:hAnsiTheme="majorHAnsi"/>
                <w:b/>
                <w:sz w:val="18"/>
                <w:szCs w:val="18"/>
                <w:lang w:val="en-GB"/>
              </w:rPr>
              <w:t>?</w:t>
            </w:r>
          </w:p>
          <w:p w:rsidR="0020401D" w:rsidRDefault="0020401D" w:rsidP="0020401D">
            <w:pPr>
              <w:tabs>
                <w:tab w:val="left" w:pos="567"/>
                <w:tab w:val="left" w:pos="709"/>
              </w:tabs>
              <w:rPr>
                <w:rFonts w:asciiTheme="majorHAnsi" w:hAnsiTheme="majorHAnsi"/>
                <w:b/>
                <w:sz w:val="18"/>
                <w:szCs w:val="18"/>
                <w:lang w:val="en-GB"/>
              </w:rPr>
            </w:pPr>
          </w:p>
          <w:p w:rsidR="0020401D" w:rsidRDefault="0020401D" w:rsidP="0020401D">
            <w:pPr>
              <w:tabs>
                <w:tab w:val="left" w:pos="567"/>
                <w:tab w:val="left" w:pos="709"/>
              </w:tabs>
              <w:ind w:left="567"/>
              <w:rPr>
                <w:sz w:val="18"/>
                <w:szCs w:val="18"/>
                <w:lang w:val="en-GB"/>
              </w:rPr>
            </w:pPr>
            <w:r w:rsidRPr="00E53344">
              <w:rPr>
                <w:sz w:val="18"/>
                <w:szCs w:val="18"/>
                <w:lang w:val="en-GB"/>
              </w:rPr>
              <w:t xml:space="preserve">A visual inspection is initially carried out </w:t>
            </w:r>
            <w:r>
              <w:rPr>
                <w:sz w:val="18"/>
                <w:szCs w:val="18"/>
                <w:lang w:val="en-GB"/>
              </w:rPr>
              <w:t>of the site to establish if it will be necessary for detailed maps to be prepared.</w:t>
            </w:r>
            <w:r w:rsidRPr="00E53344">
              <w:rPr>
                <w:sz w:val="18"/>
                <w:szCs w:val="18"/>
                <w:lang w:val="en-GB"/>
              </w:rPr>
              <w:t xml:space="preserve"> </w:t>
            </w:r>
            <w:r>
              <w:rPr>
                <w:sz w:val="18"/>
                <w:szCs w:val="18"/>
                <w:lang w:val="en-GB"/>
              </w:rPr>
              <w:t>Topographic data is used for development of residential, commercial and industrial purposes. It also can be used for recreation developments such as golf courses.</w:t>
            </w:r>
          </w:p>
          <w:p w:rsidR="0020401D" w:rsidRDefault="0020401D" w:rsidP="0020401D">
            <w:pPr>
              <w:tabs>
                <w:tab w:val="left" w:pos="567"/>
                <w:tab w:val="left" w:pos="709"/>
              </w:tabs>
              <w:ind w:left="567"/>
              <w:rPr>
                <w:sz w:val="18"/>
                <w:szCs w:val="18"/>
                <w:lang w:val="en-GB"/>
              </w:rPr>
            </w:pPr>
          </w:p>
          <w:p w:rsidR="0020401D" w:rsidRDefault="0020401D" w:rsidP="0020401D">
            <w:pPr>
              <w:tabs>
                <w:tab w:val="left" w:pos="567"/>
                <w:tab w:val="left" w:pos="709"/>
              </w:tabs>
              <w:ind w:left="567"/>
              <w:rPr>
                <w:sz w:val="18"/>
                <w:szCs w:val="18"/>
                <w:lang w:val="en-GB"/>
              </w:rPr>
            </w:pPr>
            <w:r>
              <w:rPr>
                <w:sz w:val="18"/>
                <w:szCs w:val="18"/>
                <w:lang w:val="en-GB"/>
              </w:rPr>
              <w:t>When this data is gathered together information will then be available for:-</w:t>
            </w:r>
          </w:p>
          <w:p w:rsidR="0020401D" w:rsidRDefault="0020401D" w:rsidP="0020401D">
            <w:pPr>
              <w:tabs>
                <w:tab w:val="left" w:pos="567"/>
                <w:tab w:val="left" w:pos="709"/>
              </w:tabs>
              <w:ind w:left="567"/>
              <w:rPr>
                <w:sz w:val="18"/>
                <w:szCs w:val="18"/>
                <w:lang w:val="en-GB"/>
              </w:rPr>
            </w:pPr>
          </w:p>
          <w:p w:rsidR="0020401D" w:rsidRDefault="0020401D" w:rsidP="0020401D">
            <w:pPr>
              <w:pStyle w:val="ListParagraph"/>
              <w:numPr>
                <w:ilvl w:val="0"/>
                <w:numId w:val="5"/>
              </w:numPr>
              <w:tabs>
                <w:tab w:val="left" w:pos="567"/>
                <w:tab w:val="left" w:pos="709"/>
              </w:tabs>
              <w:rPr>
                <w:sz w:val="18"/>
                <w:szCs w:val="18"/>
                <w:lang w:val="en-GB"/>
              </w:rPr>
            </w:pPr>
            <w:r>
              <w:rPr>
                <w:sz w:val="18"/>
                <w:szCs w:val="18"/>
                <w:lang w:val="en-GB"/>
              </w:rPr>
              <w:t>Sea level elevation</w:t>
            </w:r>
          </w:p>
          <w:p w:rsidR="0020401D" w:rsidRDefault="0020401D" w:rsidP="0020401D">
            <w:pPr>
              <w:pStyle w:val="ListParagraph"/>
              <w:numPr>
                <w:ilvl w:val="0"/>
                <w:numId w:val="5"/>
              </w:numPr>
              <w:tabs>
                <w:tab w:val="left" w:pos="567"/>
                <w:tab w:val="left" w:pos="709"/>
              </w:tabs>
              <w:rPr>
                <w:sz w:val="18"/>
                <w:szCs w:val="18"/>
                <w:lang w:val="en-GB"/>
              </w:rPr>
            </w:pPr>
            <w:r>
              <w:rPr>
                <w:sz w:val="18"/>
                <w:szCs w:val="18"/>
                <w:lang w:val="en-GB"/>
              </w:rPr>
              <w:t>Site orientation</w:t>
            </w:r>
          </w:p>
          <w:p w:rsidR="0020401D" w:rsidRDefault="0020401D" w:rsidP="0020401D">
            <w:pPr>
              <w:pStyle w:val="ListParagraph"/>
              <w:numPr>
                <w:ilvl w:val="0"/>
                <w:numId w:val="5"/>
              </w:numPr>
              <w:tabs>
                <w:tab w:val="left" w:pos="567"/>
                <w:tab w:val="left" w:pos="709"/>
              </w:tabs>
              <w:rPr>
                <w:sz w:val="18"/>
                <w:szCs w:val="18"/>
                <w:lang w:val="en-GB"/>
              </w:rPr>
            </w:pPr>
            <w:r>
              <w:rPr>
                <w:sz w:val="18"/>
                <w:szCs w:val="18"/>
                <w:lang w:val="en-GB"/>
              </w:rPr>
              <w:t>Percentage of slopes</w:t>
            </w:r>
          </w:p>
          <w:p w:rsidR="0020401D" w:rsidRDefault="0020401D" w:rsidP="0020401D">
            <w:pPr>
              <w:pStyle w:val="ListParagraph"/>
              <w:numPr>
                <w:ilvl w:val="0"/>
                <w:numId w:val="5"/>
              </w:numPr>
              <w:tabs>
                <w:tab w:val="left" w:pos="567"/>
                <w:tab w:val="left" w:pos="709"/>
              </w:tabs>
              <w:rPr>
                <w:sz w:val="18"/>
                <w:szCs w:val="18"/>
                <w:lang w:val="en-GB"/>
              </w:rPr>
            </w:pPr>
            <w:r>
              <w:rPr>
                <w:sz w:val="18"/>
                <w:szCs w:val="18"/>
                <w:lang w:val="en-GB"/>
              </w:rPr>
              <w:t>Surface water- streams &amp; rivers</w:t>
            </w:r>
          </w:p>
          <w:p w:rsidR="0020401D" w:rsidRDefault="0020401D" w:rsidP="0020401D">
            <w:pPr>
              <w:pStyle w:val="ListParagraph"/>
              <w:numPr>
                <w:ilvl w:val="0"/>
                <w:numId w:val="5"/>
              </w:numPr>
              <w:tabs>
                <w:tab w:val="left" w:pos="567"/>
                <w:tab w:val="left" w:pos="709"/>
              </w:tabs>
              <w:rPr>
                <w:sz w:val="18"/>
                <w:szCs w:val="18"/>
                <w:lang w:val="en-GB"/>
              </w:rPr>
            </w:pPr>
            <w:r>
              <w:rPr>
                <w:sz w:val="18"/>
                <w:szCs w:val="18"/>
                <w:lang w:val="en-GB"/>
              </w:rPr>
              <w:t>Hills and valleys</w:t>
            </w:r>
          </w:p>
          <w:p w:rsidR="0020401D" w:rsidRPr="008F15ED" w:rsidRDefault="0020401D" w:rsidP="0020401D">
            <w:pPr>
              <w:pStyle w:val="ListParagraph"/>
              <w:numPr>
                <w:ilvl w:val="0"/>
                <w:numId w:val="5"/>
              </w:numPr>
              <w:tabs>
                <w:tab w:val="left" w:pos="567"/>
                <w:tab w:val="left" w:pos="709"/>
              </w:tabs>
              <w:rPr>
                <w:sz w:val="18"/>
                <w:szCs w:val="18"/>
                <w:lang w:val="en-GB"/>
              </w:rPr>
            </w:pPr>
            <w:r>
              <w:rPr>
                <w:sz w:val="18"/>
                <w:szCs w:val="18"/>
                <w:lang w:val="en-GB"/>
              </w:rPr>
              <w:t>Swamps or quick sand</w:t>
            </w:r>
            <w:r w:rsidRPr="001B4DC7">
              <w:rPr>
                <w:rFonts w:asciiTheme="majorHAnsi" w:hAnsiTheme="majorHAnsi"/>
                <w:b/>
                <w:sz w:val="18"/>
                <w:szCs w:val="18"/>
                <w:lang w:val="en-GB"/>
              </w:rPr>
              <w:tab/>
            </w:r>
          </w:p>
          <w:p w:rsidR="0020401D" w:rsidRDefault="0020401D" w:rsidP="0020401D">
            <w:pPr>
              <w:tabs>
                <w:tab w:val="left" w:pos="567"/>
                <w:tab w:val="left" w:pos="709"/>
              </w:tabs>
              <w:rPr>
                <w:sz w:val="18"/>
                <w:szCs w:val="18"/>
                <w:lang w:val="en-GB"/>
              </w:rPr>
            </w:pPr>
            <w:r>
              <w:rPr>
                <w:sz w:val="18"/>
                <w:szCs w:val="18"/>
                <w:lang w:val="en-GB"/>
              </w:rPr>
              <w:tab/>
            </w:r>
          </w:p>
          <w:p w:rsidR="0020401D" w:rsidRDefault="0020401D" w:rsidP="0020401D">
            <w:pPr>
              <w:tabs>
                <w:tab w:val="left" w:pos="567"/>
                <w:tab w:val="left" w:pos="709"/>
              </w:tabs>
              <w:rPr>
                <w:sz w:val="18"/>
                <w:szCs w:val="18"/>
                <w:lang w:val="en-GB"/>
              </w:rPr>
            </w:pPr>
            <w:r>
              <w:rPr>
                <w:sz w:val="18"/>
                <w:szCs w:val="18"/>
                <w:lang w:val="en-GB"/>
              </w:rPr>
              <w:tab/>
              <w:t>Example:</w:t>
            </w:r>
          </w:p>
          <w:p w:rsidR="0020401D" w:rsidRDefault="0020401D" w:rsidP="0020401D">
            <w:pPr>
              <w:tabs>
                <w:tab w:val="left" w:pos="567"/>
                <w:tab w:val="left" w:pos="709"/>
              </w:tabs>
              <w:rPr>
                <w:sz w:val="18"/>
                <w:szCs w:val="18"/>
                <w:lang w:val="en-GB"/>
              </w:rPr>
            </w:pPr>
          </w:p>
          <w:p w:rsidR="0020401D" w:rsidRPr="008F15ED" w:rsidRDefault="0020401D" w:rsidP="0020401D">
            <w:pPr>
              <w:tabs>
                <w:tab w:val="left" w:pos="567"/>
                <w:tab w:val="left" w:pos="709"/>
              </w:tabs>
              <w:rPr>
                <w:sz w:val="18"/>
                <w:szCs w:val="18"/>
                <w:lang w:val="en-GB"/>
              </w:rPr>
            </w:pPr>
            <w:r>
              <w:rPr>
                <w:sz w:val="18"/>
                <w:szCs w:val="18"/>
                <w:lang w:val="en-GB"/>
              </w:rPr>
              <w:tab/>
            </w:r>
            <w:r>
              <w:rPr>
                <w:noProof/>
              </w:rPr>
              <w:drawing>
                <wp:inline distT="0" distB="0" distL="0" distR="0" wp14:anchorId="51DFF494" wp14:editId="17B6C11D">
                  <wp:extent cx="3275462" cy="1923464"/>
                  <wp:effectExtent l="0" t="0" r="1270" b="635"/>
                  <wp:docPr id="3" name="Picture 3" descr="https://upload.wikimedia.org/wikipedia/commons/4/4c/Topographic-Relief-perspective-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4/4c/Topographic-Relief-perspective-samp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6998" cy="1930238"/>
                          </a:xfrm>
                          <a:prstGeom prst="rect">
                            <a:avLst/>
                          </a:prstGeom>
                          <a:noFill/>
                          <a:ln>
                            <a:noFill/>
                          </a:ln>
                        </pic:spPr>
                      </pic:pic>
                    </a:graphicData>
                  </a:graphic>
                </wp:inline>
              </w:drawing>
            </w:r>
          </w:p>
          <w:p w:rsidR="0020401D" w:rsidRDefault="0020401D" w:rsidP="0020401D">
            <w:pPr>
              <w:rPr>
                <w:rFonts w:asciiTheme="majorHAnsi" w:hAnsiTheme="majorHAnsi"/>
                <w:b/>
                <w:sz w:val="18"/>
                <w:szCs w:val="18"/>
                <w:lang w:val="en-GB"/>
              </w:rPr>
            </w:pPr>
          </w:p>
          <w:p w:rsidR="0020401D" w:rsidRDefault="0020401D" w:rsidP="0020401D">
            <w:pPr>
              <w:rPr>
                <w:rFonts w:asciiTheme="majorHAnsi" w:hAnsiTheme="majorHAnsi"/>
                <w:b/>
                <w:sz w:val="18"/>
                <w:szCs w:val="18"/>
                <w:lang w:val="en-GB"/>
              </w:rPr>
            </w:pPr>
          </w:p>
          <w:p w:rsidR="0020401D" w:rsidRDefault="0020401D" w:rsidP="0020401D">
            <w:pPr>
              <w:rPr>
                <w:rFonts w:asciiTheme="majorHAnsi" w:hAnsiTheme="majorHAnsi"/>
                <w:b/>
                <w:sz w:val="18"/>
                <w:szCs w:val="18"/>
                <w:lang w:val="en-GB"/>
              </w:rPr>
            </w:pPr>
          </w:p>
          <w:p w:rsidR="0020401D" w:rsidRDefault="0020401D" w:rsidP="0020401D">
            <w:pPr>
              <w:ind w:firstLine="709"/>
              <w:rPr>
                <w:rFonts w:asciiTheme="majorHAnsi" w:hAnsiTheme="majorHAnsi"/>
                <w:b/>
                <w:sz w:val="18"/>
                <w:szCs w:val="18"/>
                <w:lang w:val="en-GB"/>
              </w:rPr>
            </w:pPr>
            <w:r>
              <w:rPr>
                <w:rFonts w:asciiTheme="majorHAnsi" w:hAnsiTheme="majorHAnsi"/>
                <w:b/>
                <w:sz w:val="18"/>
                <w:szCs w:val="18"/>
                <w:lang w:val="en-GB"/>
              </w:rPr>
              <w:t xml:space="preserve">IV </w:t>
            </w:r>
            <w:r w:rsidRPr="00663E83">
              <w:rPr>
                <w:rFonts w:asciiTheme="majorHAnsi" w:hAnsiTheme="majorHAnsi"/>
                <w:b/>
                <w:sz w:val="18"/>
                <w:szCs w:val="18"/>
                <w:lang w:val="en-GB"/>
              </w:rPr>
              <w:t>Which type</w:t>
            </w:r>
            <w:r>
              <w:rPr>
                <w:rFonts w:asciiTheme="majorHAnsi" w:hAnsiTheme="majorHAnsi"/>
                <w:b/>
                <w:sz w:val="18"/>
                <w:szCs w:val="18"/>
                <w:lang w:val="en-GB"/>
              </w:rPr>
              <w:t xml:space="preserve"> </w:t>
            </w:r>
            <w:r w:rsidRPr="00663E83">
              <w:rPr>
                <w:rFonts w:asciiTheme="majorHAnsi" w:hAnsiTheme="majorHAnsi"/>
                <w:b/>
                <w:sz w:val="18"/>
                <w:szCs w:val="18"/>
                <w:lang w:val="en-GB"/>
              </w:rPr>
              <w:t>of buildings</w:t>
            </w:r>
            <w:r>
              <w:rPr>
                <w:rFonts w:asciiTheme="majorHAnsi" w:hAnsiTheme="majorHAnsi"/>
                <w:b/>
                <w:sz w:val="18"/>
                <w:szCs w:val="18"/>
                <w:lang w:val="en-GB"/>
              </w:rPr>
              <w:t xml:space="preserve"> </w:t>
            </w:r>
            <w:r w:rsidRPr="00663E83">
              <w:rPr>
                <w:rFonts w:asciiTheme="majorHAnsi" w:hAnsiTheme="majorHAnsi"/>
                <w:b/>
                <w:sz w:val="18"/>
                <w:szCs w:val="18"/>
                <w:lang w:val="en-GB"/>
              </w:rPr>
              <w:t>should</w:t>
            </w:r>
            <w:r>
              <w:rPr>
                <w:rFonts w:asciiTheme="majorHAnsi" w:hAnsiTheme="majorHAnsi"/>
                <w:b/>
                <w:sz w:val="18"/>
                <w:szCs w:val="18"/>
                <w:lang w:val="en-GB"/>
              </w:rPr>
              <w:t xml:space="preserve"> </w:t>
            </w:r>
            <w:r w:rsidRPr="00663E83">
              <w:rPr>
                <w:rFonts w:asciiTheme="majorHAnsi" w:hAnsiTheme="majorHAnsi"/>
                <w:b/>
                <w:sz w:val="18"/>
                <w:szCs w:val="18"/>
                <w:lang w:val="en-GB"/>
              </w:rPr>
              <w:t>be</w:t>
            </w:r>
            <w:r>
              <w:rPr>
                <w:rFonts w:asciiTheme="majorHAnsi" w:hAnsiTheme="majorHAnsi"/>
                <w:b/>
                <w:sz w:val="18"/>
                <w:szCs w:val="18"/>
                <w:lang w:val="en-GB"/>
              </w:rPr>
              <w:t xml:space="preserve"> </w:t>
            </w:r>
            <w:r w:rsidRPr="00663E83">
              <w:rPr>
                <w:rFonts w:asciiTheme="majorHAnsi" w:hAnsiTheme="majorHAnsi"/>
                <w:b/>
                <w:sz w:val="18"/>
                <w:szCs w:val="18"/>
                <w:lang w:val="en-GB"/>
              </w:rPr>
              <w:t>constructed</w:t>
            </w:r>
            <w:r>
              <w:rPr>
                <w:rFonts w:asciiTheme="majorHAnsi" w:hAnsiTheme="majorHAnsi"/>
                <w:b/>
                <w:sz w:val="18"/>
                <w:szCs w:val="18"/>
                <w:lang w:val="en-GB"/>
              </w:rPr>
              <w:t xml:space="preserve"> </w:t>
            </w:r>
            <w:r w:rsidRPr="00663E83">
              <w:rPr>
                <w:rFonts w:asciiTheme="majorHAnsi" w:hAnsiTheme="majorHAnsi"/>
                <w:b/>
                <w:sz w:val="18"/>
                <w:szCs w:val="18"/>
                <w:lang w:val="en-GB"/>
              </w:rPr>
              <w:t>on</w:t>
            </w:r>
            <w:r>
              <w:rPr>
                <w:rFonts w:asciiTheme="majorHAnsi" w:hAnsiTheme="majorHAnsi"/>
                <w:b/>
                <w:sz w:val="18"/>
                <w:szCs w:val="18"/>
                <w:lang w:val="en-GB"/>
              </w:rPr>
              <w:t xml:space="preserve"> </w:t>
            </w:r>
            <w:r w:rsidRPr="00663E83">
              <w:rPr>
                <w:rFonts w:asciiTheme="majorHAnsi" w:hAnsiTheme="majorHAnsi"/>
                <w:b/>
                <w:sz w:val="18"/>
                <w:szCs w:val="18"/>
                <w:lang w:val="en-GB"/>
              </w:rPr>
              <w:t>rocky</w:t>
            </w:r>
            <w:r>
              <w:rPr>
                <w:rFonts w:asciiTheme="majorHAnsi" w:hAnsiTheme="majorHAnsi"/>
                <w:b/>
                <w:sz w:val="18"/>
                <w:szCs w:val="18"/>
                <w:lang w:val="en-GB"/>
              </w:rPr>
              <w:t xml:space="preserve"> </w:t>
            </w:r>
            <w:r w:rsidRPr="00663E83">
              <w:rPr>
                <w:rFonts w:asciiTheme="majorHAnsi" w:hAnsiTheme="majorHAnsi"/>
                <w:b/>
                <w:sz w:val="18"/>
                <w:szCs w:val="18"/>
                <w:lang w:val="en-GB"/>
              </w:rPr>
              <w:t>sites</w:t>
            </w:r>
            <w:r>
              <w:rPr>
                <w:rFonts w:asciiTheme="majorHAnsi" w:hAnsiTheme="majorHAnsi"/>
                <w:b/>
                <w:sz w:val="18"/>
                <w:szCs w:val="18"/>
                <w:lang w:val="en-GB"/>
              </w:rPr>
              <w:t>?</w:t>
            </w:r>
          </w:p>
          <w:p w:rsidR="0020401D" w:rsidRDefault="0020401D" w:rsidP="0020401D">
            <w:pPr>
              <w:ind w:left="709"/>
              <w:rPr>
                <w:sz w:val="18"/>
                <w:szCs w:val="18"/>
                <w:lang w:val="en-GB"/>
              </w:rPr>
            </w:pPr>
            <w:r>
              <w:rPr>
                <w:sz w:val="18"/>
                <w:szCs w:val="18"/>
                <w:lang w:val="en-GB"/>
              </w:rPr>
              <w:t>This type of construction can be very costly and difficult to achieve. Arch dams for example, are good for narrow rocky locations as they are curved and the natural shape of the arch holds back the water in the reservoir. A study should be carried out on the deposition of sediments on the foundation rock, to insure there will be no rock movement in the subsurface.</w:t>
            </w:r>
          </w:p>
          <w:p w:rsidR="0020401D" w:rsidRDefault="0020401D" w:rsidP="0020401D">
            <w:pPr>
              <w:ind w:left="709"/>
              <w:rPr>
                <w:sz w:val="18"/>
                <w:szCs w:val="18"/>
                <w:lang w:val="en-GB"/>
              </w:rPr>
            </w:pPr>
            <w:r>
              <w:rPr>
                <w:sz w:val="18"/>
                <w:szCs w:val="18"/>
                <w:lang w:val="en-GB"/>
              </w:rPr>
              <w:t>Geology studies for tunnelling are vital as the feasibility, planning and design depend on it. The most important element of these types of construction is the safety of personnel directly or indirectly involved with the project, all construction sites must have a safety officer.</w:t>
            </w:r>
          </w:p>
          <w:p w:rsidR="0020401D" w:rsidRPr="008D038C" w:rsidRDefault="0020401D" w:rsidP="0020401D">
            <w:pPr>
              <w:ind w:left="709"/>
              <w:rPr>
                <w:sz w:val="18"/>
                <w:szCs w:val="18"/>
                <w:lang w:val="en-GB"/>
              </w:rPr>
            </w:pPr>
            <w:r>
              <w:rPr>
                <w:sz w:val="18"/>
                <w:szCs w:val="18"/>
                <w:lang w:val="en-GB"/>
              </w:rPr>
              <w:t>It is possible to construct a house on a rocky site, but there are many complications one of them being foundations. Some people opt for blasting the rock and pouring the concrete to serve as a block foundation which is very expensive and not really practical.  Insulated concrete forms (ICF´s) is an ideal material for this type of build, as they can be easily cut and shaped around the irregular forms of rock and also serve as insulation once they are installed. As they are very light in weight they will require to be anchored to the bed rock before concrete is poured. Although this material wasn’t really designed for this purpose I believe it is a practical and functional option for installing foundations for a house built on rock.</w:t>
            </w:r>
          </w:p>
          <w:p w:rsidR="0020401D" w:rsidRDefault="0020401D" w:rsidP="0020401D">
            <w:pPr>
              <w:ind w:left="709"/>
              <w:rPr>
                <w:sz w:val="18"/>
                <w:szCs w:val="18"/>
                <w:lang w:val="en-GB"/>
              </w:rPr>
            </w:pPr>
            <w:r>
              <w:rPr>
                <w:sz w:val="18"/>
                <w:szCs w:val="18"/>
                <w:lang w:val="en-GB"/>
              </w:rPr>
              <w:t xml:space="preserve">Fault zones should be studied carefully before any of these options are considered for construction. </w:t>
            </w:r>
          </w:p>
          <w:p w:rsidR="0020401D" w:rsidRPr="00663E83" w:rsidRDefault="0020401D" w:rsidP="0020401D">
            <w:pPr>
              <w:rPr>
                <w:sz w:val="18"/>
                <w:szCs w:val="18"/>
                <w:lang w:val="en-GB"/>
              </w:rPr>
            </w:pPr>
          </w:p>
          <w:p w:rsidR="0020401D" w:rsidRPr="0008224E" w:rsidRDefault="0020401D" w:rsidP="0020401D">
            <w:pPr>
              <w:rPr>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p>
          <w:p w:rsidR="0020401D" w:rsidRDefault="0020401D" w:rsidP="0020401D">
            <w:pPr>
              <w:ind w:left="709"/>
              <w:rPr>
                <w:rFonts w:asciiTheme="majorHAnsi" w:hAnsiTheme="majorHAnsi"/>
                <w:b/>
                <w:sz w:val="18"/>
                <w:szCs w:val="18"/>
                <w:lang w:val="en-GB"/>
              </w:rPr>
            </w:pPr>
            <w:r>
              <w:rPr>
                <w:rFonts w:asciiTheme="majorHAnsi" w:hAnsiTheme="majorHAnsi"/>
                <w:b/>
                <w:sz w:val="18"/>
                <w:szCs w:val="18"/>
                <w:lang w:val="en-GB"/>
              </w:rPr>
              <w:t xml:space="preserve">2.  </w:t>
            </w:r>
            <w:r w:rsidRPr="00DC647E">
              <w:rPr>
                <w:rFonts w:asciiTheme="majorHAnsi" w:hAnsiTheme="majorHAnsi"/>
                <w:b/>
                <w:sz w:val="18"/>
                <w:szCs w:val="18"/>
                <w:lang w:val="en-GB"/>
              </w:rPr>
              <w:t xml:space="preserve"> Give</w:t>
            </w:r>
            <w:r>
              <w:rPr>
                <w:rFonts w:asciiTheme="majorHAnsi" w:hAnsiTheme="majorHAnsi"/>
                <w:b/>
                <w:sz w:val="18"/>
                <w:szCs w:val="18"/>
                <w:lang w:val="en-GB"/>
              </w:rPr>
              <w:t xml:space="preserve"> </w:t>
            </w:r>
            <w:r w:rsidRPr="00DC647E">
              <w:rPr>
                <w:rFonts w:asciiTheme="majorHAnsi" w:hAnsiTheme="majorHAnsi"/>
                <w:b/>
                <w:sz w:val="18"/>
                <w:szCs w:val="18"/>
                <w:lang w:val="en-GB"/>
              </w:rPr>
              <w:t>the</w:t>
            </w:r>
            <w:r>
              <w:rPr>
                <w:rFonts w:asciiTheme="majorHAnsi" w:hAnsiTheme="majorHAnsi"/>
                <w:b/>
                <w:sz w:val="18"/>
                <w:szCs w:val="18"/>
                <w:lang w:val="en-GB"/>
              </w:rPr>
              <w:t xml:space="preserve"> </w:t>
            </w:r>
            <w:r w:rsidRPr="00DC647E">
              <w:rPr>
                <w:rFonts w:asciiTheme="majorHAnsi" w:hAnsiTheme="majorHAnsi"/>
                <w:b/>
                <w:sz w:val="18"/>
                <w:szCs w:val="18"/>
                <w:lang w:val="en-GB"/>
              </w:rPr>
              <w:t>classification</w:t>
            </w:r>
            <w:r>
              <w:rPr>
                <w:rFonts w:asciiTheme="majorHAnsi" w:hAnsiTheme="majorHAnsi"/>
                <w:b/>
                <w:sz w:val="18"/>
                <w:szCs w:val="18"/>
                <w:lang w:val="en-GB"/>
              </w:rPr>
              <w:t xml:space="preserve"> </w:t>
            </w:r>
            <w:r w:rsidRPr="00DC647E">
              <w:rPr>
                <w:rFonts w:asciiTheme="majorHAnsi" w:hAnsiTheme="majorHAnsi"/>
                <w:b/>
                <w:sz w:val="18"/>
                <w:szCs w:val="18"/>
                <w:lang w:val="en-GB"/>
              </w:rPr>
              <w:t>under</w:t>
            </w:r>
            <w:r>
              <w:rPr>
                <w:rFonts w:asciiTheme="majorHAnsi" w:hAnsiTheme="majorHAnsi"/>
                <w:b/>
                <w:sz w:val="18"/>
                <w:szCs w:val="18"/>
                <w:lang w:val="en-GB"/>
              </w:rPr>
              <w:t xml:space="preserve"> </w:t>
            </w:r>
            <w:r w:rsidRPr="00DC647E">
              <w:rPr>
                <w:rFonts w:asciiTheme="majorHAnsi" w:hAnsiTheme="majorHAnsi"/>
                <w:b/>
                <w:sz w:val="18"/>
                <w:szCs w:val="18"/>
                <w:lang w:val="en-GB"/>
              </w:rPr>
              <w:t>which</w:t>
            </w:r>
            <w:r>
              <w:rPr>
                <w:rFonts w:asciiTheme="majorHAnsi" w:hAnsiTheme="majorHAnsi"/>
                <w:b/>
                <w:sz w:val="18"/>
                <w:szCs w:val="18"/>
                <w:lang w:val="en-GB"/>
              </w:rPr>
              <w:t xml:space="preserve"> </w:t>
            </w:r>
            <w:r w:rsidRPr="00DC647E">
              <w:rPr>
                <w:rFonts w:asciiTheme="majorHAnsi" w:hAnsiTheme="majorHAnsi"/>
                <w:b/>
                <w:sz w:val="18"/>
                <w:szCs w:val="18"/>
                <w:lang w:val="en-GB"/>
              </w:rPr>
              <w:t>the</w:t>
            </w:r>
            <w:r>
              <w:rPr>
                <w:rFonts w:asciiTheme="majorHAnsi" w:hAnsiTheme="majorHAnsi"/>
                <w:b/>
                <w:sz w:val="18"/>
                <w:szCs w:val="18"/>
                <w:lang w:val="en-GB"/>
              </w:rPr>
              <w:t xml:space="preserve"> </w:t>
            </w:r>
            <w:r w:rsidRPr="00DC647E">
              <w:rPr>
                <w:rFonts w:asciiTheme="majorHAnsi" w:hAnsiTheme="majorHAnsi"/>
                <w:b/>
                <w:sz w:val="18"/>
                <w:szCs w:val="18"/>
                <w:lang w:val="en-GB"/>
              </w:rPr>
              <w:t>following</w:t>
            </w:r>
            <w:r>
              <w:rPr>
                <w:rFonts w:asciiTheme="majorHAnsi" w:hAnsiTheme="majorHAnsi"/>
                <w:b/>
                <w:sz w:val="18"/>
                <w:szCs w:val="18"/>
                <w:lang w:val="en-GB"/>
              </w:rPr>
              <w:t xml:space="preserve"> </w:t>
            </w:r>
            <w:r w:rsidRPr="00DC647E">
              <w:rPr>
                <w:rFonts w:asciiTheme="majorHAnsi" w:hAnsiTheme="majorHAnsi"/>
                <w:b/>
                <w:sz w:val="18"/>
                <w:szCs w:val="18"/>
                <w:lang w:val="en-GB"/>
              </w:rPr>
              <w:t>buildings fal</w:t>
            </w:r>
            <w:r>
              <w:rPr>
                <w:rFonts w:asciiTheme="majorHAnsi" w:hAnsiTheme="majorHAnsi"/>
                <w:b/>
                <w:sz w:val="18"/>
                <w:szCs w:val="18"/>
                <w:lang w:val="en-GB"/>
              </w:rPr>
              <w:t>l:</w:t>
            </w:r>
          </w:p>
          <w:p w:rsidR="0020401D" w:rsidRDefault="0020401D" w:rsidP="0020401D">
            <w:pPr>
              <w:spacing w:line="360" w:lineRule="auto"/>
              <w:rPr>
                <w:sz w:val="18"/>
                <w:szCs w:val="18"/>
                <w:lang w:val="en-GB"/>
              </w:rPr>
            </w:pPr>
            <w:r>
              <w:rPr>
                <w:sz w:val="18"/>
                <w:szCs w:val="18"/>
                <w:lang w:val="en-GB"/>
              </w:rPr>
              <w:tab/>
            </w:r>
          </w:p>
          <w:p w:rsidR="0020401D" w:rsidRPr="00F94656" w:rsidRDefault="0020401D" w:rsidP="0020401D">
            <w:pPr>
              <w:pStyle w:val="ListParagraph"/>
              <w:numPr>
                <w:ilvl w:val="0"/>
                <w:numId w:val="6"/>
              </w:numPr>
              <w:spacing w:line="360" w:lineRule="auto"/>
              <w:rPr>
                <w:b/>
                <w:sz w:val="18"/>
                <w:szCs w:val="18"/>
                <w:lang w:val="en-GB"/>
              </w:rPr>
            </w:pPr>
            <w:r w:rsidRPr="00F94656">
              <w:rPr>
                <w:b/>
                <w:sz w:val="18"/>
                <w:szCs w:val="18"/>
                <w:lang w:val="en-GB"/>
              </w:rPr>
              <w:t>Museum</w:t>
            </w:r>
            <w:r>
              <w:rPr>
                <w:b/>
                <w:sz w:val="18"/>
                <w:szCs w:val="18"/>
                <w:lang w:val="en-GB"/>
              </w:rPr>
              <w:t xml:space="preserve"> – </w:t>
            </w:r>
            <w:r>
              <w:rPr>
                <w:sz w:val="18"/>
                <w:szCs w:val="18"/>
                <w:lang w:val="en-GB"/>
              </w:rPr>
              <w:t xml:space="preserve">Group D: </w:t>
            </w:r>
            <w:r>
              <w:rPr>
                <w:sz w:val="18"/>
                <w:szCs w:val="18"/>
                <w:lang w:val="en-GB"/>
              </w:rPr>
              <w:tab/>
            </w:r>
            <w:r>
              <w:rPr>
                <w:sz w:val="18"/>
                <w:szCs w:val="18"/>
                <w:lang w:val="en-GB"/>
              </w:rPr>
              <w:tab/>
            </w:r>
            <w:r>
              <w:rPr>
                <w:sz w:val="18"/>
                <w:szCs w:val="18"/>
                <w:lang w:val="en-GB"/>
              </w:rPr>
              <w:tab/>
              <w:t>Assemble Buildings</w:t>
            </w:r>
          </w:p>
          <w:p w:rsidR="0020401D" w:rsidRPr="00F94656" w:rsidRDefault="0020401D" w:rsidP="0020401D">
            <w:pPr>
              <w:pStyle w:val="ListParagraph"/>
              <w:numPr>
                <w:ilvl w:val="0"/>
                <w:numId w:val="6"/>
              </w:numPr>
              <w:spacing w:line="360" w:lineRule="auto"/>
              <w:rPr>
                <w:b/>
                <w:sz w:val="18"/>
                <w:szCs w:val="18"/>
                <w:lang w:val="en-GB"/>
              </w:rPr>
            </w:pPr>
            <w:r>
              <w:rPr>
                <w:b/>
                <w:sz w:val="18"/>
                <w:szCs w:val="18"/>
                <w:lang w:val="en-GB"/>
              </w:rPr>
              <w:t xml:space="preserve">Hospital – </w:t>
            </w:r>
            <w:r>
              <w:rPr>
                <w:sz w:val="18"/>
                <w:szCs w:val="18"/>
                <w:lang w:val="en-GB"/>
              </w:rPr>
              <w:t>Group C (C1):</w:t>
            </w:r>
            <w:r>
              <w:rPr>
                <w:sz w:val="18"/>
                <w:szCs w:val="18"/>
                <w:lang w:val="en-GB"/>
              </w:rPr>
              <w:tab/>
            </w:r>
            <w:r>
              <w:rPr>
                <w:sz w:val="18"/>
                <w:szCs w:val="18"/>
                <w:lang w:val="en-GB"/>
              </w:rPr>
              <w:tab/>
              <w:t>Institutional Buildings</w:t>
            </w:r>
          </w:p>
          <w:p w:rsidR="0020401D" w:rsidRPr="00F94656" w:rsidRDefault="0020401D" w:rsidP="0020401D">
            <w:pPr>
              <w:pStyle w:val="ListParagraph"/>
              <w:numPr>
                <w:ilvl w:val="0"/>
                <w:numId w:val="6"/>
              </w:numPr>
              <w:spacing w:line="360" w:lineRule="auto"/>
              <w:rPr>
                <w:b/>
                <w:sz w:val="18"/>
                <w:szCs w:val="18"/>
                <w:lang w:val="en-GB"/>
              </w:rPr>
            </w:pPr>
            <w:r>
              <w:rPr>
                <w:b/>
                <w:sz w:val="18"/>
                <w:szCs w:val="18"/>
                <w:lang w:val="en-GB"/>
              </w:rPr>
              <w:t xml:space="preserve">Hotels – </w:t>
            </w:r>
            <w:r>
              <w:rPr>
                <w:sz w:val="18"/>
                <w:szCs w:val="18"/>
                <w:lang w:val="en-GB"/>
              </w:rPr>
              <w:t>Group A (A5):</w:t>
            </w:r>
            <w:r>
              <w:rPr>
                <w:sz w:val="18"/>
                <w:szCs w:val="18"/>
                <w:lang w:val="en-GB"/>
              </w:rPr>
              <w:tab/>
            </w:r>
            <w:r>
              <w:rPr>
                <w:sz w:val="18"/>
                <w:szCs w:val="18"/>
                <w:lang w:val="en-GB"/>
              </w:rPr>
              <w:tab/>
              <w:t xml:space="preserve"> </w:t>
            </w:r>
            <w:r>
              <w:rPr>
                <w:sz w:val="18"/>
                <w:szCs w:val="18"/>
                <w:lang w:val="en-GB"/>
              </w:rPr>
              <w:tab/>
              <w:t>Residential Buildings</w:t>
            </w:r>
          </w:p>
          <w:p w:rsidR="0020401D" w:rsidRPr="00F94656" w:rsidRDefault="0020401D" w:rsidP="0020401D">
            <w:pPr>
              <w:pStyle w:val="ListParagraph"/>
              <w:numPr>
                <w:ilvl w:val="0"/>
                <w:numId w:val="6"/>
              </w:numPr>
              <w:spacing w:line="360" w:lineRule="auto"/>
              <w:rPr>
                <w:b/>
                <w:sz w:val="18"/>
                <w:szCs w:val="18"/>
                <w:lang w:val="en-GB"/>
              </w:rPr>
            </w:pPr>
            <w:r>
              <w:rPr>
                <w:b/>
                <w:sz w:val="18"/>
                <w:szCs w:val="18"/>
                <w:lang w:val="en-GB"/>
              </w:rPr>
              <w:t xml:space="preserve">Library (public) </w:t>
            </w:r>
            <w:r>
              <w:rPr>
                <w:sz w:val="18"/>
                <w:szCs w:val="18"/>
                <w:lang w:val="en-GB"/>
              </w:rPr>
              <w:t xml:space="preserve">Group E: </w:t>
            </w:r>
            <w:r>
              <w:rPr>
                <w:sz w:val="18"/>
                <w:szCs w:val="18"/>
                <w:lang w:val="en-GB"/>
              </w:rPr>
              <w:tab/>
            </w:r>
            <w:r>
              <w:rPr>
                <w:sz w:val="18"/>
                <w:szCs w:val="18"/>
                <w:lang w:val="en-GB"/>
              </w:rPr>
              <w:tab/>
              <w:t>Business Buildings</w:t>
            </w:r>
          </w:p>
          <w:p w:rsidR="0020401D" w:rsidRPr="005375C7" w:rsidRDefault="0020401D" w:rsidP="0020401D">
            <w:pPr>
              <w:pStyle w:val="ListParagraph"/>
              <w:numPr>
                <w:ilvl w:val="0"/>
                <w:numId w:val="6"/>
              </w:numPr>
              <w:spacing w:line="360" w:lineRule="auto"/>
              <w:rPr>
                <w:b/>
                <w:sz w:val="18"/>
                <w:szCs w:val="18"/>
                <w:lang w:val="en-GB"/>
              </w:rPr>
            </w:pPr>
            <w:r>
              <w:rPr>
                <w:b/>
                <w:sz w:val="18"/>
                <w:szCs w:val="18"/>
                <w:lang w:val="en-GB"/>
              </w:rPr>
              <w:t xml:space="preserve">Department stores </w:t>
            </w:r>
            <w:r>
              <w:rPr>
                <w:sz w:val="18"/>
                <w:szCs w:val="18"/>
                <w:lang w:val="en-GB"/>
              </w:rPr>
              <w:t>Group F (F2)</w:t>
            </w:r>
            <w:r>
              <w:rPr>
                <w:sz w:val="18"/>
                <w:szCs w:val="18"/>
                <w:lang w:val="en-GB"/>
              </w:rPr>
              <w:tab/>
            </w:r>
            <w:r>
              <w:rPr>
                <w:sz w:val="18"/>
                <w:szCs w:val="18"/>
                <w:lang w:val="en-GB"/>
              </w:rPr>
              <w:tab/>
              <w:t>Mercantile Buildings with areas more than 500m</w:t>
            </w:r>
            <w:r w:rsidRPr="005375C7">
              <w:rPr>
                <w:sz w:val="18"/>
                <w:szCs w:val="18"/>
                <w:lang w:val="en-GB"/>
              </w:rPr>
              <w:t xml:space="preserve"> </w:t>
            </w:r>
          </w:p>
          <w:p w:rsidR="0020401D" w:rsidRDefault="0020401D" w:rsidP="0020401D">
            <w:pPr>
              <w:rPr>
                <w:sz w:val="18"/>
                <w:szCs w:val="18"/>
                <w:lang w:val="en-GB"/>
              </w:rPr>
            </w:pPr>
          </w:p>
          <w:p w:rsidR="0020401D" w:rsidRDefault="0020401D" w:rsidP="0020401D">
            <w:pPr>
              <w:ind w:left="709"/>
              <w:rPr>
                <w:sz w:val="18"/>
                <w:szCs w:val="18"/>
                <w:lang w:val="en-GB"/>
              </w:rPr>
            </w:pPr>
          </w:p>
          <w:p w:rsidR="0020401D" w:rsidRDefault="0020401D" w:rsidP="0020401D">
            <w:pPr>
              <w:ind w:left="709"/>
              <w:rPr>
                <w:sz w:val="18"/>
                <w:szCs w:val="18"/>
                <w:lang w:val="en-GB"/>
              </w:rPr>
            </w:pPr>
            <w:r>
              <w:rPr>
                <w:sz w:val="18"/>
                <w:szCs w:val="18"/>
                <w:lang w:val="en-GB"/>
              </w:rPr>
              <w:t xml:space="preserve">The purpose of building classification is to divide municipalities into residential, commercial and industrial zones. For fire-resistance characteristics it is necessary to have sub-classifications for all types of buildings. </w:t>
            </w:r>
          </w:p>
          <w:p w:rsidR="0020401D" w:rsidRDefault="0020401D" w:rsidP="0020401D">
            <w:pPr>
              <w:ind w:left="709"/>
              <w:rPr>
                <w:sz w:val="18"/>
                <w:szCs w:val="18"/>
                <w:lang w:val="en-GB"/>
              </w:rPr>
            </w:pPr>
          </w:p>
          <w:p w:rsidR="0020401D" w:rsidRDefault="0020401D" w:rsidP="0020401D">
            <w:pPr>
              <w:ind w:left="709"/>
              <w:rPr>
                <w:sz w:val="18"/>
                <w:szCs w:val="18"/>
                <w:lang w:val="en-GB"/>
              </w:rPr>
            </w:pPr>
            <w:r>
              <w:rPr>
                <w:sz w:val="18"/>
                <w:szCs w:val="18"/>
                <w:lang w:val="en-GB"/>
              </w:rPr>
              <w:t>For environmental reasons it is essential to control which types of buildings can be built in the same zone, for example: inhabited area with an industrial zone, this will cause problems with noise, dust and air pollution and will also affect property values.</w:t>
            </w:r>
          </w:p>
          <w:p w:rsidR="0020401D" w:rsidRDefault="0020401D" w:rsidP="0020401D">
            <w:pPr>
              <w:ind w:left="709"/>
              <w:rPr>
                <w:sz w:val="18"/>
                <w:szCs w:val="18"/>
                <w:lang w:val="en-GB"/>
              </w:rPr>
            </w:pPr>
          </w:p>
          <w:p w:rsidR="0020401D" w:rsidRDefault="0020401D" w:rsidP="0020401D">
            <w:pPr>
              <w:ind w:left="709"/>
              <w:rPr>
                <w:sz w:val="18"/>
                <w:szCs w:val="18"/>
                <w:lang w:val="en-GB"/>
              </w:rPr>
            </w:pPr>
            <w:r>
              <w:rPr>
                <w:sz w:val="18"/>
                <w:szCs w:val="18"/>
                <w:lang w:val="en-GB"/>
              </w:rPr>
              <w:t>Due to development controls imposed by the government selecting a suitable site is becoming more and more difficult, as the demand for locations for different types of buildings are on the increase each day.</w:t>
            </w:r>
          </w:p>
          <w:p w:rsidR="0020401D" w:rsidRDefault="0020401D" w:rsidP="0020401D">
            <w:pPr>
              <w:ind w:left="709"/>
              <w:rPr>
                <w:sz w:val="18"/>
                <w:szCs w:val="18"/>
                <w:lang w:val="en-GB"/>
              </w:rPr>
            </w:pPr>
          </w:p>
          <w:p w:rsidR="0020401D" w:rsidRPr="002643D8" w:rsidRDefault="0020401D" w:rsidP="0020401D">
            <w:pPr>
              <w:tabs>
                <w:tab w:val="left" w:pos="7797"/>
              </w:tabs>
              <w:ind w:left="680" w:right="567"/>
              <w:rPr>
                <w:sz w:val="18"/>
                <w:szCs w:val="18"/>
                <w:lang w:val="en-GB"/>
              </w:rPr>
            </w:pPr>
            <w:r>
              <w:rPr>
                <w:sz w:val="18"/>
                <w:szCs w:val="18"/>
                <w:lang w:val="en-GB"/>
              </w:rPr>
              <w:t xml:space="preserve">Dividing into zones also benefits the planning and location of transportation such as railway lines to evade noise problems near to inhabited areas. </w:t>
            </w:r>
          </w:p>
          <w:p w:rsidR="00FC34FE" w:rsidRPr="00C30740" w:rsidRDefault="00FC34FE" w:rsidP="00FC34FE">
            <w:pPr>
              <w:tabs>
                <w:tab w:val="left" w:pos="567"/>
                <w:tab w:val="left" w:pos="709"/>
              </w:tabs>
              <w:rPr>
                <w:rFonts w:asciiTheme="majorHAnsi" w:hAnsiTheme="majorHAnsi"/>
                <w:b/>
                <w:sz w:val="18"/>
                <w:szCs w:val="18"/>
                <w:lang w:val="en-GB"/>
              </w:rPr>
            </w:pPr>
            <w:r>
              <w:rPr>
                <w:rFonts w:asciiTheme="majorHAnsi" w:hAnsiTheme="majorHAnsi"/>
                <w:b/>
                <w:sz w:val="18"/>
                <w:szCs w:val="18"/>
                <w:lang w:val="en-GB"/>
              </w:rPr>
              <w:tab/>
            </w: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401D" w:rsidP="00A851DA">
            <w:pPr>
              <w:rPr>
                <w:rFonts w:cs="Bliss-Regular"/>
                <w:color w:val="000000"/>
              </w:rPr>
            </w:pPr>
            <w:r>
              <w:rPr>
                <w:rFonts w:cs="Bliss-Regular"/>
                <w:color w:val="000000"/>
              </w:rPr>
              <w:t>12-08</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3C7" w:rsidRDefault="00AD23C7" w:rsidP="00CB4D0A">
      <w:pPr>
        <w:spacing w:after="0" w:line="240" w:lineRule="auto"/>
      </w:pPr>
      <w:r>
        <w:separator/>
      </w:r>
    </w:p>
  </w:endnote>
  <w:endnote w:type="continuationSeparator" w:id="0">
    <w:p w:rsidR="00AD23C7" w:rsidRDefault="00AD23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3C7" w:rsidRDefault="00AD23C7" w:rsidP="00CB4D0A">
      <w:pPr>
        <w:spacing w:after="0" w:line="240" w:lineRule="auto"/>
      </w:pPr>
      <w:r>
        <w:separator/>
      </w:r>
    </w:p>
  </w:footnote>
  <w:footnote w:type="continuationSeparator" w:id="0">
    <w:p w:rsidR="00AD23C7" w:rsidRDefault="00AD23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FD05D9"/>
    <w:multiLevelType w:val="hybridMultilevel"/>
    <w:tmpl w:val="A70272A4"/>
    <w:lvl w:ilvl="0" w:tplc="E17847EC">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5">
    <w:nsid w:val="6DC316F3"/>
    <w:multiLevelType w:val="hybridMultilevel"/>
    <w:tmpl w:val="C24A2906"/>
    <w:lvl w:ilvl="0" w:tplc="1138F81A">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01D"/>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86995"/>
    <w:rsid w:val="007C0079"/>
    <w:rsid w:val="00831C11"/>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D23C7"/>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45BE"/>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9F057-493D-47D6-B5CB-D8B45F643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2015-08-12T15:22:00Z</dcterms:created>
  <dcterms:modified xsi:type="dcterms:W3CDTF">2015-08-12T15:23:00Z</dcterms:modified>
</cp:coreProperties>
</file>