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B51" w:rsidP="00A851DA">
      <w:pPr>
        <w:rPr>
          <w:lang w:val="en-US"/>
        </w:rPr>
      </w:pPr>
      <w:r>
        <w:rPr>
          <w:noProof/>
          <w:lang w:val="en-US" w:bidi="km-K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Hor Menghong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51">
            <w:pPr>
              <w:pStyle w:val="Default"/>
              <w:rPr>
                <w:rFonts w:asciiTheme="minorHAnsi" w:hAnsiTheme="minorHAnsi"/>
              </w:rPr>
            </w:pPr>
            <w:r>
              <w:rPr>
                <w:rFonts w:asciiTheme="minorHAnsi" w:hAnsiTheme="minorHAnsi"/>
              </w:rPr>
              <w:t>1325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6180">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B2B51" w:rsidRDefault="009B2B51" w:rsidP="009B2B51">
            <w:pPr>
              <w:spacing w:line="360" w:lineRule="auto"/>
              <w:rPr>
                <w:rFonts w:ascii="Times New Roman" w:hAnsi="Times New Roman" w:cs="Times New Roman"/>
                <w:b/>
                <w:bCs/>
                <w:sz w:val="24"/>
                <w:szCs w:val="24"/>
              </w:rPr>
            </w:pPr>
            <w:r w:rsidRPr="0057700A">
              <w:rPr>
                <w:rFonts w:ascii="Times New Roman" w:hAnsi="Times New Roman" w:cs="Times New Roman"/>
                <w:b/>
                <w:bCs/>
                <w:sz w:val="24"/>
                <w:szCs w:val="24"/>
              </w:rPr>
              <w:t>Answer of the Assessment 1</w:t>
            </w:r>
            <w:r>
              <w:rPr>
                <w:rFonts w:ascii="Times New Roman" w:hAnsi="Times New Roman" w:cs="Times New Roman"/>
                <w:b/>
                <w:bCs/>
                <w:sz w:val="24"/>
                <w:szCs w:val="24"/>
              </w:rPr>
              <w:t xml:space="preserve"> – Hor Menghong</w:t>
            </w:r>
          </w:p>
          <w:p w:rsidR="00756180" w:rsidRDefault="00756180" w:rsidP="009B2B51">
            <w:pPr>
              <w:spacing w:line="360" w:lineRule="auto"/>
              <w:rPr>
                <w:rFonts w:ascii="Times New Roman" w:hAnsi="Times New Roman" w:cs="Times New Roman"/>
                <w:b/>
                <w:bCs/>
                <w:sz w:val="24"/>
                <w:szCs w:val="24"/>
              </w:rPr>
            </w:pPr>
          </w:p>
          <w:p w:rsidR="00756180" w:rsidRDefault="00756180" w:rsidP="00756180">
            <w:pPr>
              <w:spacing w:line="360" w:lineRule="auto"/>
              <w:jc w:val="center"/>
              <w:rPr>
                <w:rFonts w:ascii="Times New Roman" w:hAnsi="Times New Roman" w:cs="Times New Roman"/>
                <w:b/>
                <w:bCs/>
                <w:sz w:val="28"/>
                <w:szCs w:val="44"/>
              </w:rPr>
            </w:pPr>
            <w:r w:rsidRPr="002218DF">
              <w:rPr>
                <w:rFonts w:ascii="Times New Roman" w:hAnsi="Times New Roman" w:cs="Times New Roman"/>
                <w:b/>
                <w:bCs/>
                <w:sz w:val="28"/>
                <w:szCs w:val="44"/>
              </w:rPr>
              <w:t>Answer Assessment 2</w:t>
            </w:r>
          </w:p>
          <w:p w:rsidR="00756180" w:rsidRPr="002218DF" w:rsidRDefault="00756180" w:rsidP="00756180">
            <w:pPr>
              <w:spacing w:line="360" w:lineRule="auto"/>
              <w:jc w:val="center"/>
              <w:rPr>
                <w:rFonts w:ascii="Times New Roman" w:hAnsi="Times New Roman" w:cs="Times New Roman"/>
                <w:b/>
                <w:bCs/>
                <w:sz w:val="28"/>
                <w:szCs w:val="44"/>
              </w:rPr>
            </w:pP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 xml:space="preserve">1. Give short answers for the following questions: </w:t>
            </w: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I. In what way do the effects of crime influence economy?</w:t>
            </w:r>
          </w:p>
          <w:p w:rsidR="00756180"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 xml:space="preserve">- The impacts of crime has influence economy in two significant ways both micro and macroeconomics. They make the whole economy change and alert of designing some structures to prevent, protect and cure those crimes; these deal with a lot of costs. </w:t>
            </w:r>
          </w:p>
          <w:p w:rsidR="00756180" w:rsidRPr="002218DF" w:rsidRDefault="00756180" w:rsidP="00756180">
            <w:pPr>
              <w:spacing w:line="360" w:lineRule="auto"/>
              <w:jc w:val="both"/>
              <w:rPr>
                <w:rFonts w:ascii="Times New Roman" w:hAnsi="Times New Roman" w:cs="Times New Roman"/>
                <w:sz w:val="24"/>
                <w:szCs w:val="40"/>
              </w:rPr>
            </w:pP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 xml:space="preserve">II. </w:t>
            </w:r>
            <w:r>
              <w:rPr>
                <w:rFonts w:ascii="Times New Roman" w:hAnsi="Times New Roman" w:cs="Times New Roman"/>
                <w:sz w:val="24"/>
                <w:szCs w:val="40"/>
              </w:rPr>
              <w:t>How does crime cost</w:t>
            </w:r>
            <w:r w:rsidRPr="002218DF">
              <w:rPr>
                <w:rFonts w:ascii="Times New Roman" w:hAnsi="Times New Roman" w:cs="Times New Roman"/>
                <w:sz w:val="24"/>
                <w:szCs w:val="40"/>
              </w:rPr>
              <w:t xml:space="preserve"> the economy and tax payers?</w:t>
            </w: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 As soon as we hear about crime, it involves with money or spending from any associated institutes</w:t>
            </w:r>
            <w:r>
              <w:rPr>
                <w:rFonts w:ascii="Times New Roman" w:hAnsi="Times New Roman" w:cs="Times New Roman"/>
                <w:sz w:val="24"/>
                <w:szCs w:val="40"/>
              </w:rPr>
              <w:t xml:space="preserve"> and stakeholders</w:t>
            </w:r>
            <w:r w:rsidRPr="002218DF">
              <w:rPr>
                <w:rFonts w:ascii="Times New Roman" w:hAnsi="Times New Roman" w:cs="Times New Roman"/>
                <w:sz w:val="24"/>
                <w:szCs w:val="40"/>
              </w:rPr>
              <w:t xml:space="preserve"> but the real spenders are tax payers. </w:t>
            </w:r>
            <w:r>
              <w:rPr>
                <w:rFonts w:ascii="Times New Roman" w:hAnsi="Times New Roman" w:cs="Times New Roman"/>
                <w:sz w:val="24"/>
                <w:szCs w:val="40"/>
              </w:rPr>
              <w:t>The</w:t>
            </w:r>
            <w:r w:rsidRPr="002218DF">
              <w:rPr>
                <w:rFonts w:ascii="Times New Roman" w:hAnsi="Times New Roman" w:cs="Times New Roman"/>
                <w:sz w:val="24"/>
                <w:szCs w:val="40"/>
              </w:rPr>
              <w:t xml:space="preserve"> presence of crimes does cost the spending as in the following: </w:t>
            </w:r>
          </w:p>
          <w:p w:rsidR="00756180" w:rsidRPr="00004C93" w:rsidRDefault="00756180" w:rsidP="00756180">
            <w:pPr>
              <w:pStyle w:val="ListParagraph"/>
              <w:numPr>
                <w:ilvl w:val="0"/>
                <w:numId w:val="14"/>
              </w:numPr>
              <w:spacing w:line="360" w:lineRule="auto"/>
              <w:jc w:val="both"/>
              <w:rPr>
                <w:rFonts w:ascii="Times New Roman" w:hAnsi="Times New Roman"/>
                <w:sz w:val="24"/>
                <w:szCs w:val="40"/>
              </w:rPr>
            </w:pPr>
            <w:r w:rsidRPr="00004C93">
              <w:rPr>
                <w:rFonts w:ascii="Times New Roman" w:hAnsi="Times New Roman"/>
                <w:sz w:val="24"/>
                <w:szCs w:val="40"/>
              </w:rPr>
              <w:t xml:space="preserve">Economy: Because of crimes, people needs to create several methods of control ( detective, preventative, corrective, directive) such as law, rules, regulations, court, rewards, punishment, security equipment and guards, other programs, building of prisons and so on; imagine these mentions will never happen if there are no crimes. </w:t>
            </w:r>
          </w:p>
          <w:p w:rsidR="00756180" w:rsidRPr="00004C93" w:rsidRDefault="00756180" w:rsidP="00756180">
            <w:pPr>
              <w:pStyle w:val="ListParagraph"/>
              <w:numPr>
                <w:ilvl w:val="0"/>
                <w:numId w:val="14"/>
              </w:numPr>
              <w:spacing w:line="360" w:lineRule="auto"/>
              <w:jc w:val="both"/>
              <w:rPr>
                <w:rFonts w:ascii="Times New Roman" w:hAnsi="Times New Roman"/>
                <w:sz w:val="24"/>
                <w:szCs w:val="40"/>
              </w:rPr>
            </w:pPr>
            <w:r w:rsidRPr="00004C93">
              <w:rPr>
                <w:rFonts w:ascii="Times New Roman" w:hAnsi="Times New Roman"/>
                <w:sz w:val="24"/>
                <w:szCs w:val="40"/>
              </w:rPr>
              <w:t xml:space="preserve">Tax payers: People pay tax in exchange with the elimination of crimes along with some programs designed to prevent crimes. </w:t>
            </w:r>
          </w:p>
          <w:p w:rsidR="00756180" w:rsidRPr="002218DF" w:rsidRDefault="00756180" w:rsidP="00756180">
            <w:pPr>
              <w:spacing w:line="360" w:lineRule="auto"/>
              <w:jc w:val="both"/>
              <w:rPr>
                <w:rFonts w:ascii="Times New Roman" w:hAnsi="Times New Roman" w:cs="Times New Roman"/>
                <w:sz w:val="24"/>
                <w:szCs w:val="40"/>
              </w:rPr>
            </w:pP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lastRenderedPageBreak/>
              <w:tab/>
              <w:t xml:space="preserve">III. What is Arson? </w:t>
            </w:r>
          </w:p>
          <w:p w:rsidR="00756180"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 The deliberate activities or plans to burn the dwellings or even parts of them which the result will be the damage of proper</w:t>
            </w:r>
            <w:r>
              <w:rPr>
                <w:rFonts w:ascii="Times New Roman" w:hAnsi="Times New Roman" w:cs="Times New Roman"/>
                <w:sz w:val="24"/>
                <w:szCs w:val="40"/>
              </w:rPr>
              <w:t xml:space="preserve">ties, death of people, and loss of significant documents… from intentional fire. </w:t>
            </w:r>
          </w:p>
          <w:p w:rsidR="00756180" w:rsidRPr="002218DF" w:rsidRDefault="00756180" w:rsidP="00756180">
            <w:pPr>
              <w:spacing w:line="360" w:lineRule="auto"/>
              <w:jc w:val="both"/>
              <w:rPr>
                <w:rFonts w:ascii="Times New Roman" w:hAnsi="Times New Roman" w:cs="Times New Roman"/>
                <w:sz w:val="24"/>
                <w:szCs w:val="40"/>
              </w:rPr>
            </w:pP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IV. What is money laundering? Point out some activities which could encompass money laundering.</w:t>
            </w: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 xml:space="preserve">The activity intending to take incomes from illegal or criminal activities and conceal those money to be lawful via variety of schemes and methods; these fall as in the following: </w:t>
            </w: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-deposit large amount of money into the bank accounts</w:t>
            </w: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-transfer of money to and from overseas</w:t>
            </w:r>
          </w:p>
          <w:p w:rsidR="00756180"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 xml:space="preserve">-invest large amount of cash on properties or other assets and so on. </w:t>
            </w:r>
          </w:p>
          <w:p w:rsidR="00756180" w:rsidRPr="002218DF" w:rsidRDefault="00756180" w:rsidP="00756180">
            <w:pPr>
              <w:spacing w:line="360" w:lineRule="auto"/>
              <w:jc w:val="both"/>
              <w:rPr>
                <w:rFonts w:ascii="Times New Roman" w:hAnsi="Times New Roman" w:cs="Times New Roman"/>
                <w:sz w:val="24"/>
                <w:szCs w:val="40"/>
              </w:rPr>
            </w:pP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2. What do you understand by the term ‘Embezzlement’? Why it is considered a financial crime?</w:t>
            </w: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 xml:space="preserve">- My ideas regarding to the term “Embezzlement” is defined as the successful process of taking or converting money, products, or property that belongs to the company to the own uses or benefit which is done by the one entrusted by the that company, such as accountants, administrators, drivers, bank tellers, stock controllers, Chief Financial Officers or business owners…etc. </w:t>
            </w:r>
          </w:p>
          <w:p w:rsidR="00756180"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 xml:space="preserve">- It is contemplated as a financial crime, for it involves with financial assets. The common example of embezzlement is the manipulation of accounting records in order to theft money. To be continued, when a person is given a complete lawful access for the position, he or she may have the opportunity to commit embezzlement; for example, a trusted administrator by the boss of the company used his signing authority to approve personal expenditures and write checks to himself. </w:t>
            </w:r>
          </w:p>
          <w:p w:rsidR="00756180" w:rsidRPr="002218DF" w:rsidRDefault="00756180" w:rsidP="00756180">
            <w:pPr>
              <w:spacing w:line="360" w:lineRule="auto"/>
              <w:jc w:val="both"/>
              <w:rPr>
                <w:rFonts w:ascii="Times New Roman" w:hAnsi="Times New Roman" w:cs="Times New Roman"/>
                <w:sz w:val="24"/>
                <w:szCs w:val="40"/>
              </w:rPr>
            </w:pP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3. What is forgery? And what is the difference between forgery and uttering?</w:t>
            </w: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 xml:space="preserve">- Forgery is the willful misrepresentation of any forms of writing in order to deceive or alter someone’s legal rights or obligations falling into several ways such as writing, typing, painting, carving, copying and pasting. The two common forgery features are falsification of and illegal signatures. For example, the bank’s chief credit officer forges the Head of Credit officer’s signature in the purpose to approve the twenty-thousand-US-dollar </w:t>
            </w:r>
            <w:r w:rsidRPr="002218DF">
              <w:rPr>
                <w:rFonts w:ascii="Times New Roman" w:hAnsi="Times New Roman" w:cs="Times New Roman"/>
                <w:sz w:val="24"/>
                <w:szCs w:val="40"/>
              </w:rPr>
              <w:lastRenderedPageBreak/>
              <w:t xml:space="preserve">loan successfully since the chief credit officer realizes that the collateral of this loan will never lead to the approval of such this amount. </w:t>
            </w: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t xml:space="preserve">- Uttering is when forgers expose or utilize forged instruments to proceed the illegal gains. Pertaining the earlier example of loan approval, it is called </w:t>
            </w:r>
            <w:r>
              <w:rPr>
                <w:rFonts w:ascii="Times New Roman" w:hAnsi="Times New Roman" w:cs="Times New Roman"/>
                <w:sz w:val="24"/>
                <w:szCs w:val="40"/>
              </w:rPr>
              <w:t>“</w:t>
            </w:r>
            <w:r w:rsidRPr="002218DF">
              <w:rPr>
                <w:rFonts w:ascii="Times New Roman" w:hAnsi="Times New Roman" w:cs="Times New Roman"/>
                <w:sz w:val="24"/>
                <w:szCs w:val="40"/>
              </w:rPr>
              <w:t>Uttering or Publishing</w:t>
            </w:r>
            <w:r>
              <w:rPr>
                <w:rFonts w:ascii="Times New Roman" w:hAnsi="Times New Roman" w:cs="Times New Roman"/>
                <w:sz w:val="24"/>
                <w:szCs w:val="40"/>
              </w:rPr>
              <w:t>”</w:t>
            </w:r>
            <w:r w:rsidRPr="002218DF">
              <w:rPr>
                <w:rFonts w:ascii="Times New Roman" w:hAnsi="Times New Roman" w:cs="Times New Roman"/>
                <w:sz w:val="24"/>
                <w:szCs w:val="40"/>
              </w:rPr>
              <w:t xml:space="preserve"> when the bank’s chief credit officer takes the fake Head of Credit’s signature to show to the Branch Manager in order to issue a Letter Offer which informs to the customer that the requested loan has been successfully offered. One more example, writing a fake invoice is forgery but issuing this invoice is uttering. </w:t>
            </w:r>
          </w:p>
          <w:p w:rsidR="00756180" w:rsidRPr="002218DF" w:rsidRDefault="00756180" w:rsidP="00756180">
            <w:pPr>
              <w:spacing w:line="360" w:lineRule="auto"/>
              <w:jc w:val="both"/>
              <w:rPr>
                <w:rFonts w:ascii="Times New Roman" w:hAnsi="Times New Roman" w:cs="Times New Roman"/>
                <w:sz w:val="24"/>
                <w:szCs w:val="40"/>
              </w:rPr>
            </w:pPr>
          </w:p>
          <w:p w:rsidR="00756180" w:rsidRPr="002218DF" w:rsidRDefault="00756180" w:rsidP="00756180">
            <w:pPr>
              <w:spacing w:line="360" w:lineRule="auto"/>
              <w:jc w:val="both"/>
              <w:rPr>
                <w:rFonts w:ascii="Times New Roman" w:hAnsi="Times New Roman" w:cs="Times New Roman"/>
                <w:b/>
                <w:bCs/>
                <w:sz w:val="24"/>
                <w:szCs w:val="40"/>
              </w:rPr>
            </w:pPr>
            <w:r w:rsidRPr="002218DF">
              <w:rPr>
                <w:rFonts w:ascii="Times New Roman" w:hAnsi="Times New Roman" w:cs="Times New Roman"/>
                <w:b/>
                <w:bCs/>
                <w:sz w:val="24"/>
                <w:szCs w:val="40"/>
              </w:rPr>
              <w:t>Case Study</w:t>
            </w:r>
          </w:p>
          <w:p w:rsidR="00756180" w:rsidRDefault="00756180" w:rsidP="00756180">
            <w:pPr>
              <w:spacing w:line="360" w:lineRule="auto"/>
              <w:jc w:val="both"/>
              <w:rPr>
                <w:rFonts w:ascii="Times New Roman" w:hAnsi="Times New Roman" w:cs="Times New Roman"/>
                <w:sz w:val="24"/>
                <w:szCs w:val="40"/>
              </w:rPr>
            </w:pPr>
            <w:r w:rsidRPr="00EC5164">
              <w:rPr>
                <w:rFonts w:ascii="Times New Roman" w:hAnsi="Times New Roman" w:cs="Times New Roman"/>
                <w:sz w:val="24"/>
                <w:szCs w:val="40"/>
              </w:rPr>
              <w:t xml:space="preserve">Based on the above case what do you think that the forensic accountant would have assessed to get to know the actual facts about the </w:t>
            </w:r>
            <w:r>
              <w:rPr>
                <w:rFonts w:ascii="Times New Roman" w:hAnsi="Times New Roman" w:cs="Times New Roman"/>
                <w:sz w:val="24"/>
                <w:szCs w:val="40"/>
              </w:rPr>
              <w:t>money</w:t>
            </w:r>
            <w:r w:rsidRPr="00EC5164">
              <w:rPr>
                <w:rFonts w:ascii="Times New Roman" w:hAnsi="Times New Roman" w:cs="Times New Roman"/>
                <w:sz w:val="24"/>
                <w:szCs w:val="40"/>
              </w:rPr>
              <w:t>? And how he was able to conclude that the husband and wife must have had access to unidentified sources of income?</w:t>
            </w:r>
          </w:p>
          <w:p w:rsidR="00756180" w:rsidRDefault="00756180" w:rsidP="00756180">
            <w:pPr>
              <w:spacing w:line="360" w:lineRule="auto"/>
              <w:jc w:val="both"/>
              <w:rPr>
                <w:rFonts w:ascii="Times New Roman" w:hAnsi="Times New Roman" w:cs="Times New Roman"/>
                <w:sz w:val="24"/>
                <w:szCs w:val="40"/>
              </w:rPr>
            </w:pPr>
          </w:p>
          <w:p w:rsidR="00756180" w:rsidRDefault="00756180" w:rsidP="00756180">
            <w:pPr>
              <w:spacing w:line="360" w:lineRule="auto"/>
              <w:ind w:left="720" w:hanging="720"/>
              <w:jc w:val="both"/>
              <w:rPr>
                <w:rFonts w:ascii="Times New Roman" w:hAnsi="Times New Roman" w:cs="Times New Roman"/>
                <w:sz w:val="24"/>
                <w:szCs w:val="40"/>
              </w:rPr>
            </w:pPr>
            <w:r w:rsidRPr="00922986">
              <w:rPr>
                <w:rFonts w:ascii="Times New Roman" w:hAnsi="Times New Roman" w:cs="Times New Roman"/>
                <w:sz w:val="24"/>
                <w:szCs w:val="40"/>
                <w:u w:val="single"/>
              </w:rPr>
              <w:t>Answer</w:t>
            </w:r>
            <w:r>
              <w:rPr>
                <w:rFonts w:ascii="Times New Roman" w:hAnsi="Times New Roman" w:cs="Times New Roman"/>
                <w:sz w:val="24"/>
                <w:szCs w:val="40"/>
              </w:rPr>
              <w:t xml:space="preserve">: </w:t>
            </w:r>
            <w:r>
              <w:rPr>
                <w:rFonts w:ascii="Times New Roman" w:hAnsi="Times New Roman" w:cs="Times New Roman"/>
                <w:sz w:val="24"/>
                <w:szCs w:val="40"/>
              </w:rPr>
              <w:tab/>
              <w:t xml:space="preserve">- The forensic accountant would have done a complete assessment to reach an end of the actual facts about the money. </w:t>
            </w:r>
          </w:p>
          <w:p w:rsidR="00756180" w:rsidRDefault="00756180" w:rsidP="00756180">
            <w:pPr>
              <w:spacing w:line="360" w:lineRule="auto"/>
              <w:ind w:left="720" w:firstLine="720"/>
              <w:jc w:val="both"/>
              <w:rPr>
                <w:rFonts w:ascii="Times New Roman" w:hAnsi="Times New Roman" w:cs="Times New Roman"/>
                <w:sz w:val="24"/>
                <w:szCs w:val="40"/>
              </w:rPr>
            </w:pPr>
            <w:r>
              <w:rPr>
                <w:rFonts w:ascii="Times New Roman" w:hAnsi="Times New Roman" w:cs="Times New Roman"/>
                <w:sz w:val="24"/>
                <w:szCs w:val="40"/>
              </w:rPr>
              <w:t xml:space="preserve">- For the courses of action that enabled him to conclude that the couple must have had access to unidentified sources of income as in the following: </w:t>
            </w:r>
          </w:p>
          <w:p w:rsidR="00756180" w:rsidRDefault="00756180" w:rsidP="00756180">
            <w:pPr>
              <w:spacing w:line="360" w:lineRule="auto"/>
              <w:jc w:val="both"/>
              <w:rPr>
                <w:rFonts w:ascii="Times New Roman" w:hAnsi="Times New Roman" w:cs="Times New Roman"/>
                <w:sz w:val="24"/>
                <w:szCs w:val="40"/>
              </w:rPr>
            </w:pPr>
            <w:r>
              <w:rPr>
                <w:rFonts w:ascii="Times New Roman" w:hAnsi="Times New Roman" w:cs="Times New Roman"/>
                <w:sz w:val="24"/>
                <w:szCs w:val="40"/>
              </w:rPr>
              <w:tab/>
            </w:r>
            <w:r w:rsidRPr="00004C93">
              <w:rPr>
                <w:rFonts w:ascii="Times New Roman" w:hAnsi="Times New Roman" w:cs="Times New Roman"/>
                <w:b/>
                <w:bCs/>
                <w:sz w:val="24"/>
                <w:szCs w:val="40"/>
              </w:rPr>
              <w:t>1</w:t>
            </w:r>
            <w:r>
              <w:rPr>
                <w:rFonts w:ascii="Times New Roman" w:hAnsi="Times New Roman" w:cs="Times New Roman"/>
                <w:sz w:val="24"/>
                <w:szCs w:val="40"/>
              </w:rPr>
              <w:t xml:space="preserve">. Interview with relevant witnesses: </w:t>
            </w:r>
          </w:p>
          <w:p w:rsidR="00756180" w:rsidRDefault="00756180" w:rsidP="00756180">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40"/>
              </w:rPr>
              <w:t xml:space="preserve">There must have been an interview with the police officers and defendants’ solicitors to get the information as the guides for further investigation; </w:t>
            </w:r>
          </w:p>
          <w:p w:rsidR="00756180" w:rsidRDefault="00756180" w:rsidP="00756180">
            <w:pPr>
              <w:spacing w:line="360" w:lineRule="auto"/>
              <w:jc w:val="both"/>
              <w:rPr>
                <w:rFonts w:ascii="Times New Roman" w:hAnsi="Times New Roman" w:cs="Times New Roman"/>
                <w:sz w:val="24"/>
                <w:szCs w:val="40"/>
              </w:rPr>
            </w:pPr>
            <w:r>
              <w:rPr>
                <w:rFonts w:ascii="Times New Roman" w:hAnsi="Times New Roman" w:cs="Times New Roman"/>
                <w:sz w:val="24"/>
                <w:szCs w:val="40"/>
              </w:rPr>
              <w:tab/>
            </w:r>
            <w:r w:rsidRPr="00004C93">
              <w:rPr>
                <w:rFonts w:ascii="Times New Roman" w:hAnsi="Times New Roman" w:cs="Times New Roman"/>
                <w:b/>
                <w:bCs/>
                <w:sz w:val="24"/>
                <w:szCs w:val="40"/>
              </w:rPr>
              <w:t>2</w:t>
            </w:r>
            <w:r>
              <w:rPr>
                <w:rFonts w:ascii="Times New Roman" w:hAnsi="Times New Roman" w:cs="Times New Roman"/>
                <w:sz w:val="24"/>
                <w:szCs w:val="40"/>
              </w:rPr>
              <w:t xml:space="preserve">. Documentation process: </w:t>
            </w:r>
          </w:p>
          <w:p w:rsidR="00756180" w:rsidRDefault="00756180" w:rsidP="00756180">
            <w:pPr>
              <w:spacing w:line="360" w:lineRule="auto"/>
              <w:ind w:left="720" w:firstLine="720"/>
              <w:jc w:val="both"/>
              <w:rPr>
                <w:rFonts w:ascii="Times New Roman" w:hAnsi="Times New Roman" w:cs="Times New Roman"/>
                <w:sz w:val="24"/>
                <w:szCs w:val="40"/>
              </w:rPr>
            </w:pPr>
            <w:r>
              <w:rPr>
                <w:rFonts w:ascii="Times New Roman" w:hAnsi="Times New Roman" w:cs="Times New Roman"/>
                <w:sz w:val="24"/>
                <w:szCs w:val="40"/>
              </w:rPr>
              <w:t>- Identification of supporting documents: The forensic accountant might ask for a subpoena from the court in order to have a proper access to the review of supporting documents pertaining to the case such as bank statements, account opening statements, slips and other invoices;</w:t>
            </w:r>
          </w:p>
          <w:p w:rsidR="00756180" w:rsidRDefault="00756180" w:rsidP="00756180">
            <w:pPr>
              <w:spacing w:line="360" w:lineRule="auto"/>
              <w:ind w:left="720" w:firstLine="720"/>
              <w:jc w:val="both"/>
              <w:rPr>
                <w:rFonts w:ascii="Times New Roman" w:hAnsi="Times New Roman" w:cs="Times New Roman"/>
                <w:sz w:val="24"/>
                <w:szCs w:val="40"/>
              </w:rPr>
            </w:pPr>
            <w:r>
              <w:rPr>
                <w:rFonts w:ascii="Times New Roman" w:hAnsi="Times New Roman" w:cs="Times New Roman"/>
                <w:sz w:val="24"/>
                <w:szCs w:val="40"/>
              </w:rPr>
              <w:t>- Analysis of those significantly relevant transactions: This’s coming up with the stage of analyzing transactions falling into the true source of incomes, proper supported and approved expenses, does each transaction have applicable and reliable supporting documents, testing the figures of each transaction flow especially the deposit and withdrawal of money of every time;</w:t>
            </w:r>
          </w:p>
          <w:p w:rsidR="00756180" w:rsidRDefault="00756180" w:rsidP="00756180">
            <w:pPr>
              <w:spacing w:line="360" w:lineRule="auto"/>
              <w:ind w:left="720" w:firstLine="720"/>
              <w:jc w:val="both"/>
              <w:rPr>
                <w:rFonts w:ascii="Times New Roman" w:hAnsi="Times New Roman" w:cs="Times New Roman"/>
                <w:sz w:val="24"/>
                <w:szCs w:val="40"/>
              </w:rPr>
            </w:pPr>
            <w:r>
              <w:rPr>
                <w:rFonts w:ascii="Times New Roman" w:hAnsi="Times New Roman" w:cs="Times New Roman"/>
                <w:sz w:val="24"/>
                <w:szCs w:val="40"/>
              </w:rPr>
              <w:t xml:space="preserve">- Evaluation of information: This phase has been organized to raise or quote only conclusive data or forensic evidence in term of finalizing whether there is the </w:t>
            </w:r>
            <w:r>
              <w:rPr>
                <w:rFonts w:ascii="Times New Roman" w:hAnsi="Times New Roman" w:cs="Times New Roman"/>
                <w:sz w:val="24"/>
                <w:szCs w:val="40"/>
              </w:rPr>
              <w:lastRenderedPageBreak/>
              <w:t>existence of AML (placement, laying and integration stages) within this case. And this evidence is vital for the court proceedings as well;</w:t>
            </w:r>
          </w:p>
          <w:p w:rsidR="00756180" w:rsidRDefault="00756180" w:rsidP="00756180">
            <w:pPr>
              <w:spacing w:line="360" w:lineRule="auto"/>
              <w:ind w:firstLine="720"/>
              <w:jc w:val="both"/>
              <w:rPr>
                <w:rFonts w:ascii="Times New Roman" w:hAnsi="Times New Roman" w:cs="Times New Roman"/>
                <w:sz w:val="24"/>
                <w:szCs w:val="40"/>
              </w:rPr>
            </w:pPr>
            <w:r w:rsidRPr="00004C93">
              <w:rPr>
                <w:rFonts w:ascii="Times New Roman" w:hAnsi="Times New Roman" w:cs="Times New Roman"/>
                <w:b/>
                <w:bCs/>
                <w:sz w:val="24"/>
                <w:szCs w:val="40"/>
              </w:rPr>
              <w:t>3</w:t>
            </w:r>
            <w:r>
              <w:rPr>
                <w:rFonts w:ascii="Times New Roman" w:hAnsi="Times New Roman" w:cs="Times New Roman"/>
                <w:sz w:val="24"/>
                <w:szCs w:val="40"/>
              </w:rPr>
              <w:t xml:space="preserve">. Interview with the suspects: </w:t>
            </w:r>
          </w:p>
          <w:p w:rsidR="00756180" w:rsidRDefault="00756180" w:rsidP="00756180">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40"/>
              </w:rPr>
              <w:t xml:space="preserve">After a successful handling of competent evidence enabling to prove the fraud case and fraudsters, it is wise to conduct the final interview to elicit the confession and details of the incident. This stage is suggested to not conduct if the evidence in hand is concerned of being inconclusive. </w:t>
            </w:r>
          </w:p>
          <w:p w:rsidR="00756180" w:rsidRPr="002218DF" w:rsidRDefault="00756180" w:rsidP="00756180">
            <w:pPr>
              <w:spacing w:line="360" w:lineRule="auto"/>
              <w:jc w:val="both"/>
              <w:rPr>
                <w:rFonts w:ascii="Times New Roman" w:hAnsi="Times New Roman" w:cs="Times New Roman"/>
                <w:sz w:val="24"/>
                <w:szCs w:val="40"/>
              </w:rPr>
            </w:pPr>
            <w:r>
              <w:rPr>
                <w:rFonts w:ascii="Times New Roman" w:hAnsi="Times New Roman" w:cs="Times New Roman"/>
                <w:sz w:val="24"/>
                <w:szCs w:val="40"/>
              </w:rPr>
              <w:tab/>
            </w:r>
          </w:p>
          <w:p w:rsidR="00756180" w:rsidRPr="002218DF" w:rsidRDefault="00756180" w:rsidP="00756180">
            <w:pPr>
              <w:spacing w:line="360" w:lineRule="auto"/>
              <w:jc w:val="both"/>
              <w:rPr>
                <w:rFonts w:ascii="Times New Roman" w:hAnsi="Times New Roman" w:cs="Times New Roman"/>
                <w:sz w:val="24"/>
                <w:szCs w:val="40"/>
              </w:rPr>
            </w:pPr>
            <w:r w:rsidRPr="002218DF">
              <w:rPr>
                <w:rFonts w:ascii="Times New Roman" w:hAnsi="Times New Roman" w:cs="Times New Roman"/>
                <w:sz w:val="24"/>
                <w:szCs w:val="40"/>
              </w:rPr>
              <w:tab/>
            </w: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p>
          <w:p w:rsidR="009B2B51"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9B2B51" w:rsidRPr="00525E40" w:rsidRDefault="009B2B51" w:rsidP="009B2B51">
            <w:pPr>
              <w:spacing w:line="360" w:lineRule="auto"/>
              <w:ind w:firstLine="720"/>
              <w:rPr>
                <w:rFonts w:ascii="Times New Roman" w:hAnsi="Times New Roman" w:cs="Times New Roman"/>
                <w:sz w:val="24"/>
                <w:szCs w:val="24"/>
              </w:rPr>
            </w:pPr>
            <w:r>
              <w:rPr>
                <w:rFonts w:ascii="Times New Roman" w:hAnsi="Times New Roman" w:cs="Times New Roman"/>
                <w:sz w:val="24"/>
                <w:szCs w:val="24"/>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756180" w:rsidRDefault="00756180"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2B51" w:rsidP="00A851DA">
            <w:pPr>
              <w:rPr>
                <w:rFonts w:cs="Bliss-Regular"/>
                <w:color w:val="000000"/>
              </w:rPr>
            </w:pPr>
            <w:r>
              <w:rPr>
                <w:rFonts w:cs="Bliss-Regular"/>
                <w:color w:val="000000"/>
              </w:rPr>
              <w:t>Hor Me</w:t>
            </w:r>
            <w:bookmarkStart w:id="0" w:name="_GoBack"/>
            <w:bookmarkEnd w:id="0"/>
            <w:r>
              <w:rPr>
                <w:rFonts w:cs="Bliss-Regular"/>
                <w:color w:val="000000"/>
              </w:rPr>
              <w:t>nghong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56180" w:rsidP="00756180">
            <w:pPr>
              <w:rPr>
                <w:rFonts w:cs="Bliss-Regular"/>
                <w:color w:val="000000"/>
              </w:rPr>
            </w:pPr>
            <w:r>
              <w:rPr>
                <w:rFonts w:cs="Bliss-Regular"/>
                <w:color w:val="000000"/>
              </w:rPr>
              <w:t>1</w:t>
            </w:r>
            <w:r w:rsidR="009B2B51">
              <w:rPr>
                <w:rFonts w:cs="Bliss-Regular"/>
                <w:color w:val="000000"/>
              </w:rPr>
              <w:t>7-</w:t>
            </w:r>
            <w:r>
              <w:rPr>
                <w:rFonts w:cs="Bliss-Regular"/>
                <w:color w:val="000000"/>
              </w:rPr>
              <w:t>Nov</w:t>
            </w:r>
            <w:r w:rsidR="009B2B51">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43C" w:rsidRDefault="00F8543C" w:rsidP="00CB4D0A">
      <w:pPr>
        <w:spacing w:after="0" w:line="240" w:lineRule="auto"/>
      </w:pPr>
      <w:r>
        <w:separator/>
      </w:r>
    </w:p>
  </w:endnote>
  <w:endnote w:type="continuationSeparator" w:id="0">
    <w:p w:rsidR="00F8543C" w:rsidRDefault="00F854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43C" w:rsidRDefault="00F8543C" w:rsidP="00CB4D0A">
      <w:pPr>
        <w:spacing w:after="0" w:line="240" w:lineRule="auto"/>
      </w:pPr>
      <w:r>
        <w:separator/>
      </w:r>
    </w:p>
  </w:footnote>
  <w:footnote w:type="continuationSeparator" w:id="0">
    <w:p w:rsidR="00F8543C" w:rsidRDefault="00F8543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5713A"/>
    <w:multiLevelType w:val="hybridMultilevel"/>
    <w:tmpl w:val="2B78E08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5883244"/>
    <w:multiLevelType w:val="hybridMultilevel"/>
    <w:tmpl w:val="2FCA9DCE"/>
    <w:lvl w:ilvl="0" w:tplc="75F0E53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C7A2DA7"/>
    <w:multiLevelType w:val="hybridMultilevel"/>
    <w:tmpl w:val="2018B0FC"/>
    <w:lvl w:ilvl="0" w:tplc="D54693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1A46DA"/>
    <w:multiLevelType w:val="hybridMultilevel"/>
    <w:tmpl w:val="DC22978A"/>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CC17C0"/>
    <w:multiLevelType w:val="hybridMultilevel"/>
    <w:tmpl w:val="96469C3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A54EA8"/>
    <w:multiLevelType w:val="hybridMultilevel"/>
    <w:tmpl w:val="77940128"/>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2E37AD"/>
    <w:multiLevelType w:val="hybridMultilevel"/>
    <w:tmpl w:val="1A185BF2"/>
    <w:lvl w:ilvl="0" w:tplc="D5469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BD51021"/>
    <w:multiLevelType w:val="hybridMultilevel"/>
    <w:tmpl w:val="FFC25478"/>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775ED4"/>
    <w:multiLevelType w:val="hybridMultilevel"/>
    <w:tmpl w:val="6E2AA566"/>
    <w:lvl w:ilvl="0" w:tplc="75F0E53E">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ADD3CA8"/>
    <w:multiLevelType w:val="hybridMultilevel"/>
    <w:tmpl w:val="8E4223B6"/>
    <w:lvl w:ilvl="0" w:tplc="75F0E53E">
      <w:start w:val="2"/>
      <w:numFmt w:val="bullet"/>
      <w:lvlText w:val="-"/>
      <w:lvlJc w:val="left"/>
      <w:pPr>
        <w:ind w:left="720" w:hanging="360"/>
      </w:pPr>
      <w:rPr>
        <w:rFonts w:ascii="Times New Roman" w:eastAsiaTheme="minorHAnsi" w:hAnsi="Times New Roman" w:cs="Times New Roman" w:hint="default"/>
      </w:rPr>
    </w:lvl>
    <w:lvl w:ilvl="1" w:tplc="75F0E53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285D7F"/>
    <w:multiLevelType w:val="hybridMultilevel"/>
    <w:tmpl w:val="292E14B4"/>
    <w:lvl w:ilvl="0" w:tplc="75F0E53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58F02564"/>
    <w:multiLevelType w:val="hybridMultilevel"/>
    <w:tmpl w:val="7166C92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6C128E"/>
    <w:multiLevelType w:val="hybridMultilevel"/>
    <w:tmpl w:val="E4DEC6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11"/>
  </w:num>
  <w:num w:numId="3">
    <w:abstractNumId w:val="12"/>
  </w:num>
  <w:num w:numId="4">
    <w:abstractNumId w:val="7"/>
  </w:num>
  <w:num w:numId="5">
    <w:abstractNumId w:val="4"/>
  </w:num>
  <w:num w:numId="6">
    <w:abstractNumId w:val="1"/>
  </w:num>
  <w:num w:numId="7">
    <w:abstractNumId w:val="13"/>
  </w:num>
  <w:num w:numId="8">
    <w:abstractNumId w:val="6"/>
  </w:num>
  <w:num w:numId="9">
    <w:abstractNumId w:val="3"/>
  </w:num>
  <w:num w:numId="10">
    <w:abstractNumId w:val="9"/>
  </w:num>
  <w:num w:numId="11">
    <w:abstractNumId w:val="5"/>
  </w:num>
  <w:num w:numId="12">
    <w:abstractNumId w:val="2"/>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56180"/>
    <w:rsid w:val="00831C11"/>
    <w:rsid w:val="008A60B4"/>
    <w:rsid w:val="008B3C31"/>
    <w:rsid w:val="008B64FE"/>
    <w:rsid w:val="00935BF7"/>
    <w:rsid w:val="0095442C"/>
    <w:rsid w:val="00983942"/>
    <w:rsid w:val="009B2B51"/>
    <w:rsid w:val="009C37E0"/>
    <w:rsid w:val="00A14B66"/>
    <w:rsid w:val="00A65CF7"/>
    <w:rsid w:val="00A851DA"/>
    <w:rsid w:val="00AC7D5B"/>
    <w:rsid w:val="00AE1481"/>
    <w:rsid w:val="00AF47E8"/>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B1367"/>
    <w:rsid w:val="00E00821"/>
    <w:rsid w:val="00E04DB4"/>
    <w:rsid w:val="00E30679"/>
    <w:rsid w:val="00E4597D"/>
    <w:rsid w:val="00E54832"/>
    <w:rsid w:val="00E56A90"/>
    <w:rsid w:val="00E641CC"/>
    <w:rsid w:val="00EA30AB"/>
    <w:rsid w:val="00EB3925"/>
    <w:rsid w:val="00F8543C"/>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0FF3CF-D129-4208-8053-EA18D4CC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2C9EF-F1C9-4585-BC48-0C63A47EF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MENGHONG HOR</cp:lastModifiedBy>
  <cp:revision>2</cp:revision>
  <dcterms:created xsi:type="dcterms:W3CDTF">2014-11-17T09:55:00Z</dcterms:created>
  <dcterms:modified xsi:type="dcterms:W3CDTF">2014-11-17T09:55:00Z</dcterms:modified>
</cp:coreProperties>
</file>