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86AE1"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07BCC">
            <w:pPr>
              <w:pStyle w:val="Default"/>
              <w:rPr>
                <w:rFonts w:asciiTheme="minorHAnsi" w:hAnsiTheme="minorHAnsi"/>
              </w:rPr>
            </w:pPr>
            <w:r>
              <w:rPr>
                <w:rFonts w:asciiTheme="minorHAnsi" w:hAnsiTheme="minorHAnsi"/>
              </w:rPr>
              <w:t>Betty-Divine Itangishaka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07BCC">
            <w:pPr>
              <w:pStyle w:val="Default"/>
              <w:rPr>
                <w:rFonts w:asciiTheme="minorHAnsi" w:hAnsiTheme="minorHAnsi"/>
              </w:rPr>
            </w:pPr>
            <w:r>
              <w:rPr>
                <w:rFonts w:asciiTheme="minorHAnsi" w:hAnsiTheme="minorHAnsi"/>
              </w:rPr>
              <w:t>1254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A4E12">
            <w:pPr>
              <w:pStyle w:val="Default"/>
              <w:rPr>
                <w:rFonts w:asciiTheme="minorHAnsi" w:hAnsiTheme="minorHAnsi"/>
              </w:rPr>
            </w:pPr>
            <w:r>
              <w:rPr>
                <w:rFonts w:asciiTheme="minorHAnsi" w:hAnsiTheme="minorHAnsi"/>
              </w:rPr>
              <w:t>Psychology of the Fraudster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222B7">
            <w:r>
              <w:t>4</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1222B7" w:rsidRPr="00BB7796" w:rsidRDefault="001222B7" w:rsidP="001222B7">
            <w:pPr>
              <w:spacing w:line="360" w:lineRule="auto"/>
              <w:jc w:val="both"/>
              <w:rPr>
                <w:rFonts w:ascii="Arial" w:hAnsi="Arial" w:cs="Arial"/>
                <w:b/>
                <w:sz w:val="24"/>
                <w:szCs w:val="24"/>
                <w:u w:val="single"/>
              </w:rPr>
            </w:pPr>
            <w:r>
              <w:rPr>
                <w:rFonts w:ascii="Arial" w:hAnsi="Arial" w:cs="Arial"/>
                <w:b/>
                <w:sz w:val="24"/>
                <w:szCs w:val="24"/>
                <w:u w:val="single"/>
              </w:rPr>
              <w:t>ASSESSMENT 3</w:t>
            </w:r>
          </w:p>
          <w:p w:rsidR="001222B7" w:rsidRPr="00BB7796" w:rsidRDefault="001222B7" w:rsidP="001222B7">
            <w:pPr>
              <w:spacing w:line="360" w:lineRule="auto"/>
              <w:jc w:val="both"/>
              <w:rPr>
                <w:rFonts w:ascii="Arial" w:hAnsi="Arial" w:cs="Arial"/>
                <w:sz w:val="24"/>
                <w:szCs w:val="24"/>
              </w:rPr>
            </w:pPr>
            <w:r w:rsidRPr="00BB7796">
              <w:rPr>
                <w:rFonts w:ascii="Arial" w:hAnsi="Arial" w:cs="Arial"/>
                <w:b/>
                <w:sz w:val="24"/>
                <w:szCs w:val="24"/>
                <w:u w:val="single"/>
              </w:rPr>
              <w:t>Q.1</w:t>
            </w:r>
          </w:p>
          <w:p w:rsidR="001222B7" w:rsidRDefault="001222B7" w:rsidP="001222B7">
            <w:pPr>
              <w:pStyle w:val="ListParagraph"/>
              <w:numPr>
                <w:ilvl w:val="0"/>
                <w:numId w:val="2"/>
              </w:numPr>
              <w:spacing w:line="360" w:lineRule="auto"/>
              <w:jc w:val="both"/>
              <w:rPr>
                <w:rFonts w:ascii="Arial" w:hAnsi="Arial" w:cs="Arial"/>
                <w:sz w:val="24"/>
                <w:szCs w:val="24"/>
                <w:u w:val="single"/>
              </w:rPr>
            </w:pPr>
            <w:r w:rsidRPr="00F4679F">
              <w:rPr>
                <w:rFonts w:ascii="Arial" w:hAnsi="Arial" w:cs="Arial"/>
                <w:sz w:val="24"/>
                <w:szCs w:val="24"/>
                <w:u w:val="single"/>
              </w:rPr>
              <w:t>Explain the term ‘fraud risk factors’</w:t>
            </w:r>
          </w:p>
          <w:p w:rsidR="001222B7" w:rsidRDefault="001222B7" w:rsidP="001222B7">
            <w:pPr>
              <w:pStyle w:val="ListParagraph"/>
              <w:spacing w:line="360" w:lineRule="auto"/>
              <w:jc w:val="both"/>
              <w:rPr>
                <w:rFonts w:ascii="Arial" w:hAnsi="Arial" w:cs="Arial"/>
                <w:sz w:val="24"/>
                <w:szCs w:val="24"/>
                <w:u w:val="single"/>
              </w:rPr>
            </w:pPr>
          </w:p>
          <w:p w:rsidR="001222B7" w:rsidRDefault="001222B7" w:rsidP="001222B7">
            <w:pPr>
              <w:pStyle w:val="ListParagraph"/>
              <w:spacing w:line="360" w:lineRule="auto"/>
              <w:jc w:val="both"/>
              <w:rPr>
                <w:rFonts w:ascii="Arial" w:hAnsi="Arial" w:cs="Arial"/>
                <w:sz w:val="24"/>
                <w:szCs w:val="24"/>
                <w:lang w:val="en-GB"/>
              </w:rPr>
            </w:pPr>
            <w:r>
              <w:rPr>
                <w:rFonts w:ascii="Arial" w:hAnsi="Arial" w:cs="Arial"/>
                <w:sz w:val="24"/>
                <w:szCs w:val="24"/>
              </w:rPr>
              <w:t xml:space="preserve">Fraud risk factors are events </w:t>
            </w:r>
            <w:r>
              <w:rPr>
                <w:rFonts w:ascii="Arial" w:hAnsi="Arial" w:cs="Arial"/>
                <w:sz w:val="24"/>
                <w:szCs w:val="24"/>
                <w:lang w:val="en-GB"/>
              </w:rPr>
              <w:t>that indicate an incentive or</w:t>
            </w:r>
            <w:r w:rsidRPr="00090D63">
              <w:rPr>
                <w:rFonts w:ascii="Arial" w:hAnsi="Arial" w:cs="Arial"/>
                <w:sz w:val="24"/>
                <w:szCs w:val="24"/>
                <w:lang w:val="en-GB"/>
              </w:rPr>
              <w:t xml:space="preserve"> pressure to commit fraud or provide an opportunity to commit frau</w:t>
            </w:r>
            <w:r>
              <w:rPr>
                <w:rFonts w:ascii="Arial" w:hAnsi="Arial" w:cs="Arial"/>
                <w:sz w:val="24"/>
                <w:szCs w:val="24"/>
                <w:lang w:val="en-GB"/>
              </w:rPr>
              <w:t>d. For example lack or inadequate implementation of internal controls by management can be considered as a fraud risk factor.</w:t>
            </w:r>
          </w:p>
          <w:p w:rsidR="001222B7" w:rsidRPr="00CF0FF2" w:rsidRDefault="001222B7" w:rsidP="001222B7">
            <w:pPr>
              <w:pStyle w:val="ListParagraph"/>
              <w:spacing w:line="360" w:lineRule="auto"/>
              <w:jc w:val="both"/>
              <w:rPr>
                <w:rFonts w:ascii="Arial" w:hAnsi="Arial" w:cs="Arial"/>
                <w:sz w:val="24"/>
                <w:szCs w:val="24"/>
                <w:lang w:val="en-GB"/>
              </w:rPr>
            </w:pPr>
          </w:p>
          <w:p w:rsidR="001222B7" w:rsidRDefault="001222B7" w:rsidP="001222B7">
            <w:pPr>
              <w:pStyle w:val="ListParagraph"/>
              <w:numPr>
                <w:ilvl w:val="0"/>
                <w:numId w:val="2"/>
              </w:numPr>
              <w:spacing w:line="360" w:lineRule="auto"/>
              <w:jc w:val="both"/>
              <w:rPr>
                <w:rFonts w:ascii="Arial" w:hAnsi="Arial" w:cs="Arial"/>
                <w:sz w:val="24"/>
                <w:szCs w:val="24"/>
                <w:u w:val="single"/>
              </w:rPr>
            </w:pPr>
            <w:r w:rsidRPr="000859FB">
              <w:rPr>
                <w:rFonts w:ascii="Arial" w:hAnsi="Arial" w:cs="Arial"/>
                <w:sz w:val="24"/>
                <w:szCs w:val="24"/>
                <w:u w:val="single"/>
              </w:rPr>
              <w:t>What control mechanisms could be adopted against corruption?</w:t>
            </w:r>
          </w:p>
          <w:p w:rsidR="001222B7" w:rsidRDefault="001222B7" w:rsidP="001222B7">
            <w:pPr>
              <w:pStyle w:val="ListParagraph"/>
              <w:spacing w:line="360" w:lineRule="auto"/>
              <w:jc w:val="both"/>
              <w:rPr>
                <w:rFonts w:ascii="Arial" w:hAnsi="Arial" w:cs="Arial"/>
                <w:sz w:val="24"/>
                <w:szCs w:val="24"/>
                <w:u w:val="single"/>
              </w:rPr>
            </w:pPr>
          </w:p>
          <w:p w:rsidR="001222B7" w:rsidRDefault="001222B7" w:rsidP="001222B7">
            <w:pPr>
              <w:pStyle w:val="ListParagraph"/>
              <w:spacing w:line="360" w:lineRule="auto"/>
              <w:jc w:val="both"/>
              <w:rPr>
                <w:rFonts w:ascii="Arial" w:hAnsi="Arial" w:cs="Arial"/>
                <w:sz w:val="24"/>
                <w:szCs w:val="24"/>
              </w:rPr>
            </w:pPr>
            <w:r>
              <w:rPr>
                <w:rFonts w:ascii="Arial" w:hAnsi="Arial" w:cs="Arial"/>
                <w:sz w:val="24"/>
                <w:szCs w:val="24"/>
              </w:rPr>
              <w:t>Uncovering of bribes and kickbacks is very difficult because there are usually hidden in authentic transactions. Bribes and kickbacks usually involve the purchasing function of the company and the focus to tackle fraud is directed strongly towards prevention controls. The prevention control mechanisms that could be adopted are:</w:t>
            </w:r>
          </w:p>
          <w:p w:rsidR="001222B7" w:rsidRPr="009632C3" w:rsidRDefault="001222B7" w:rsidP="001222B7">
            <w:pPr>
              <w:pStyle w:val="ListParagraph"/>
              <w:spacing w:line="360" w:lineRule="auto"/>
              <w:jc w:val="both"/>
              <w:rPr>
                <w:rFonts w:ascii="Arial" w:hAnsi="Arial" w:cs="Arial"/>
                <w:sz w:val="24"/>
                <w:szCs w:val="24"/>
              </w:rPr>
            </w:pPr>
            <w:r>
              <w:rPr>
                <w:rFonts w:ascii="Arial" w:hAnsi="Arial" w:cs="Arial"/>
                <w:sz w:val="24"/>
                <w:szCs w:val="24"/>
              </w:rPr>
              <w:t xml:space="preserve">            </w:t>
            </w:r>
          </w:p>
          <w:p w:rsidR="001222B7" w:rsidRDefault="001222B7" w:rsidP="001222B7">
            <w:pPr>
              <w:pStyle w:val="ListParagraph"/>
              <w:numPr>
                <w:ilvl w:val="0"/>
                <w:numId w:val="22"/>
              </w:numPr>
              <w:spacing w:line="360" w:lineRule="auto"/>
              <w:jc w:val="both"/>
              <w:rPr>
                <w:rFonts w:ascii="Arial" w:hAnsi="Arial" w:cs="Arial"/>
                <w:sz w:val="24"/>
                <w:szCs w:val="24"/>
              </w:rPr>
            </w:pPr>
            <w:r>
              <w:rPr>
                <w:rFonts w:ascii="Arial" w:hAnsi="Arial" w:cs="Arial"/>
                <w:sz w:val="24"/>
                <w:szCs w:val="24"/>
              </w:rPr>
              <w:t>Reliability in the asset obtaining bidding processes.</w:t>
            </w:r>
          </w:p>
          <w:p w:rsidR="001222B7" w:rsidRDefault="001222B7" w:rsidP="001222B7">
            <w:pPr>
              <w:pStyle w:val="ListParagraph"/>
              <w:numPr>
                <w:ilvl w:val="0"/>
                <w:numId w:val="22"/>
              </w:numPr>
              <w:spacing w:line="360" w:lineRule="auto"/>
              <w:jc w:val="both"/>
              <w:rPr>
                <w:rFonts w:ascii="Arial" w:hAnsi="Arial" w:cs="Arial"/>
                <w:sz w:val="24"/>
                <w:szCs w:val="24"/>
              </w:rPr>
            </w:pPr>
            <w:r>
              <w:rPr>
                <w:rFonts w:ascii="Arial" w:hAnsi="Arial" w:cs="Arial"/>
                <w:sz w:val="24"/>
                <w:szCs w:val="24"/>
              </w:rPr>
              <w:t>Replacement of employees through various dealer assignments.</w:t>
            </w:r>
          </w:p>
          <w:p w:rsidR="001222B7" w:rsidRDefault="001222B7" w:rsidP="001222B7">
            <w:pPr>
              <w:pStyle w:val="ListParagraph"/>
              <w:numPr>
                <w:ilvl w:val="0"/>
                <w:numId w:val="22"/>
              </w:numPr>
              <w:spacing w:line="360" w:lineRule="auto"/>
              <w:jc w:val="both"/>
              <w:rPr>
                <w:rFonts w:ascii="Arial" w:hAnsi="Arial" w:cs="Arial"/>
                <w:sz w:val="24"/>
                <w:szCs w:val="24"/>
              </w:rPr>
            </w:pPr>
            <w:r>
              <w:rPr>
                <w:rFonts w:ascii="Arial" w:hAnsi="Arial" w:cs="Arial"/>
                <w:sz w:val="24"/>
                <w:szCs w:val="24"/>
              </w:rPr>
              <w:t>Formation of a hotline and ensuring that sellers are aware of the hotline and will use this if any worker approaches them for a bribe.</w:t>
            </w:r>
          </w:p>
          <w:p w:rsidR="001222B7" w:rsidRDefault="001222B7" w:rsidP="001222B7">
            <w:pPr>
              <w:pStyle w:val="ListParagraph"/>
              <w:numPr>
                <w:ilvl w:val="0"/>
                <w:numId w:val="22"/>
              </w:numPr>
              <w:spacing w:line="360" w:lineRule="auto"/>
              <w:jc w:val="both"/>
              <w:rPr>
                <w:rFonts w:ascii="Arial" w:hAnsi="Arial" w:cs="Arial"/>
                <w:sz w:val="24"/>
                <w:szCs w:val="24"/>
              </w:rPr>
            </w:pPr>
            <w:r>
              <w:rPr>
                <w:rFonts w:ascii="Arial" w:hAnsi="Arial" w:cs="Arial"/>
                <w:sz w:val="24"/>
                <w:szCs w:val="24"/>
              </w:rPr>
              <w:t xml:space="preserve">A strong, enforced policy on exposing conflicts of interest, comprising </w:t>
            </w:r>
            <w:r>
              <w:rPr>
                <w:rFonts w:ascii="Arial" w:hAnsi="Arial" w:cs="Arial"/>
                <w:sz w:val="24"/>
                <w:szCs w:val="24"/>
              </w:rPr>
              <w:lastRenderedPageBreak/>
              <w:t>acceptance of gifts and privileges by buyers.</w:t>
            </w:r>
          </w:p>
          <w:p w:rsidR="001222B7" w:rsidRDefault="001222B7" w:rsidP="001222B7">
            <w:pPr>
              <w:pStyle w:val="ListParagraph"/>
              <w:spacing w:line="360" w:lineRule="auto"/>
              <w:ind w:left="1440"/>
              <w:jc w:val="both"/>
              <w:rPr>
                <w:rFonts w:ascii="Arial" w:hAnsi="Arial" w:cs="Arial"/>
                <w:sz w:val="24"/>
                <w:szCs w:val="24"/>
              </w:rPr>
            </w:pPr>
          </w:p>
          <w:p w:rsidR="001222B7" w:rsidRDefault="001222B7" w:rsidP="001222B7">
            <w:pPr>
              <w:pStyle w:val="ListParagraph"/>
              <w:numPr>
                <w:ilvl w:val="0"/>
                <w:numId w:val="2"/>
              </w:numPr>
              <w:spacing w:line="360" w:lineRule="auto"/>
              <w:jc w:val="both"/>
              <w:rPr>
                <w:rFonts w:ascii="Arial" w:hAnsi="Arial" w:cs="Arial"/>
                <w:sz w:val="24"/>
                <w:szCs w:val="24"/>
                <w:u w:val="single"/>
              </w:rPr>
            </w:pPr>
            <w:r w:rsidRPr="00EA0205">
              <w:rPr>
                <w:rFonts w:ascii="Arial" w:hAnsi="Arial" w:cs="Arial"/>
                <w:sz w:val="24"/>
                <w:szCs w:val="24"/>
                <w:u w:val="single"/>
              </w:rPr>
              <w:t>Main benefits of using analytic procedures</w:t>
            </w:r>
          </w:p>
          <w:p w:rsidR="001222B7" w:rsidRDefault="001222B7" w:rsidP="001222B7">
            <w:pPr>
              <w:pStyle w:val="ListParagraph"/>
              <w:spacing w:line="360" w:lineRule="auto"/>
              <w:jc w:val="both"/>
              <w:rPr>
                <w:rFonts w:ascii="Arial" w:hAnsi="Arial" w:cs="Arial"/>
                <w:sz w:val="24"/>
                <w:szCs w:val="24"/>
                <w:u w:val="single"/>
              </w:rPr>
            </w:pPr>
          </w:p>
          <w:p w:rsidR="001222B7" w:rsidRDefault="001222B7" w:rsidP="001222B7">
            <w:pPr>
              <w:pStyle w:val="ListParagraph"/>
              <w:spacing w:line="360" w:lineRule="auto"/>
              <w:jc w:val="both"/>
              <w:rPr>
                <w:rFonts w:ascii="Arial" w:hAnsi="Arial" w:cs="Arial"/>
                <w:sz w:val="24"/>
                <w:szCs w:val="24"/>
              </w:rPr>
            </w:pPr>
            <w:r w:rsidRPr="00EA0205">
              <w:rPr>
                <w:rFonts w:ascii="Arial" w:hAnsi="Arial" w:cs="Arial"/>
                <w:sz w:val="24"/>
                <w:szCs w:val="24"/>
              </w:rPr>
              <w:t>Analytic procedures</w:t>
            </w:r>
            <w:r>
              <w:rPr>
                <w:rFonts w:ascii="Arial" w:hAnsi="Arial" w:cs="Arial"/>
                <w:sz w:val="24"/>
                <w:szCs w:val="24"/>
              </w:rPr>
              <w:t xml:space="preserve"> are mostly used by auditors in detecting fraud or other irregularities. The main benefits of using analytic procedures are:</w:t>
            </w:r>
          </w:p>
          <w:p w:rsidR="001222B7" w:rsidRDefault="001222B7" w:rsidP="001222B7">
            <w:pPr>
              <w:pStyle w:val="ListParagraph"/>
              <w:spacing w:line="360" w:lineRule="auto"/>
              <w:jc w:val="both"/>
              <w:rPr>
                <w:rFonts w:ascii="Arial" w:hAnsi="Arial" w:cs="Arial"/>
                <w:sz w:val="24"/>
                <w:szCs w:val="24"/>
              </w:rPr>
            </w:pPr>
          </w:p>
          <w:p w:rsidR="001222B7" w:rsidRDefault="001222B7" w:rsidP="001222B7">
            <w:pPr>
              <w:pStyle w:val="ListParagraph"/>
              <w:numPr>
                <w:ilvl w:val="0"/>
                <w:numId w:val="25"/>
              </w:numPr>
              <w:spacing w:line="360" w:lineRule="auto"/>
              <w:jc w:val="both"/>
              <w:rPr>
                <w:rFonts w:ascii="Arial" w:hAnsi="Arial" w:cs="Arial"/>
                <w:sz w:val="24"/>
                <w:szCs w:val="24"/>
              </w:rPr>
            </w:pPr>
            <w:r w:rsidRPr="0053296A">
              <w:rPr>
                <w:rFonts w:ascii="Arial" w:hAnsi="Arial" w:cs="Arial"/>
                <w:b/>
                <w:i/>
                <w:sz w:val="24"/>
                <w:szCs w:val="24"/>
              </w:rPr>
              <w:t>Valuation of the entity’s capability to continue as a going concern</w:t>
            </w:r>
            <w:r>
              <w:rPr>
                <w:rFonts w:ascii="Arial" w:hAnsi="Arial" w:cs="Arial"/>
                <w:sz w:val="24"/>
                <w:szCs w:val="24"/>
              </w:rPr>
              <w:t>: Directing procedures may assist an auditor for example in determining a company’s current economic condition or whether it is able to continue the on-going concerns.</w:t>
            </w:r>
          </w:p>
          <w:p w:rsidR="001222B7" w:rsidRDefault="001222B7" w:rsidP="001222B7">
            <w:pPr>
              <w:pStyle w:val="ListParagraph"/>
              <w:numPr>
                <w:ilvl w:val="0"/>
                <w:numId w:val="25"/>
              </w:numPr>
              <w:spacing w:line="360" w:lineRule="auto"/>
              <w:jc w:val="both"/>
              <w:rPr>
                <w:rFonts w:ascii="Arial" w:hAnsi="Arial" w:cs="Arial"/>
                <w:sz w:val="24"/>
                <w:szCs w:val="24"/>
              </w:rPr>
            </w:pPr>
            <w:r w:rsidRPr="0053296A">
              <w:rPr>
                <w:rFonts w:ascii="Arial" w:hAnsi="Arial" w:cs="Arial"/>
                <w:b/>
                <w:i/>
                <w:sz w:val="24"/>
                <w:szCs w:val="24"/>
              </w:rPr>
              <w:t>Signs of the possible presence of mistakes in financial statements</w:t>
            </w:r>
            <w:r>
              <w:rPr>
                <w:rFonts w:ascii="Arial" w:hAnsi="Arial" w:cs="Arial"/>
                <w:sz w:val="24"/>
                <w:szCs w:val="24"/>
              </w:rPr>
              <w:t>: accounting errors or irregularities might be detected differences between companies’ actual and expected performance.</w:t>
            </w:r>
          </w:p>
          <w:p w:rsidR="001222B7" w:rsidRPr="00615772" w:rsidRDefault="001222B7" w:rsidP="001222B7">
            <w:pPr>
              <w:pStyle w:val="ListParagraph"/>
              <w:numPr>
                <w:ilvl w:val="0"/>
                <w:numId w:val="25"/>
              </w:numPr>
              <w:spacing w:line="360" w:lineRule="auto"/>
              <w:jc w:val="both"/>
              <w:rPr>
                <w:rFonts w:ascii="Arial" w:hAnsi="Arial" w:cs="Arial"/>
                <w:b/>
                <w:i/>
                <w:sz w:val="24"/>
                <w:szCs w:val="24"/>
              </w:rPr>
            </w:pPr>
            <w:r w:rsidRPr="00F6427F">
              <w:rPr>
                <w:rFonts w:ascii="Arial" w:hAnsi="Arial" w:cs="Arial"/>
                <w:b/>
                <w:i/>
                <w:sz w:val="24"/>
                <w:szCs w:val="24"/>
              </w:rPr>
              <w:t>Inferences for audit testing and procedures</w:t>
            </w:r>
            <w:r>
              <w:rPr>
                <w:rFonts w:ascii="Arial" w:hAnsi="Arial" w:cs="Arial"/>
                <w:b/>
                <w:i/>
                <w:sz w:val="24"/>
                <w:szCs w:val="24"/>
              </w:rPr>
              <w:t xml:space="preserve">: </w:t>
            </w:r>
            <w:r>
              <w:rPr>
                <w:rFonts w:ascii="Arial" w:hAnsi="Arial" w:cs="Arial"/>
                <w:sz w:val="24"/>
                <w:szCs w:val="24"/>
              </w:rPr>
              <w:t xml:space="preserve">If the results of analytic procedures reveal differences or irregularities, additional testing may be essential to provide evidence to support the fairness of financial statement. </w:t>
            </w:r>
          </w:p>
          <w:p w:rsidR="001222B7" w:rsidRPr="00615772" w:rsidRDefault="001222B7" w:rsidP="001222B7">
            <w:pPr>
              <w:pStyle w:val="ListParagraph"/>
              <w:spacing w:line="360" w:lineRule="auto"/>
              <w:ind w:left="1440"/>
              <w:jc w:val="both"/>
              <w:rPr>
                <w:rFonts w:ascii="Arial" w:hAnsi="Arial" w:cs="Arial"/>
                <w:b/>
                <w:i/>
                <w:sz w:val="24"/>
                <w:szCs w:val="24"/>
              </w:rPr>
            </w:pPr>
          </w:p>
          <w:p w:rsidR="001222B7" w:rsidRPr="00B912F1" w:rsidRDefault="001222B7" w:rsidP="001222B7">
            <w:pPr>
              <w:pStyle w:val="ListParagraph"/>
              <w:numPr>
                <w:ilvl w:val="0"/>
                <w:numId w:val="2"/>
              </w:numPr>
              <w:spacing w:line="360" w:lineRule="auto"/>
              <w:jc w:val="both"/>
              <w:rPr>
                <w:rFonts w:ascii="Arial" w:hAnsi="Arial" w:cs="Arial"/>
                <w:sz w:val="24"/>
                <w:szCs w:val="24"/>
                <w:u w:val="single"/>
              </w:rPr>
            </w:pPr>
            <w:r w:rsidRPr="00B912F1">
              <w:rPr>
                <w:rFonts w:ascii="Arial" w:hAnsi="Arial" w:cs="Arial"/>
                <w:sz w:val="24"/>
                <w:szCs w:val="24"/>
                <w:u w:val="single"/>
              </w:rPr>
              <w:t>What are the common rationalizations for a fraudster which tempt him to commit fraud?</w:t>
            </w:r>
          </w:p>
          <w:p w:rsidR="001222B7" w:rsidRDefault="001222B7" w:rsidP="001222B7">
            <w:pPr>
              <w:spacing w:line="360" w:lineRule="auto"/>
              <w:ind w:left="720"/>
              <w:jc w:val="both"/>
              <w:rPr>
                <w:rFonts w:ascii="Arial" w:hAnsi="Arial" w:cs="Arial"/>
                <w:sz w:val="24"/>
                <w:szCs w:val="24"/>
              </w:rPr>
            </w:pPr>
            <w:r>
              <w:rPr>
                <w:rFonts w:ascii="Arial" w:hAnsi="Arial" w:cs="Arial"/>
                <w:sz w:val="24"/>
                <w:szCs w:val="24"/>
              </w:rPr>
              <w:t xml:space="preserve">The tendency to commit fraud depends on people’s moral values as well as their personal environment. The common rationalizations for a fraud are: </w:t>
            </w:r>
          </w:p>
          <w:p w:rsidR="00746B76" w:rsidRDefault="00746B76" w:rsidP="001222B7">
            <w:pPr>
              <w:spacing w:line="360" w:lineRule="auto"/>
              <w:ind w:left="720"/>
              <w:jc w:val="both"/>
              <w:rPr>
                <w:rFonts w:ascii="Arial" w:hAnsi="Arial" w:cs="Arial"/>
                <w:sz w:val="24"/>
                <w:szCs w:val="24"/>
              </w:rPr>
            </w:pPr>
          </w:p>
          <w:p w:rsidR="001222B7" w:rsidRPr="002106E0" w:rsidRDefault="001222B7" w:rsidP="001222B7">
            <w:pPr>
              <w:pStyle w:val="ListParagraph"/>
              <w:numPr>
                <w:ilvl w:val="0"/>
                <w:numId w:val="23"/>
              </w:numPr>
              <w:spacing w:line="360" w:lineRule="auto"/>
              <w:jc w:val="both"/>
              <w:rPr>
                <w:rFonts w:ascii="Arial" w:hAnsi="Arial" w:cs="Arial"/>
                <w:b/>
                <w:i/>
                <w:sz w:val="24"/>
                <w:szCs w:val="24"/>
                <w:u w:val="single"/>
              </w:rPr>
            </w:pPr>
            <w:r>
              <w:rPr>
                <w:rFonts w:ascii="Arial" w:hAnsi="Arial" w:cs="Arial"/>
                <w:b/>
                <w:i/>
                <w:sz w:val="24"/>
                <w:szCs w:val="24"/>
                <w:u w:val="single"/>
              </w:rPr>
              <w:t xml:space="preserve">The fraud </w:t>
            </w:r>
            <w:r w:rsidRPr="00B912F1">
              <w:rPr>
                <w:rFonts w:ascii="Arial" w:hAnsi="Arial" w:cs="Arial"/>
                <w:b/>
                <w:i/>
                <w:sz w:val="24"/>
                <w:szCs w:val="24"/>
                <w:u w:val="single"/>
              </w:rPr>
              <w:t>is just short term</w:t>
            </w:r>
            <w:r>
              <w:rPr>
                <w:rFonts w:ascii="Arial" w:hAnsi="Arial" w:cs="Arial"/>
                <w:b/>
                <w:i/>
                <w:sz w:val="24"/>
                <w:szCs w:val="24"/>
                <w:u w:val="single"/>
              </w:rPr>
              <w:t xml:space="preserve">: </w:t>
            </w:r>
            <w:r>
              <w:rPr>
                <w:rFonts w:ascii="Arial" w:hAnsi="Arial" w:cs="Arial"/>
                <w:sz w:val="24"/>
                <w:szCs w:val="24"/>
              </w:rPr>
              <w:t>the person committing fraud thinks he can reverse the situation in the next period or soon before it can be detected. For example if an employee change records this month and then reverse it the next, at the end, it will all be cleared.</w:t>
            </w:r>
          </w:p>
          <w:p w:rsidR="001222B7" w:rsidRDefault="001222B7" w:rsidP="001222B7">
            <w:pPr>
              <w:pStyle w:val="ListParagraph"/>
              <w:spacing w:line="360" w:lineRule="auto"/>
              <w:ind w:left="2355"/>
              <w:jc w:val="both"/>
              <w:rPr>
                <w:rFonts w:ascii="Arial" w:hAnsi="Arial" w:cs="Arial"/>
                <w:sz w:val="24"/>
                <w:szCs w:val="24"/>
              </w:rPr>
            </w:pPr>
          </w:p>
          <w:p w:rsidR="001222B7" w:rsidRPr="0025537A" w:rsidRDefault="001222B7" w:rsidP="001222B7">
            <w:pPr>
              <w:pStyle w:val="ListParagraph"/>
              <w:numPr>
                <w:ilvl w:val="0"/>
                <w:numId w:val="23"/>
              </w:numPr>
              <w:spacing w:line="360" w:lineRule="auto"/>
              <w:jc w:val="both"/>
              <w:rPr>
                <w:rFonts w:ascii="Arial" w:hAnsi="Arial" w:cs="Arial"/>
                <w:b/>
                <w:i/>
                <w:sz w:val="24"/>
                <w:szCs w:val="24"/>
                <w:u w:val="single"/>
              </w:rPr>
            </w:pPr>
            <w:r w:rsidRPr="00C8457C">
              <w:rPr>
                <w:rFonts w:ascii="Arial" w:hAnsi="Arial" w:cs="Arial"/>
                <w:b/>
                <w:i/>
                <w:sz w:val="24"/>
                <w:szCs w:val="24"/>
                <w:u w:val="single"/>
              </w:rPr>
              <w:t>The management does not pay attention</w:t>
            </w:r>
            <w:r>
              <w:rPr>
                <w:rFonts w:ascii="Arial" w:hAnsi="Arial" w:cs="Arial"/>
                <w:b/>
                <w:sz w:val="24"/>
                <w:szCs w:val="24"/>
                <w:u w:val="single"/>
              </w:rPr>
              <w:t xml:space="preserve">: </w:t>
            </w:r>
            <w:r>
              <w:rPr>
                <w:rFonts w:ascii="Arial" w:hAnsi="Arial" w:cs="Arial"/>
                <w:sz w:val="24"/>
                <w:szCs w:val="24"/>
              </w:rPr>
              <w:t xml:space="preserve">an employee might notice that management does not pay attention for example to the implementation of internal controls, does not </w:t>
            </w:r>
            <w:r>
              <w:rPr>
                <w:rFonts w:ascii="Arial" w:hAnsi="Arial" w:cs="Arial"/>
                <w:sz w:val="24"/>
                <w:szCs w:val="24"/>
              </w:rPr>
              <w:lastRenderedPageBreak/>
              <w:t>correct know deficiencies and then be motivated to commit crime.</w:t>
            </w:r>
          </w:p>
          <w:p w:rsidR="001222B7" w:rsidRPr="0025537A" w:rsidRDefault="001222B7" w:rsidP="001222B7">
            <w:pPr>
              <w:pStyle w:val="ListParagraph"/>
              <w:rPr>
                <w:rFonts w:ascii="Arial" w:hAnsi="Arial" w:cs="Arial"/>
                <w:b/>
                <w:i/>
                <w:sz w:val="24"/>
                <w:szCs w:val="24"/>
                <w:u w:val="single"/>
              </w:rPr>
            </w:pPr>
          </w:p>
          <w:p w:rsidR="001222B7" w:rsidRPr="00C8457C" w:rsidRDefault="001222B7" w:rsidP="001222B7">
            <w:pPr>
              <w:pStyle w:val="ListParagraph"/>
              <w:numPr>
                <w:ilvl w:val="0"/>
                <w:numId w:val="23"/>
              </w:numPr>
              <w:spacing w:line="360" w:lineRule="auto"/>
              <w:jc w:val="both"/>
              <w:rPr>
                <w:rFonts w:ascii="Arial" w:hAnsi="Arial" w:cs="Arial"/>
                <w:b/>
                <w:i/>
                <w:sz w:val="24"/>
                <w:szCs w:val="24"/>
                <w:u w:val="single"/>
              </w:rPr>
            </w:pPr>
            <w:r>
              <w:rPr>
                <w:rFonts w:ascii="Arial" w:hAnsi="Arial" w:cs="Arial"/>
                <w:b/>
                <w:i/>
                <w:sz w:val="24"/>
                <w:szCs w:val="24"/>
                <w:u w:val="single"/>
              </w:rPr>
              <w:t xml:space="preserve">Management takes part in, expects, and rewards this kind of behavior:  </w:t>
            </w:r>
            <w:r>
              <w:rPr>
                <w:rFonts w:ascii="Arial" w:hAnsi="Arial" w:cs="Arial"/>
                <w:sz w:val="24"/>
                <w:szCs w:val="24"/>
              </w:rPr>
              <w:t>for example management might use some individuals to meet particular reporting objectives and afterwards promote the same individuals for helping them to achieve their targets.</w:t>
            </w:r>
          </w:p>
          <w:p w:rsidR="001222B7" w:rsidRPr="00C8457C" w:rsidRDefault="001222B7" w:rsidP="001222B7">
            <w:pPr>
              <w:pStyle w:val="ListParagraph"/>
              <w:rPr>
                <w:rFonts w:ascii="Arial" w:hAnsi="Arial" w:cs="Arial"/>
                <w:b/>
                <w:i/>
                <w:sz w:val="24"/>
                <w:szCs w:val="24"/>
                <w:u w:val="single"/>
              </w:rPr>
            </w:pPr>
          </w:p>
          <w:p w:rsidR="001222B7" w:rsidRPr="00597C1A" w:rsidRDefault="001222B7" w:rsidP="001222B7">
            <w:pPr>
              <w:pStyle w:val="ListParagraph"/>
              <w:numPr>
                <w:ilvl w:val="0"/>
                <w:numId w:val="23"/>
              </w:numPr>
              <w:spacing w:line="360" w:lineRule="auto"/>
              <w:jc w:val="both"/>
              <w:rPr>
                <w:rFonts w:ascii="Arial" w:hAnsi="Arial" w:cs="Arial"/>
                <w:b/>
                <w:i/>
                <w:sz w:val="24"/>
                <w:szCs w:val="24"/>
                <w:u w:val="single"/>
              </w:rPr>
            </w:pPr>
            <w:r>
              <w:rPr>
                <w:rFonts w:ascii="Arial" w:hAnsi="Arial" w:cs="Arial"/>
                <w:b/>
                <w:i/>
                <w:sz w:val="24"/>
                <w:szCs w:val="24"/>
                <w:u w:val="single"/>
              </w:rPr>
              <w:t xml:space="preserve">No one is offended and the company is benefited: </w:t>
            </w:r>
            <w:r>
              <w:rPr>
                <w:rFonts w:ascii="Arial" w:hAnsi="Arial" w:cs="Arial"/>
                <w:sz w:val="24"/>
                <w:szCs w:val="24"/>
              </w:rPr>
              <w:t xml:space="preserve">This rationalization is not significant to the company but makes a vast difference to the takings from the public offering. </w:t>
            </w:r>
          </w:p>
          <w:p w:rsidR="001222B7" w:rsidRPr="00597C1A" w:rsidRDefault="001222B7" w:rsidP="001222B7">
            <w:pPr>
              <w:pStyle w:val="ListParagraph"/>
              <w:rPr>
                <w:rFonts w:ascii="Arial" w:hAnsi="Arial" w:cs="Arial"/>
                <w:b/>
                <w:i/>
                <w:sz w:val="24"/>
                <w:szCs w:val="24"/>
                <w:u w:val="single"/>
              </w:rPr>
            </w:pPr>
          </w:p>
          <w:p w:rsidR="001222B7" w:rsidRPr="00132FE5" w:rsidRDefault="001222B7" w:rsidP="001222B7">
            <w:pPr>
              <w:pStyle w:val="ListParagraph"/>
              <w:numPr>
                <w:ilvl w:val="0"/>
                <w:numId w:val="23"/>
              </w:numPr>
              <w:spacing w:line="360" w:lineRule="auto"/>
              <w:jc w:val="both"/>
              <w:rPr>
                <w:rFonts w:ascii="Arial" w:hAnsi="Arial" w:cs="Arial"/>
                <w:b/>
                <w:i/>
                <w:sz w:val="24"/>
                <w:szCs w:val="24"/>
                <w:u w:val="single"/>
              </w:rPr>
            </w:pPr>
            <w:r>
              <w:rPr>
                <w:rFonts w:ascii="Arial" w:hAnsi="Arial" w:cs="Arial"/>
                <w:b/>
                <w:i/>
                <w:sz w:val="24"/>
                <w:szCs w:val="24"/>
                <w:u w:val="single"/>
              </w:rPr>
              <w:t xml:space="preserve">I earned this: </w:t>
            </w:r>
            <w:r>
              <w:rPr>
                <w:rFonts w:ascii="Arial" w:hAnsi="Arial" w:cs="Arial"/>
                <w:sz w:val="24"/>
                <w:szCs w:val="24"/>
              </w:rPr>
              <w:t>the employee feels that he/she deserves to reward him/herself because for example the company has no loyalty towards its employees and he/she is likely to be put down soon.</w:t>
            </w:r>
          </w:p>
          <w:p w:rsidR="001222B7" w:rsidRPr="00132FE5" w:rsidRDefault="001222B7" w:rsidP="001222B7">
            <w:pPr>
              <w:pStyle w:val="ListParagraph"/>
              <w:rPr>
                <w:rFonts w:ascii="Arial" w:hAnsi="Arial" w:cs="Arial"/>
                <w:b/>
                <w:i/>
                <w:sz w:val="24"/>
                <w:szCs w:val="24"/>
                <w:u w:val="single"/>
              </w:rPr>
            </w:pPr>
          </w:p>
          <w:p w:rsidR="001222B7" w:rsidRPr="00132FE5" w:rsidRDefault="001222B7" w:rsidP="001222B7">
            <w:pPr>
              <w:pStyle w:val="ListParagraph"/>
              <w:spacing w:line="360" w:lineRule="auto"/>
              <w:ind w:left="2355"/>
              <w:jc w:val="both"/>
              <w:rPr>
                <w:rFonts w:ascii="Arial" w:hAnsi="Arial" w:cs="Arial"/>
                <w:sz w:val="24"/>
                <w:szCs w:val="24"/>
              </w:rPr>
            </w:pPr>
          </w:p>
          <w:p w:rsidR="001222B7" w:rsidRPr="00A04AD0" w:rsidRDefault="001222B7" w:rsidP="001222B7">
            <w:pPr>
              <w:pStyle w:val="ListParagraph"/>
              <w:numPr>
                <w:ilvl w:val="0"/>
                <w:numId w:val="2"/>
              </w:numPr>
              <w:spacing w:line="360" w:lineRule="auto"/>
              <w:jc w:val="both"/>
              <w:rPr>
                <w:rFonts w:ascii="Arial" w:hAnsi="Arial" w:cs="Arial"/>
                <w:sz w:val="24"/>
                <w:szCs w:val="24"/>
                <w:u w:val="single"/>
              </w:rPr>
            </w:pPr>
            <w:r w:rsidRPr="00A04AD0">
              <w:rPr>
                <w:rFonts w:ascii="Arial" w:hAnsi="Arial" w:cs="Arial"/>
                <w:sz w:val="24"/>
                <w:szCs w:val="24"/>
                <w:u w:val="single"/>
              </w:rPr>
              <w:t>Outline the important points to be considered when evaluating fraud risk factors</w:t>
            </w:r>
          </w:p>
          <w:p w:rsidR="001222B7" w:rsidRDefault="001222B7" w:rsidP="001222B7">
            <w:pPr>
              <w:spacing w:line="360" w:lineRule="auto"/>
              <w:ind w:left="720"/>
              <w:jc w:val="both"/>
              <w:rPr>
                <w:rFonts w:ascii="Arial" w:hAnsi="Arial" w:cs="Arial"/>
                <w:sz w:val="24"/>
                <w:szCs w:val="24"/>
              </w:rPr>
            </w:pPr>
            <w:r>
              <w:rPr>
                <w:rFonts w:ascii="Arial" w:hAnsi="Arial" w:cs="Arial"/>
                <w:sz w:val="24"/>
                <w:szCs w:val="24"/>
              </w:rPr>
              <w:t xml:space="preserve">             </w:t>
            </w:r>
            <w:r w:rsidRPr="009632C3">
              <w:rPr>
                <w:rStyle w:val="Strong"/>
                <w:rFonts w:ascii="Arial" w:hAnsi="Arial" w:cs="Arial"/>
                <w:sz w:val="24"/>
                <w:szCs w:val="24"/>
              </w:rPr>
              <w:t>Management is responsible for designing and implemen</w:t>
            </w:r>
            <w:r>
              <w:rPr>
                <w:rStyle w:val="Strong"/>
                <w:rFonts w:ascii="Arial" w:hAnsi="Arial" w:cs="Arial"/>
                <w:sz w:val="24"/>
                <w:szCs w:val="24"/>
              </w:rPr>
              <w:t xml:space="preserve">ting controls to prevent, deter </w:t>
            </w:r>
            <w:r w:rsidRPr="009632C3">
              <w:rPr>
                <w:rStyle w:val="Strong"/>
                <w:rFonts w:ascii="Arial" w:hAnsi="Arial" w:cs="Arial"/>
                <w:sz w:val="24"/>
                <w:szCs w:val="24"/>
              </w:rPr>
              <w:t>and detect fraud</w:t>
            </w:r>
            <w:r>
              <w:rPr>
                <w:rStyle w:val="Strong"/>
                <w:rFonts w:ascii="Arial" w:hAnsi="Arial" w:cs="Arial"/>
                <w:sz w:val="24"/>
                <w:szCs w:val="24"/>
              </w:rPr>
              <w:t>.</w:t>
            </w:r>
            <w:r>
              <w:rPr>
                <w:rFonts w:ascii="Arial" w:hAnsi="Arial" w:cs="Arial"/>
                <w:sz w:val="24"/>
                <w:szCs w:val="24"/>
              </w:rPr>
              <w:t xml:space="preserve"> ‘Fraud risk factors’ are factors that auditors may use in evaluating the risk of fraud.</w:t>
            </w:r>
          </w:p>
          <w:p w:rsidR="001222B7" w:rsidRDefault="001222B7" w:rsidP="001222B7">
            <w:pPr>
              <w:spacing w:line="360" w:lineRule="auto"/>
              <w:ind w:left="720"/>
              <w:jc w:val="both"/>
              <w:rPr>
                <w:rFonts w:ascii="Arial" w:hAnsi="Arial" w:cs="Arial"/>
                <w:sz w:val="24"/>
                <w:szCs w:val="24"/>
              </w:rPr>
            </w:pPr>
            <w:r>
              <w:rPr>
                <w:rFonts w:ascii="Arial" w:hAnsi="Arial" w:cs="Arial"/>
                <w:sz w:val="24"/>
                <w:szCs w:val="24"/>
              </w:rPr>
              <w:t>SAS 99 has classified the fraud risk factors correlated with fraudulent financial reporting into three main categories administration, industry and functional features together with financial stability.</w:t>
            </w:r>
          </w:p>
          <w:p w:rsidR="00746B76" w:rsidRDefault="00746B76" w:rsidP="001222B7">
            <w:pPr>
              <w:spacing w:line="360" w:lineRule="auto"/>
              <w:ind w:left="720"/>
              <w:jc w:val="both"/>
              <w:rPr>
                <w:rFonts w:ascii="Arial" w:hAnsi="Arial" w:cs="Arial"/>
                <w:sz w:val="24"/>
                <w:szCs w:val="24"/>
              </w:rPr>
            </w:pPr>
          </w:p>
          <w:p w:rsidR="001222B7" w:rsidRDefault="001222B7" w:rsidP="001222B7">
            <w:pPr>
              <w:pStyle w:val="ListParagraph"/>
              <w:numPr>
                <w:ilvl w:val="0"/>
                <w:numId w:val="21"/>
              </w:numPr>
              <w:spacing w:line="360" w:lineRule="auto"/>
              <w:jc w:val="both"/>
              <w:rPr>
                <w:rFonts w:ascii="Arial" w:hAnsi="Arial" w:cs="Arial"/>
                <w:sz w:val="24"/>
                <w:szCs w:val="24"/>
              </w:rPr>
            </w:pPr>
            <w:r w:rsidRPr="00015C62">
              <w:rPr>
                <w:rFonts w:ascii="Arial" w:hAnsi="Arial" w:cs="Arial"/>
                <w:b/>
                <w:i/>
                <w:sz w:val="24"/>
                <w:szCs w:val="24"/>
              </w:rPr>
              <w:t>Administration features</w:t>
            </w:r>
            <w:r>
              <w:rPr>
                <w:rFonts w:ascii="Arial" w:hAnsi="Arial" w:cs="Arial"/>
                <w:sz w:val="24"/>
                <w:szCs w:val="24"/>
              </w:rPr>
              <w:t xml:space="preserve"> refer to the administration’s capabilities, pressure, style and approach to deal with internal control and the financial reporting procedure. These characteristics comprise the management’s interest to get involved in fraudulent financial reporting for example bonuses paid based on high sales turnover.</w:t>
            </w:r>
          </w:p>
          <w:p w:rsidR="001222B7" w:rsidRDefault="001222B7" w:rsidP="001222B7">
            <w:pPr>
              <w:pStyle w:val="ListParagraph"/>
              <w:spacing w:line="360" w:lineRule="auto"/>
              <w:ind w:left="1980"/>
              <w:jc w:val="both"/>
              <w:rPr>
                <w:rFonts w:ascii="Arial" w:hAnsi="Arial" w:cs="Arial"/>
                <w:sz w:val="24"/>
                <w:szCs w:val="24"/>
              </w:rPr>
            </w:pPr>
          </w:p>
          <w:p w:rsidR="001222B7" w:rsidRDefault="001222B7" w:rsidP="001222B7">
            <w:pPr>
              <w:pStyle w:val="ListParagraph"/>
              <w:numPr>
                <w:ilvl w:val="0"/>
                <w:numId w:val="21"/>
              </w:numPr>
              <w:spacing w:line="360" w:lineRule="auto"/>
              <w:jc w:val="both"/>
              <w:rPr>
                <w:rFonts w:ascii="Arial" w:hAnsi="Arial" w:cs="Arial"/>
                <w:sz w:val="24"/>
                <w:szCs w:val="24"/>
              </w:rPr>
            </w:pPr>
            <w:r w:rsidRPr="001953C6">
              <w:rPr>
                <w:rFonts w:ascii="Arial" w:hAnsi="Arial" w:cs="Arial"/>
                <w:b/>
                <w:i/>
                <w:sz w:val="24"/>
                <w:szCs w:val="24"/>
              </w:rPr>
              <w:t>Industry features</w:t>
            </w:r>
            <w:r>
              <w:rPr>
                <w:rFonts w:ascii="Arial" w:hAnsi="Arial" w:cs="Arial"/>
                <w:sz w:val="24"/>
                <w:szCs w:val="24"/>
              </w:rPr>
              <w:t xml:space="preserve"> are related to the financial and regulatory </w:t>
            </w:r>
            <w:r>
              <w:rPr>
                <w:rFonts w:ascii="Arial" w:hAnsi="Arial" w:cs="Arial"/>
                <w:sz w:val="24"/>
                <w:szCs w:val="24"/>
              </w:rPr>
              <w:lastRenderedPageBreak/>
              <w:t>environment in which the entity functions. For example new accounting or regulatory provisions.</w:t>
            </w:r>
          </w:p>
          <w:p w:rsidR="001222B7" w:rsidRPr="000B26B9" w:rsidRDefault="001222B7" w:rsidP="001222B7">
            <w:pPr>
              <w:pStyle w:val="ListParagraph"/>
              <w:rPr>
                <w:rFonts w:ascii="Arial" w:hAnsi="Arial" w:cs="Arial"/>
                <w:sz w:val="24"/>
                <w:szCs w:val="24"/>
              </w:rPr>
            </w:pPr>
          </w:p>
          <w:p w:rsidR="001222B7" w:rsidRDefault="001222B7" w:rsidP="001222B7">
            <w:pPr>
              <w:pStyle w:val="ListParagraph"/>
              <w:spacing w:line="360" w:lineRule="auto"/>
              <w:ind w:left="1980"/>
              <w:jc w:val="both"/>
              <w:rPr>
                <w:rFonts w:ascii="Arial" w:hAnsi="Arial" w:cs="Arial"/>
                <w:sz w:val="24"/>
                <w:szCs w:val="24"/>
              </w:rPr>
            </w:pPr>
          </w:p>
          <w:p w:rsidR="001222B7" w:rsidRPr="005E2E89" w:rsidRDefault="001222B7" w:rsidP="001222B7">
            <w:pPr>
              <w:pStyle w:val="ListParagraph"/>
              <w:numPr>
                <w:ilvl w:val="0"/>
                <w:numId w:val="21"/>
              </w:numPr>
              <w:spacing w:line="360" w:lineRule="auto"/>
              <w:jc w:val="both"/>
              <w:rPr>
                <w:rFonts w:ascii="Arial" w:hAnsi="Arial" w:cs="Arial"/>
                <w:b/>
                <w:i/>
                <w:sz w:val="24"/>
                <w:szCs w:val="24"/>
              </w:rPr>
            </w:pPr>
            <w:r w:rsidRPr="001953C6">
              <w:rPr>
                <w:rFonts w:ascii="Arial" w:hAnsi="Arial" w:cs="Arial"/>
                <w:b/>
                <w:i/>
                <w:sz w:val="24"/>
                <w:szCs w:val="24"/>
              </w:rPr>
              <w:t>Functional features</w:t>
            </w:r>
            <w:r>
              <w:rPr>
                <w:rFonts w:ascii="Arial" w:hAnsi="Arial" w:cs="Arial"/>
                <w:b/>
                <w:i/>
                <w:sz w:val="24"/>
                <w:szCs w:val="24"/>
              </w:rPr>
              <w:t xml:space="preserve"> </w:t>
            </w:r>
            <w:r w:rsidRPr="000859FB">
              <w:rPr>
                <w:rFonts w:ascii="Arial" w:hAnsi="Arial" w:cs="Arial"/>
                <w:b/>
                <w:i/>
                <w:sz w:val="24"/>
                <w:szCs w:val="24"/>
              </w:rPr>
              <w:t>and financial steadiness</w:t>
            </w:r>
            <w:r>
              <w:rPr>
                <w:rFonts w:ascii="Arial" w:hAnsi="Arial" w:cs="Arial"/>
                <w:sz w:val="24"/>
                <w:szCs w:val="24"/>
              </w:rPr>
              <w:t xml:space="preserve"> cover items such as the nature and complication of the goal and its transactions, the environment areas in which it functions, the number of localities where transactions are noted and payments are made, the entity’s economic condition and its productivity. For example fears of economic failure.</w:t>
            </w:r>
          </w:p>
          <w:p w:rsidR="001222B7" w:rsidRDefault="001222B7" w:rsidP="001222B7">
            <w:pPr>
              <w:pStyle w:val="ListParagraph"/>
              <w:spacing w:line="360" w:lineRule="auto"/>
              <w:ind w:left="1980"/>
              <w:jc w:val="both"/>
              <w:rPr>
                <w:rFonts w:ascii="Arial" w:hAnsi="Arial" w:cs="Arial"/>
                <w:sz w:val="24"/>
                <w:szCs w:val="24"/>
              </w:rPr>
            </w:pPr>
          </w:p>
          <w:p w:rsidR="001222B7" w:rsidRPr="005E2E89" w:rsidRDefault="001222B7" w:rsidP="001222B7">
            <w:pPr>
              <w:pStyle w:val="ListParagraph"/>
              <w:numPr>
                <w:ilvl w:val="0"/>
                <w:numId w:val="2"/>
              </w:numPr>
              <w:spacing w:line="360" w:lineRule="auto"/>
              <w:jc w:val="both"/>
              <w:rPr>
                <w:rFonts w:ascii="Arial" w:hAnsi="Arial" w:cs="Arial"/>
                <w:b/>
                <w:i/>
                <w:sz w:val="24"/>
                <w:szCs w:val="24"/>
                <w:u w:val="single"/>
              </w:rPr>
            </w:pPr>
            <w:r w:rsidRPr="005E2E89">
              <w:rPr>
                <w:rFonts w:ascii="Arial" w:hAnsi="Arial" w:cs="Arial"/>
                <w:sz w:val="24"/>
                <w:szCs w:val="24"/>
                <w:u w:val="single"/>
              </w:rPr>
              <w:t>Analytic procedures are used throughout the audit process for three primary purposes. What are they?</w:t>
            </w:r>
          </w:p>
          <w:p w:rsidR="001222B7" w:rsidRDefault="001222B7" w:rsidP="001222B7">
            <w:pPr>
              <w:pStyle w:val="ListParagraph"/>
              <w:spacing w:line="360" w:lineRule="auto"/>
              <w:jc w:val="both"/>
              <w:rPr>
                <w:rFonts w:ascii="Arial" w:hAnsi="Arial" w:cs="Arial"/>
                <w:sz w:val="24"/>
                <w:szCs w:val="24"/>
                <w:u w:val="single"/>
              </w:rPr>
            </w:pPr>
          </w:p>
          <w:p w:rsidR="001222B7" w:rsidRDefault="001222B7" w:rsidP="001222B7">
            <w:pPr>
              <w:pStyle w:val="ListParagraph"/>
              <w:spacing w:line="360" w:lineRule="auto"/>
              <w:jc w:val="both"/>
              <w:rPr>
                <w:rFonts w:ascii="Arial" w:hAnsi="Arial" w:cs="Arial"/>
                <w:sz w:val="24"/>
                <w:szCs w:val="24"/>
              </w:rPr>
            </w:pPr>
            <w:r w:rsidRPr="00EA0205">
              <w:rPr>
                <w:rFonts w:ascii="Arial" w:hAnsi="Arial" w:cs="Arial"/>
                <w:sz w:val="24"/>
                <w:szCs w:val="24"/>
              </w:rPr>
              <w:t>Analytic procedures</w:t>
            </w:r>
            <w:r>
              <w:rPr>
                <w:rFonts w:ascii="Arial" w:hAnsi="Arial" w:cs="Arial"/>
                <w:sz w:val="24"/>
                <w:szCs w:val="24"/>
              </w:rPr>
              <w:t xml:space="preserve"> are used during the course of the audit process and used for three primary purposes:</w:t>
            </w:r>
          </w:p>
          <w:p w:rsidR="001222B7" w:rsidRDefault="001222B7" w:rsidP="001222B7">
            <w:pPr>
              <w:pStyle w:val="ListParagraph"/>
              <w:spacing w:line="360" w:lineRule="auto"/>
              <w:jc w:val="both"/>
              <w:rPr>
                <w:rFonts w:ascii="Arial" w:hAnsi="Arial" w:cs="Arial"/>
                <w:sz w:val="24"/>
                <w:szCs w:val="24"/>
              </w:rPr>
            </w:pPr>
          </w:p>
          <w:p w:rsidR="001222B7" w:rsidRDefault="001222B7" w:rsidP="001222B7">
            <w:pPr>
              <w:pStyle w:val="ListParagraph"/>
              <w:numPr>
                <w:ilvl w:val="0"/>
                <w:numId w:val="24"/>
              </w:numPr>
              <w:spacing w:line="360" w:lineRule="auto"/>
              <w:jc w:val="both"/>
              <w:rPr>
                <w:rFonts w:ascii="Arial" w:hAnsi="Arial" w:cs="Arial"/>
                <w:sz w:val="24"/>
                <w:szCs w:val="24"/>
              </w:rPr>
            </w:pPr>
            <w:r w:rsidRPr="000B26B9">
              <w:rPr>
                <w:rFonts w:ascii="Arial" w:hAnsi="Arial" w:cs="Arial"/>
                <w:b/>
                <w:i/>
                <w:sz w:val="24"/>
                <w:szCs w:val="24"/>
              </w:rPr>
              <w:t>Primary analytic measures</w:t>
            </w:r>
            <w:r>
              <w:rPr>
                <w:rFonts w:ascii="Arial" w:hAnsi="Arial" w:cs="Arial"/>
                <w:sz w:val="24"/>
                <w:szCs w:val="24"/>
              </w:rPr>
              <w:t xml:space="preserve"> are used to develop knowledge about the company and to direct attention to high-risk areas of audit procedures, including the nature, timing and extent. For example the use of flowcharts to develop knowledge about the company.</w:t>
            </w:r>
          </w:p>
          <w:p w:rsidR="001222B7" w:rsidRDefault="001222B7" w:rsidP="001222B7">
            <w:pPr>
              <w:pStyle w:val="ListParagraph"/>
              <w:spacing w:line="360" w:lineRule="auto"/>
              <w:ind w:left="1635"/>
              <w:jc w:val="both"/>
              <w:rPr>
                <w:rFonts w:ascii="Arial" w:hAnsi="Arial" w:cs="Arial"/>
                <w:sz w:val="24"/>
                <w:szCs w:val="24"/>
              </w:rPr>
            </w:pPr>
          </w:p>
          <w:p w:rsidR="001222B7" w:rsidRDefault="001222B7" w:rsidP="001222B7">
            <w:pPr>
              <w:pStyle w:val="ListParagraph"/>
              <w:numPr>
                <w:ilvl w:val="0"/>
                <w:numId w:val="24"/>
              </w:numPr>
              <w:spacing w:line="360" w:lineRule="auto"/>
              <w:jc w:val="both"/>
              <w:rPr>
                <w:rFonts w:ascii="Arial" w:hAnsi="Arial" w:cs="Arial"/>
                <w:sz w:val="24"/>
                <w:szCs w:val="24"/>
              </w:rPr>
            </w:pPr>
            <w:r w:rsidRPr="000B26B9">
              <w:rPr>
                <w:rFonts w:ascii="Arial" w:hAnsi="Arial" w:cs="Arial"/>
                <w:b/>
                <w:i/>
                <w:sz w:val="24"/>
                <w:szCs w:val="24"/>
              </w:rPr>
              <w:t>Functional analytic measures</w:t>
            </w:r>
            <w:r>
              <w:rPr>
                <w:rFonts w:ascii="Arial" w:hAnsi="Arial" w:cs="Arial"/>
                <w:sz w:val="24"/>
                <w:szCs w:val="24"/>
              </w:rPr>
              <w:t xml:space="preserve"> are used to get audit evidence to evaluate account balances. For example the use of financial ratios of previous and current years to detect any abnormalities or red flags for fraud.</w:t>
            </w:r>
          </w:p>
          <w:p w:rsidR="001222B7" w:rsidRPr="000B26B9" w:rsidRDefault="001222B7" w:rsidP="001222B7">
            <w:pPr>
              <w:pStyle w:val="ListParagraph"/>
              <w:rPr>
                <w:rFonts w:ascii="Arial" w:hAnsi="Arial" w:cs="Arial"/>
                <w:sz w:val="24"/>
                <w:szCs w:val="24"/>
              </w:rPr>
            </w:pPr>
          </w:p>
          <w:p w:rsidR="001222B7" w:rsidRDefault="001222B7" w:rsidP="001222B7">
            <w:pPr>
              <w:pStyle w:val="ListParagraph"/>
              <w:numPr>
                <w:ilvl w:val="0"/>
                <w:numId w:val="24"/>
              </w:numPr>
              <w:spacing w:line="360" w:lineRule="auto"/>
              <w:jc w:val="both"/>
              <w:rPr>
                <w:rFonts w:ascii="Arial" w:hAnsi="Arial" w:cs="Arial"/>
                <w:sz w:val="24"/>
                <w:szCs w:val="24"/>
              </w:rPr>
            </w:pPr>
            <w:r w:rsidRPr="000B26B9">
              <w:rPr>
                <w:rFonts w:ascii="Arial" w:hAnsi="Arial" w:cs="Arial"/>
                <w:b/>
                <w:i/>
                <w:sz w:val="24"/>
                <w:szCs w:val="24"/>
              </w:rPr>
              <w:t xml:space="preserve">Concluding analytic measures </w:t>
            </w:r>
            <w:r>
              <w:rPr>
                <w:rFonts w:ascii="Arial" w:hAnsi="Arial" w:cs="Arial"/>
                <w:sz w:val="24"/>
                <w:szCs w:val="24"/>
              </w:rPr>
              <w:t>are used to assess the respectability of audit that was concluded in overall assessment of the demonstration of the financial statement.</w:t>
            </w:r>
          </w:p>
          <w:p w:rsidR="001222B7" w:rsidRPr="005E2E89" w:rsidRDefault="001222B7" w:rsidP="001222B7">
            <w:pPr>
              <w:pStyle w:val="ListParagraph"/>
              <w:spacing w:line="360" w:lineRule="auto"/>
              <w:jc w:val="both"/>
              <w:rPr>
                <w:rFonts w:ascii="Arial" w:hAnsi="Arial" w:cs="Arial"/>
                <w:b/>
                <w:i/>
                <w:sz w:val="24"/>
                <w:szCs w:val="24"/>
                <w:u w:val="single"/>
              </w:rPr>
            </w:pPr>
          </w:p>
          <w:p w:rsidR="001222B7" w:rsidRPr="00132FE5" w:rsidRDefault="001222B7" w:rsidP="001222B7">
            <w:pPr>
              <w:spacing w:line="360" w:lineRule="auto"/>
              <w:jc w:val="both"/>
              <w:rPr>
                <w:rFonts w:ascii="Arial" w:hAnsi="Arial" w:cs="Arial"/>
                <w:sz w:val="24"/>
                <w:szCs w:val="24"/>
                <w:u w:val="single"/>
              </w:rPr>
            </w:pPr>
            <w:r w:rsidRPr="00CB1335">
              <w:rPr>
                <w:rFonts w:ascii="Arial" w:hAnsi="Arial" w:cs="Arial"/>
                <w:b/>
                <w:sz w:val="24"/>
                <w:szCs w:val="24"/>
              </w:rPr>
              <w:t>Q.2</w:t>
            </w:r>
            <w:r>
              <w:rPr>
                <w:rFonts w:ascii="Arial" w:hAnsi="Arial" w:cs="Arial"/>
                <w:sz w:val="24"/>
                <w:szCs w:val="24"/>
              </w:rPr>
              <w:t xml:space="preserve"> </w:t>
            </w:r>
            <w:r w:rsidRPr="00132FE5">
              <w:rPr>
                <w:rFonts w:ascii="Arial" w:hAnsi="Arial" w:cs="Arial"/>
                <w:sz w:val="24"/>
                <w:szCs w:val="24"/>
                <w:u w:val="single"/>
              </w:rPr>
              <w:t>Discuss circumstances that may create opportunities for management or other staff to commit fraud</w:t>
            </w:r>
          </w:p>
          <w:p w:rsidR="001222B7" w:rsidRDefault="001222B7" w:rsidP="001222B7">
            <w:pPr>
              <w:spacing w:line="360" w:lineRule="auto"/>
              <w:jc w:val="both"/>
              <w:rPr>
                <w:rFonts w:ascii="Arial" w:hAnsi="Arial" w:cs="Arial"/>
                <w:sz w:val="24"/>
                <w:szCs w:val="24"/>
              </w:rPr>
            </w:pPr>
            <w:r>
              <w:rPr>
                <w:rFonts w:ascii="Arial" w:hAnsi="Arial" w:cs="Arial"/>
                <w:sz w:val="24"/>
                <w:szCs w:val="24"/>
              </w:rPr>
              <w:t xml:space="preserve">           </w:t>
            </w:r>
          </w:p>
          <w:p w:rsidR="001222B7" w:rsidRDefault="001222B7" w:rsidP="001222B7">
            <w:pPr>
              <w:spacing w:line="360" w:lineRule="auto"/>
              <w:jc w:val="both"/>
              <w:rPr>
                <w:rFonts w:ascii="Arial" w:hAnsi="Arial" w:cs="Arial"/>
                <w:sz w:val="24"/>
                <w:szCs w:val="24"/>
              </w:rPr>
            </w:pPr>
            <w:r>
              <w:rPr>
                <w:rFonts w:ascii="Arial" w:hAnsi="Arial" w:cs="Arial"/>
                <w:sz w:val="24"/>
                <w:szCs w:val="24"/>
              </w:rPr>
              <w:lastRenderedPageBreak/>
              <w:t>When opportunities for management or other staff to commit fraud are present, those who might not otherwise be motivated to behave deceitfully maybe enticed to do so. These opportunities may stem from lack or inadequate controls, inadequate responsibilities etc…Opportunities may also be inherent in the type, size or structure of the business. In addition, specific types of transactions provide more opportunities than others for misrepresentation or manipulation.</w:t>
            </w:r>
          </w:p>
          <w:p w:rsidR="001222B7" w:rsidRDefault="001222B7" w:rsidP="001222B7">
            <w:pPr>
              <w:spacing w:line="360" w:lineRule="auto"/>
              <w:jc w:val="both"/>
              <w:rPr>
                <w:rFonts w:ascii="Arial" w:hAnsi="Arial" w:cs="Arial"/>
                <w:sz w:val="24"/>
                <w:szCs w:val="24"/>
              </w:rPr>
            </w:pPr>
            <w:r>
              <w:rPr>
                <w:rFonts w:ascii="Arial" w:hAnsi="Arial" w:cs="Arial"/>
                <w:sz w:val="24"/>
                <w:szCs w:val="24"/>
              </w:rPr>
              <w:t>But in most large financial statement fraud occurrences, opportunity is available due to administration’s capacity to manipulate or avoid existing controls and its role in the internal control of the organization.</w:t>
            </w:r>
          </w:p>
          <w:p w:rsidR="001222B7" w:rsidRDefault="001222B7" w:rsidP="001222B7">
            <w:pPr>
              <w:spacing w:line="360" w:lineRule="auto"/>
              <w:jc w:val="both"/>
              <w:rPr>
                <w:rFonts w:ascii="Arial" w:hAnsi="Arial" w:cs="Arial"/>
                <w:sz w:val="24"/>
                <w:szCs w:val="24"/>
              </w:rPr>
            </w:pPr>
          </w:p>
          <w:p w:rsidR="001222B7" w:rsidRDefault="001222B7" w:rsidP="001222B7">
            <w:pPr>
              <w:spacing w:line="360" w:lineRule="auto"/>
              <w:jc w:val="both"/>
              <w:rPr>
                <w:rFonts w:ascii="Arial" w:hAnsi="Arial" w:cs="Arial"/>
                <w:sz w:val="24"/>
                <w:szCs w:val="24"/>
                <w:u w:val="single"/>
              </w:rPr>
            </w:pPr>
            <w:r>
              <w:rPr>
                <w:rFonts w:ascii="Arial" w:hAnsi="Arial" w:cs="Arial"/>
                <w:b/>
                <w:sz w:val="24"/>
                <w:szCs w:val="24"/>
              </w:rPr>
              <w:t>Q.</w:t>
            </w:r>
            <w:r w:rsidRPr="00CB1335">
              <w:rPr>
                <w:rFonts w:ascii="Arial" w:hAnsi="Arial" w:cs="Arial"/>
                <w:b/>
                <w:sz w:val="24"/>
                <w:szCs w:val="24"/>
              </w:rPr>
              <w:t>3</w:t>
            </w:r>
            <w:r>
              <w:rPr>
                <w:rFonts w:ascii="Arial" w:hAnsi="Arial" w:cs="Arial"/>
                <w:sz w:val="24"/>
                <w:szCs w:val="24"/>
              </w:rPr>
              <w:t xml:space="preserve"> </w:t>
            </w:r>
            <w:r w:rsidRPr="00836CAC">
              <w:rPr>
                <w:rFonts w:ascii="Arial" w:hAnsi="Arial" w:cs="Arial"/>
                <w:sz w:val="24"/>
                <w:szCs w:val="24"/>
                <w:u w:val="single"/>
              </w:rPr>
              <w:t>SAS 99 suggests that key resources for the identification of fraud risk factors are inquiries of management. In this context, which type of questions an auditor should ask the management?</w:t>
            </w:r>
          </w:p>
          <w:p w:rsidR="001222B7" w:rsidRDefault="001222B7" w:rsidP="001222B7">
            <w:pPr>
              <w:spacing w:line="360" w:lineRule="auto"/>
              <w:jc w:val="both"/>
              <w:rPr>
                <w:rFonts w:ascii="Arial" w:hAnsi="Arial" w:cs="Arial"/>
                <w:sz w:val="24"/>
                <w:szCs w:val="24"/>
              </w:rPr>
            </w:pPr>
            <w:r>
              <w:rPr>
                <w:rFonts w:ascii="Arial" w:hAnsi="Arial" w:cs="Arial"/>
                <w:sz w:val="24"/>
                <w:szCs w:val="24"/>
              </w:rPr>
              <w:t>The type of questions an auditor should ask the management are:</w:t>
            </w:r>
          </w:p>
          <w:p w:rsidR="001222B7" w:rsidRDefault="001222B7" w:rsidP="001222B7">
            <w:pPr>
              <w:pStyle w:val="ListParagraph"/>
              <w:numPr>
                <w:ilvl w:val="0"/>
                <w:numId w:val="26"/>
              </w:numPr>
              <w:spacing w:line="360" w:lineRule="auto"/>
              <w:jc w:val="both"/>
              <w:rPr>
                <w:rFonts w:ascii="Arial" w:hAnsi="Arial" w:cs="Arial"/>
                <w:sz w:val="24"/>
                <w:szCs w:val="24"/>
              </w:rPr>
            </w:pPr>
            <w:r>
              <w:rPr>
                <w:rFonts w:ascii="Arial" w:hAnsi="Arial" w:cs="Arial"/>
                <w:sz w:val="24"/>
                <w:szCs w:val="24"/>
              </w:rPr>
              <w:t>Does the management have knowledge of any fraud committed, unproven or doubted that could result in a material misrepresentation of the entity’s financial statements?</w:t>
            </w:r>
          </w:p>
          <w:p w:rsidR="001222B7" w:rsidRDefault="001222B7" w:rsidP="001222B7">
            <w:pPr>
              <w:pStyle w:val="ListParagraph"/>
              <w:numPr>
                <w:ilvl w:val="0"/>
                <w:numId w:val="26"/>
              </w:numPr>
              <w:spacing w:line="360" w:lineRule="auto"/>
              <w:jc w:val="both"/>
              <w:rPr>
                <w:rFonts w:ascii="Arial" w:hAnsi="Arial" w:cs="Arial"/>
                <w:sz w:val="24"/>
                <w:szCs w:val="24"/>
              </w:rPr>
            </w:pPr>
            <w:r>
              <w:rPr>
                <w:rFonts w:ascii="Arial" w:hAnsi="Arial" w:cs="Arial"/>
                <w:sz w:val="24"/>
                <w:szCs w:val="24"/>
              </w:rPr>
              <w:t>Has the management received any letters or communication about fraud from employees, former workers or other concerned parties?</w:t>
            </w:r>
          </w:p>
          <w:p w:rsidR="001222B7" w:rsidRDefault="001222B7" w:rsidP="001222B7">
            <w:pPr>
              <w:pStyle w:val="ListParagraph"/>
              <w:numPr>
                <w:ilvl w:val="0"/>
                <w:numId w:val="26"/>
              </w:numPr>
              <w:spacing w:line="360" w:lineRule="auto"/>
              <w:jc w:val="both"/>
              <w:rPr>
                <w:rFonts w:ascii="Arial" w:hAnsi="Arial" w:cs="Arial"/>
                <w:sz w:val="24"/>
                <w:szCs w:val="24"/>
              </w:rPr>
            </w:pPr>
            <w:r>
              <w:rPr>
                <w:rFonts w:ascii="Arial" w:hAnsi="Arial" w:cs="Arial"/>
                <w:sz w:val="24"/>
                <w:szCs w:val="24"/>
              </w:rPr>
              <w:t>Is there any account balance or class of transactions for which a risk of fraud may be more likely to happen?</w:t>
            </w:r>
          </w:p>
          <w:p w:rsidR="001222B7" w:rsidRDefault="001222B7" w:rsidP="001222B7">
            <w:pPr>
              <w:pStyle w:val="ListParagraph"/>
              <w:numPr>
                <w:ilvl w:val="0"/>
                <w:numId w:val="26"/>
              </w:numPr>
              <w:spacing w:line="360" w:lineRule="auto"/>
              <w:jc w:val="both"/>
              <w:rPr>
                <w:rFonts w:ascii="Arial" w:hAnsi="Arial" w:cs="Arial"/>
                <w:sz w:val="24"/>
                <w:szCs w:val="24"/>
              </w:rPr>
            </w:pPr>
            <w:r>
              <w:rPr>
                <w:rFonts w:ascii="Arial" w:hAnsi="Arial" w:cs="Arial"/>
                <w:sz w:val="24"/>
                <w:szCs w:val="24"/>
              </w:rPr>
              <w:t>Irrespective of materiality, does the organization have knowledge of any supposed, committed or suspected fraud?</w:t>
            </w:r>
          </w:p>
          <w:p w:rsidR="001222B7" w:rsidRDefault="001222B7" w:rsidP="001222B7">
            <w:pPr>
              <w:pStyle w:val="ListParagraph"/>
              <w:numPr>
                <w:ilvl w:val="0"/>
                <w:numId w:val="26"/>
              </w:numPr>
              <w:spacing w:line="360" w:lineRule="auto"/>
              <w:jc w:val="both"/>
              <w:rPr>
                <w:rFonts w:ascii="Arial" w:hAnsi="Arial" w:cs="Arial"/>
                <w:sz w:val="24"/>
                <w:szCs w:val="24"/>
              </w:rPr>
            </w:pPr>
            <w:r>
              <w:rPr>
                <w:rFonts w:ascii="Arial" w:hAnsi="Arial" w:cs="Arial"/>
                <w:sz w:val="24"/>
                <w:szCs w:val="24"/>
              </w:rPr>
              <w:t>What programmes and controls have been established by the management to reduce specific recognized fraud risks or to help prevent, discourage and detect frauds of other types?</w:t>
            </w:r>
          </w:p>
          <w:p w:rsidR="001222B7" w:rsidRDefault="001222B7" w:rsidP="001222B7">
            <w:pPr>
              <w:pStyle w:val="ListParagraph"/>
              <w:numPr>
                <w:ilvl w:val="0"/>
                <w:numId w:val="26"/>
              </w:numPr>
              <w:spacing w:line="360" w:lineRule="auto"/>
              <w:jc w:val="both"/>
              <w:rPr>
                <w:rFonts w:ascii="Arial" w:hAnsi="Arial" w:cs="Arial"/>
                <w:sz w:val="24"/>
                <w:szCs w:val="24"/>
              </w:rPr>
            </w:pPr>
            <w:r>
              <w:rPr>
                <w:rFonts w:ascii="Arial" w:hAnsi="Arial" w:cs="Arial"/>
                <w:sz w:val="24"/>
                <w:szCs w:val="24"/>
              </w:rPr>
              <w:t>How does management monitor those programs or controls?</w:t>
            </w:r>
          </w:p>
          <w:p w:rsidR="001222B7" w:rsidRDefault="001222B7" w:rsidP="001222B7">
            <w:pPr>
              <w:pStyle w:val="ListParagraph"/>
              <w:spacing w:line="360" w:lineRule="auto"/>
              <w:jc w:val="both"/>
              <w:rPr>
                <w:rFonts w:ascii="Arial" w:hAnsi="Arial" w:cs="Arial"/>
                <w:sz w:val="24"/>
                <w:szCs w:val="24"/>
              </w:rPr>
            </w:pPr>
          </w:p>
          <w:p w:rsidR="001222B7" w:rsidRPr="00836CAC" w:rsidRDefault="001222B7" w:rsidP="001222B7">
            <w:pPr>
              <w:pStyle w:val="ListParagraph"/>
              <w:spacing w:line="360" w:lineRule="auto"/>
              <w:jc w:val="both"/>
              <w:rPr>
                <w:rFonts w:ascii="Arial" w:hAnsi="Arial" w:cs="Arial"/>
                <w:sz w:val="24"/>
                <w:szCs w:val="24"/>
              </w:rPr>
            </w:pPr>
          </w:p>
          <w:p w:rsidR="001222B7" w:rsidRDefault="001222B7" w:rsidP="001222B7">
            <w:pPr>
              <w:spacing w:line="360" w:lineRule="auto"/>
              <w:jc w:val="both"/>
              <w:rPr>
                <w:rFonts w:ascii="Arial" w:hAnsi="Arial" w:cs="Arial"/>
                <w:b/>
                <w:sz w:val="24"/>
                <w:szCs w:val="24"/>
                <w:u w:val="single"/>
              </w:rPr>
            </w:pPr>
            <w:r w:rsidRPr="00BB7796">
              <w:rPr>
                <w:rFonts w:ascii="Arial" w:hAnsi="Arial" w:cs="Arial"/>
                <w:b/>
                <w:sz w:val="24"/>
                <w:szCs w:val="24"/>
                <w:u w:val="single"/>
              </w:rPr>
              <w:t>Case study</w:t>
            </w:r>
          </w:p>
          <w:p w:rsidR="001222B7" w:rsidRDefault="001222B7" w:rsidP="001222B7">
            <w:pPr>
              <w:pStyle w:val="ListParagraph"/>
              <w:numPr>
                <w:ilvl w:val="0"/>
                <w:numId w:val="20"/>
              </w:numPr>
              <w:spacing w:line="360" w:lineRule="auto"/>
              <w:jc w:val="both"/>
              <w:rPr>
                <w:rFonts w:ascii="Arial" w:hAnsi="Arial" w:cs="Arial"/>
                <w:sz w:val="24"/>
                <w:szCs w:val="24"/>
              </w:rPr>
            </w:pPr>
            <w:r>
              <w:rPr>
                <w:rFonts w:ascii="Arial" w:hAnsi="Arial" w:cs="Arial"/>
                <w:sz w:val="24"/>
                <w:szCs w:val="24"/>
              </w:rPr>
              <w:t xml:space="preserve">The type of evidence that the expert would have gathered for his report is documentary evidence. It consists of relevant documents to be provided by the expert to the court. </w:t>
            </w:r>
          </w:p>
          <w:p w:rsidR="001222B7" w:rsidRDefault="001222B7" w:rsidP="001222B7">
            <w:pPr>
              <w:pStyle w:val="ListParagraph"/>
              <w:numPr>
                <w:ilvl w:val="0"/>
                <w:numId w:val="20"/>
              </w:numPr>
              <w:spacing w:line="360" w:lineRule="auto"/>
              <w:jc w:val="both"/>
              <w:rPr>
                <w:rFonts w:ascii="Arial" w:hAnsi="Arial" w:cs="Arial"/>
                <w:sz w:val="24"/>
                <w:szCs w:val="24"/>
              </w:rPr>
            </w:pPr>
            <w:r>
              <w:rPr>
                <w:rFonts w:ascii="Arial" w:hAnsi="Arial" w:cs="Arial"/>
                <w:sz w:val="24"/>
                <w:szCs w:val="24"/>
              </w:rPr>
              <w:lastRenderedPageBreak/>
              <w:t xml:space="preserve">The documents that could have helped the forensic expert in gathering evidence are: </w:t>
            </w:r>
          </w:p>
          <w:p w:rsidR="001222B7" w:rsidRDefault="001222B7" w:rsidP="001222B7">
            <w:pPr>
              <w:pStyle w:val="ListParagraph"/>
              <w:spacing w:line="360" w:lineRule="auto"/>
              <w:ind w:left="1080"/>
              <w:jc w:val="both"/>
              <w:rPr>
                <w:rFonts w:ascii="Arial" w:hAnsi="Arial" w:cs="Arial"/>
                <w:sz w:val="24"/>
                <w:szCs w:val="24"/>
              </w:rPr>
            </w:pPr>
          </w:p>
          <w:p w:rsidR="001222B7" w:rsidRDefault="001222B7" w:rsidP="001222B7">
            <w:pPr>
              <w:pStyle w:val="ListParagraph"/>
              <w:numPr>
                <w:ilvl w:val="0"/>
                <w:numId w:val="27"/>
              </w:numPr>
              <w:spacing w:line="360" w:lineRule="auto"/>
              <w:jc w:val="both"/>
              <w:rPr>
                <w:rFonts w:ascii="Arial" w:hAnsi="Arial" w:cs="Arial"/>
                <w:sz w:val="24"/>
                <w:szCs w:val="24"/>
              </w:rPr>
            </w:pPr>
            <w:r>
              <w:rPr>
                <w:rFonts w:ascii="Arial" w:hAnsi="Arial" w:cs="Arial"/>
                <w:sz w:val="24"/>
                <w:szCs w:val="24"/>
              </w:rPr>
              <w:t xml:space="preserve">Statement / proof of his income to review how the first property was purchased. And if a loan was taken or savings used to buy the property, a loan statement or savings account statement should also be provided. It would be unjustifiable and unreasonable to see ’a cleaner in a local factory’ buying a property cash </w:t>
            </w:r>
          </w:p>
          <w:p w:rsidR="001222B7" w:rsidRDefault="001222B7" w:rsidP="001222B7">
            <w:pPr>
              <w:pStyle w:val="ListParagraph"/>
              <w:numPr>
                <w:ilvl w:val="0"/>
                <w:numId w:val="27"/>
              </w:numPr>
              <w:spacing w:line="360" w:lineRule="auto"/>
              <w:jc w:val="both"/>
              <w:rPr>
                <w:rFonts w:ascii="Arial" w:hAnsi="Arial" w:cs="Arial"/>
                <w:sz w:val="24"/>
                <w:szCs w:val="24"/>
              </w:rPr>
            </w:pPr>
            <w:r>
              <w:rPr>
                <w:rFonts w:ascii="Arial" w:hAnsi="Arial" w:cs="Arial"/>
                <w:sz w:val="24"/>
                <w:szCs w:val="24"/>
              </w:rPr>
              <w:t xml:space="preserve">Titles deeds or proof of ownership of all the properties should be provided and the forensic expert should verify whether the documents are genuine and the purchase was legitimate. </w:t>
            </w:r>
          </w:p>
          <w:p w:rsidR="001222B7" w:rsidRDefault="001222B7" w:rsidP="001222B7">
            <w:pPr>
              <w:pStyle w:val="ListParagraph"/>
              <w:numPr>
                <w:ilvl w:val="0"/>
                <w:numId w:val="27"/>
              </w:numPr>
              <w:spacing w:line="360" w:lineRule="auto"/>
              <w:jc w:val="both"/>
              <w:rPr>
                <w:rFonts w:ascii="Arial" w:hAnsi="Arial" w:cs="Arial"/>
                <w:sz w:val="24"/>
                <w:szCs w:val="24"/>
              </w:rPr>
            </w:pPr>
            <w:r>
              <w:rPr>
                <w:rFonts w:ascii="Arial" w:hAnsi="Arial" w:cs="Arial"/>
                <w:sz w:val="24"/>
                <w:szCs w:val="24"/>
              </w:rPr>
              <w:t>If the purchase was legitimate, request a statement of his equity fund to verify whether the money generated from the equity can justify his and the family ‘s financial affair and lifestyle.</w:t>
            </w:r>
          </w:p>
          <w:p w:rsidR="001222B7" w:rsidRPr="001B762D" w:rsidRDefault="001222B7" w:rsidP="001222B7">
            <w:pPr>
              <w:pStyle w:val="ListParagraph"/>
              <w:numPr>
                <w:ilvl w:val="0"/>
                <w:numId w:val="27"/>
              </w:numPr>
              <w:spacing w:line="360" w:lineRule="auto"/>
              <w:jc w:val="both"/>
              <w:rPr>
                <w:rFonts w:ascii="Arial" w:hAnsi="Arial" w:cs="Arial"/>
                <w:sz w:val="24"/>
                <w:szCs w:val="24"/>
              </w:rPr>
            </w:pPr>
            <w:r>
              <w:rPr>
                <w:rFonts w:ascii="Arial" w:hAnsi="Arial" w:cs="Arial"/>
                <w:sz w:val="24"/>
                <w:szCs w:val="24"/>
              </w:rPr>
              <w:t xml:space="preserve">In addition to the above, the forensic expert should request a statement from his employer to understand his background and whether he has any history of irregularities or </w:t>
            </w:r>
            <w:r>
              <w:rPr>
                <w:rFonts w:ascii="Arial" w:hAnsi="Arial" w:cs="Arial"/>
                <w:sz w:val="24"/>
                <w:szCs w:val="24"/>
              </w:rPr>
              <w:t xml:space="preserve">unethical </w:t>
            </w:r>
            <w:r w:rsidR="005F55A4">
              <w:rPr>
                <w:rFonts w:ascii="Arial" w:hAnsi="Arial" w:cs="Arial"/>
                <w:sz w:val="24"/>
                <w:szCs w:val="24"/>
              </w:rPr>
              <w:t>behavior</w:t>
            </w:r>
            <w:r>
              <w:rPr>
                <w:rFonts w:ascii="Arial" w:hAnsi="Arial" w:cs="Arial"/>
                <w:sz w:val="24"/>
                <w:szCs w:val="24"/>
              </w:rPr>
              <w:t>.</w:t>
            </w:r>
          </w:p>
          <w:p w:rsidR="00CC2FB3" w:rsidRPr="00746B76" w:rsidRDefault="00CC2FB3" w:rsidP="00746B76">
            <w:pPr>
              <w:spacing w:line="360" w:lineRule="auto"/>
              <w:jc w:val="both"/>
              <w:rPr>
                <w:rFonts w:ascii="Arial" w:hAnsi="Arial" w:cs="Arial"/>
                <w:sz w:val="24"/>
                <w:szCs w:val="24"/>
              </w:rPr>
            </w:pPr>
            <w:bookmarkStart w:id="0" w:name="_GoBack"/>
            <w:bookmarkEnd w:id="0"/>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07BCC" w:rsidP="00A851DA">
            <w:pPr>
              <w:rPr>
                <w:rFonts w:cs="Bliss-Regular"/>
                <w:color w:val="000000"/>
              </w:rPr>
            </w:pPr>
            <w:r>
              <w:rPr>
                <w:rFonts w:cs="Bliss-Regular"/>
                <w:color w:val="000000"/>
              </w:rPr>
              <w:t>Betty-Divine Itangishaka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222B7" w:rsidP="00A851DA">
            <w:pPr>
              <w:rPr>
                <w:rFonts w:cs="Bliss-Regular"/>
                <w:color w:val="000000"/>
              </w:rPr>
            </w:pPr>
            <w:r>
              <w:rPr>
                <w:rFonts w:cs="Bliss-Regular"/>
                <w:color w:val="000000"/>
              </w:rPr>
              <w:t>07/11</w:t>
            </w:r>
            <w:r w:rsidR="00007BCC">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6B46" w:rsidRDefault="009A6B46" w:rsidP="00CB4D0A">
      <w:pPr>
        <w:spacing w:after="0" w:line="240" w:lineRule="auto"/>
      </w:pPr>
      <w:r>
        <w:separator/>
      </w:r>
    </w:p>
  </w:endnote>
  <w:endnote w:type="continuationSeparator" w:id="0">
    <w:p w:rsidR="009A6B46" w:rsidRDefault="009A6B4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6B46" w:rsidRDefault="009A6B46" w:rsidP="00CB4D0A">
      <w:pPr>
        <w:spacing w:after="0" w:line="240" w:lineRule="auto"/>
      </w:pPr>
      <w:r>
        <w:separator/>
      </w:r>
    </w:p>
  </w:footnote>
  <w:footnote w:type="continuationSeparator" w:id="0">
    <w:p w:rsidR="009A6B46" w:rsidRDefault="009A6B4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2285C"/>
    <w:multiLevelType w:val="hybridMultilevel"/>
    <w:tmpl w:val="2D44D7C0"/>
    <w:lvl w:ilvl="0" w:tplc="85C09526">
      <w:start w:val="1"/>
      <w:numFmt w:val="lowerLetter"/>
      <w:lvlText w:val="%1."/>
      <w:lvlJc w:val="left"/>
      <w:pPr>
        <w:ind w:left="1635" w:hanging="360"/>
      </w:pPr>
      <w:rPr>
        <w:b/>
      </w:rPr>
    </w:lvl>
    <w:lvl w:ilvl="1" w:tplc="08090019" w:tentative="1">
      <w:start w:val="1"/>
      <w:numFmt w:val="lowerLetter"/>
      <w:lvlText w:val="%2."/>
      <w:lvlJc w:val="left"/>
      <w:pPr>
        <w:ind w:left="2355" w:hanging="360"/>
      </w:pPr>
    </w:lvl>
    <w:lvl w:ilvl="2" w:tplc="0809001B" w:tentative="1">
      <w:start w:val="1"/>
      <w:numFmt w:val="lowerRoman"/>
      <w:lvlText w:val="%3."/>
      <w:lvlJc w:val="right"/>
      <w:pPr>
        <w:ind w:left="3075" w:hanging="180"/>
      </w:pPr>
    </w:lvl>
    <w:lvl w:ilvl="3" w:tplc="0809000F" w:tentative="1">
      <w:start w:val="1"/>
      <w:numFmt w:val="decimal"/>
      <w:lvlText w:val="%4."/>
      <w:lvlJc w:val="left"/>
      <w:pPr>
        <w:ind w:left="3795" w:hanging="360"/>
      </w:pPr>
    </w:lvl>
    <w:lvl w:ilvl="4" w:tplc="08090019" w:tentative="1">
      <w:start w:val="1"/>
      <w:numFmt w:val="lowerLetter"/>
      <w:lvlText w:val="%5."/>
      <w:lvlJc w:val="left"/>
      <w:pPr>
        <w:ind w:left="4515" w:hanging="360"/>
      </w:pPr>
    </w:lvl>
    <w:lvl w:ilvl="5" w:tplc="0809001B" w:tentative="1">
      <w:start w:val="1"/>
      <w:numFmt w:val="lowerRoman"/>
      <w:lvlText w:val="%6."/>
      <w:lvlJc w:val="right"/>
      <w:pPr>
        <w:ind w:left="5235" w:hanging="180"/>
      </w:pPr>
    </w:lvl>
    <w:lvl w:ilvl="6" w:tplc="0809000F" w:tentative="1">
      <w:start w:val="1"/>
      <w:numFmt w:val="decimal"/>
      <w:lvlText w:val="%7."/>
      <w:lvlJc w:val="left"/>
      <w:pPr>
        <w:ind w:left="5955" w:hanging="360"/>
      </w:pPr>
    </w:lvl>
    <w:lvl w:ilvl="7" w:tplc="08090019" w:tentative="1">
      <w:start w:val="1"/>
      <w:numFmt w:val="lowerLetter"/>
      <w:lvlText w:val="%8."/>
      <w:lvlJc w:val="left"/>
      <w:pPr>
        <w:ind w:left="6675" w:hanging="360"/>
      </w:pPr>
    </w:lvl>
    <w:lvl w:ilvl="8" w:tplc="0809001B" w:tentative="1">
      <w:start w:val="1"/>
      <w:numFmt w:val="lowerRoman"/>
      <w:lvlText w:val="%9."/>
      <w:lvlJc w:val="right"/>
      <w:pPr>
        <w:ind w:left="7395" w:hanging="180"/>
      </w:pPr>
    </w:lvl>
  </w:abstractNum>
  <w:abstractNum w:abstractNumId="1">
    <w:nsid w:val="02F069C6"/>
    <w:multiLevelType w:val="hybridMultilevel"/>
    <w:tmpl w:val="3B34A04C"/>
    <w:lvl w:ilvl="0" w:tplc="08090001">
      <w:start w:val="1"/>
      <w:numFmt w:val="bullet"/>
      <w:lvlText w:val=""/>
      <w:lvlJc w:val="left"/>
      <w:pPr>
        <w:ind w:left="2400" w:hanging="360"/>
      </w:pPr>
      <w:rPr>
        <w:rFonts w:ascii="Symbol" w:hAnsi="Symbol" w:hint="default"/>
      </w:rPr>
    </w:lvl>
    <w:lvl w:ilvl="1" w:tplc="08090003" w:tentative="1">
      <w:start w:val="1"/>
      <w:numFmt w:val="bullet"/>
      <w:lvlText w:val="o"/>
      <w:lvlJc w:val="left"/>
      <w:pPr>
        <w:ind w:left="3120" w:hanging="360"/>
      </w:pPr>
      <w:rPr>
        <w:rFonts w:ascii="Courier New" w:hAnsi="Courier New" w:cs="Courier New" w:hint="default"/>
      </w:rPr>
    </w:lvl>
    <w:lvl w:ilvl="2" w:tplc="08090005" w:tentative="1">
      <w:start w:val="1"/>
      <w:numFmt w:val="bullet"/>
      <w:lvlText w:val=""/>
      <w:lvlJc w:val="left"/>
      <w:pPr>
        <w:ind w:left="3840" w:hanging="360"/>
      </w:pPr>
      <w:rPr>
        <w:rFonts w:ascii="Wingdings" w:hAnsi="Wingdings" w:hint="default"/>
      </w:rPr>
    </w:lvl>
    <w:lvl w:ilvl="3" w:tplc="08090001" w:tentative="1">
      <w:start w:val="1"/>
      <w:numFmt w:val="bullet"/>
      <w:lvlText w:val=""/>
      <w:lvlJc w:val="left"/>
      <w:pPr>
        <w:ind w:left="4560" w:hanging="360"/>
      </w:pPr>
      <w:rPr>
        <w:rFonts w:ascii="Symbol" w:hAnsi="Symbol" w:hint="default"/>
      </w:rPr>
    </w:lvl>
    <w:lvl w:ilvl="4" w:tplc="08090003" w:tentative="1">
      <w:start w:val="1"/>
      <w:numFmt w:val="bullet"/>
      <w:lvlText w:val="o"/>
      <w:lvlJc w:val="left"/>
      <w:pPr>
        <w:ind w:left="5280" w:hanging="360"/>
      </w:pPr>
      <w:rPr>
        <w:rFonts w:ascii="Courier New" w:hAnsi="Courier New" w:cs="Courier New" w:hint="default"/>
      </w:rPr>
    </w:lvl>
    <w:lvl w:ilvl="5" w:tplc="08090005" w:tentative="1">
      <w:start w:val="1"/>
      <w:numFmt w:val="bullet"/>
      <w:lvlText w:val=""/>
      <w:lvlJc w:val="left"/>
      <w:pPr>
        <w:ind w:left="6000" w:hanging="360"/>
      </w:pPr>
      <w:rPr>
        <w:rFonts w:ascii="Wingdings" w:hAnsi="Wingdings" w:hint="default"/>
      </w:rPr>
    </w:lvl>
    <w:lvl w:ilvl="6" w:tplc="08090001" w:tentative="1">
      <w:start w:val="1"/>
      <w:numFmt w:val="bullet"/>
      <w:lvlText w:val=""/>
      <w:lvlJc w:val="left"/>
      <w:pPr>
        <w:ind w:left="6720" w:hanging="360"/>
      </w:pPr>
      <w:rPr>
        <w:rFonts w:ascii="Symbol" w:hAnsi="Symbol" w:hint="default"/>
      </w:rPr>
    </w:lvl>
    <w:lvl w:ilvl="7" w:tplc="08090003" w:tentative="1">
      <w:start w:val="1"/>
      <w:numFmt w:val="bullet"/>
      <w:lvlText w:val="o"/>
      <w:lvlJc w:val="left"/>
      <w:pPr>
        <w:ind w:left="7440" w:hanging="360"/>
      </w:pPr>
      <w:rPr>
        <w:rFonts w:ascii="Courier New" w:hAnsi="Courier New" w:cs="Courier New" w:hint="default"/>
      </w:rPr>
    </w:lvl>
    <w:lvl w:ilvl="8" w:tplc="08090005" w:tentative="1">
      <w:start w:val="1"/>
      <w:numFmt w:val="bullet"/>
      <w:lvlText w:val=""/>
      <w:lvlJc w:val="left"/>
      <w:pPr>
        <w:ind w:left="8160" w:hanging="360"/>
      </w:pPr>
      <w:rPr>
        <w:rFonts w:ascii="Wingdings" w:hAnsi="Wingdings" w:hint="default"/>
      </w:rPr>
    </w:lvl>
  </w:abstractNum>
  <w:abstractNum w:abstractNumId="2">
    <w:nsid w:val="03AD402F"/>
    <w:multiLevelType w:val="hybridMultilevel"/>
    <w:tmpl w:val="F6863ED0"/>
    <w:lvl w:ilvl="0" w:tplc="08090001">
      <w:start w:val="1"/>
      <w:numFmt w:val="bullet"/>
      <w:lvlText w:val=""/>
      <w:lvlJc w:val="left"/>
      <w:pPr>
        <w:ind w:left="2655" w:hanging="360"/>
      </w:pPr>
      <w:rPr>
        <w:rFonts w:ascii="Symbol" w:hAnsi="Symbol" w:hint="default"/>
      </w:rPr>
    </w:lvl>
    <w:lvl w:ilvl="1" w:tplc="08090003" w:tentative="1">
      <w:start w:val="1"/>
      <w:numFmt w:val="bullet"/>
      <w:lvlText w:val="o"/>
      <w:lvlJc w:val="left"/>
      <w:pPr>
        <w:ind w:left="3375" w:hanging="360"/>
      </w:pPr>
      <w:rPr>
        <w:rFonts w:ascii="Courier New" w:hAnsi="Courier New" w:cs="Courier New" w:hint="default"/>
      </w:rPr>
    </w:lvl>
    <w:lvl w:ilvl="2" w:tplc="08090005" w:tentative="1">
      <w:start w:val="1"/>
      <w:numFmt w:val="bullet"/>
      <w:lvlText w:val=""/>
      <w:lvlJc w:val="left"/>
      <w:pPr>
        <w:ind w:left="4095" w:hanging="360"/>
      </w:pPr>
      <w:rPr>
        <w:rFonts w:ascii="Wingdings" w:hAnsi="Wingdings" w:hint="default"/>
      </w:rPr>
    </w:lvl>
    <w:lvl w:ilvl="3" w:tplc="08090001" w:tentative="1">
      <w:start w:val="1"/>
      <w:numFmt w:val="bullet"/>
      <w:lvlText w:val=""/>
      <w:lvlJc w:val="left"/>
      <w:pPr>
        <w:ind w:left="4815" w:hanging="360"/>
      </w:pPr>
      <w:rPr>
        <w:rFonts w:ascii="Symbol" w:hAnsi="Symbol" w:hint="default"/>
      </w:rPr>
    </w:lvl>
    <w:lvl w:ilvl="4" w:tplc="08090003" w:tentative="1">
      <w:start w:val="1"/>
      <w:numFmt w:val="bullet"/>
      <w:lvlText w:val="o"/>
      <w:lvlJc w:val="left"/>
      <w:pPr>
        <w:ind w:left="5535" w:hanging="360"/>
      </w:pPr>
      <w:rPr>
        <w:rFonts w:ascii="Courier New" w:hAnsi="Courier New" w:cs="Courier New" w:hint="default"/>
      </w:rPr>
    </w:lvl>
    <w:lvl w:ilvl="5" w:tplc="08090005" w:tentative="1">
      <w:start w:val="1"/>
      <w:numFmt w:val="bullet"/>
      <w:lvlText w:val=""/>
      <w:lvlJc w:val="left"/>
      <w:pPr>
        <w:ind w:left="6255" w:hanging="360"/>
      </w:pPr>
      <w:rPr>
        <w:rFonts w:ascii="Wingdings" w:hAnsi="Wingdings" w:hint="default"/>
      </w:rPr>
    </w:lvl>
    <w:lvl w:ilvl="6" w:tplc="08090001" w:tentative="1">
      <w:start w:val="1"/>
      <w:numFmt w:val="bullet"/>
      <w:lvlText w:val=""/>
      <w:lvlJc w:val="left"/>
      <w:pPr>
        <w:ind w:left="6975" w:hanging="360"/>
      </w:pPr>
      <w:rPr>
        <w:rFonts w:ascii="Symbol" w:hAnsi="Symbol" w:hint="default"/>
      </w:rPr>
    </w:lvl>
    <w:lvl w:ilvl="7" w:tplc="08090003" w:tentative="1">
      <w:start w:val="1"/>
      <w:numFmt w:val="bullet"/>
      <w:lvlText w:val="o"/>
      <w:lvlJc w:val="left"/>
      <w:pPr>
        <w:ind w:left="7695" w:hanging="360"/>
      </w:pPr>
      <w:rPr>
        <w:rFonts w:ascii="Courier New" w:hAnsi="Courier New" w:cs="Courier New" w:hint="default"/>
      </w:rPr>
    </w:lvl>
    <w:lvl w:ilvl="8" w:tplc="08090005" w:tentative="1">
      <w:start w:val="1"/>
      <w:numFmt w:val="bullet"/>
      <w:lvlText w:val=""/>
      <w:lvlJc w:val="left"/>
      <w:pPr>
        <w:ind w:left="8415" w:hanging="360"/>
      </w:pPr>
      <w:rPr>
        <w:rFonts w:ascii="Wingdings" w:hAnsi="Wingdings" w:hint="default"/>
      </w:rPr>
    </w:lvl>
  </w:abstractNum>
  <w:abstractNum w:abstractNumId="3">
    <w:nsid w:val="060C2F67"/>
    <w:multiLevelType w:val="hybridMultilevel"/>
    <w:tmpl w:val="5E1E3508"/>
    <w:lvl w:ilvl="0" w:tplc="08090019">
      <w:start w:val="1"/>
      <w:numFmt w:val="lowerLetter"/>
      <w:lvlText w:val="%1."/>
      <w:lvlJc w:val="left"/>
      <w:pPr>
        <w:ind w:left="1980" w:hanging="360"/>
      </w:pPr>
    </w:lvl>
    <w:lvl w:ilvl="1" w:tplc="08090019" w:tentative="1">
      <w:start w:val="1"/>
      <w:numFmt w:val="lowerLetter"/>
      <w:lvlText w:val="%2."/>
      <w:lvlJc w:val="left"/>
      <w:pPr>
        <w:ind w:left="2700" w:hanging="360"/>
      </w:pPr>
    </w:lvl>
    <w:lvl w:ilvl="2" w:tplc="0809001B" w:tentative="1">
      <w:start w:val="1"/>
      <w:numFmt w:val="lowerRoman"/>
      <w:lvlText w:val="%3."/>
      <w:lvlJc w:val="right"/>
      <w:pPr>
        <w:ind w:left="3420" w:hanging="180"/>
      </w:pPr>
    </w:lvl>
    <w:lvl w:ilvl="3" w:tplc="0809000F" w:tentative="1">
      <w:start w:val="1"/>
      <w:numFmt w:val="decimal"/>
      <w:lvlText w:val="%4."/>
      <w:lvlJc w:val="left"/>
      <w:pPr>
        <w:ind w:left="4140" w:hanging="360"/>
      </w:pPr>
    </w:lvl>
    <w:lvl w:ilvl="4" w:tplc="08090019" w:tentative="1">
      <w:start w:val="1"/>
      <w:numFmt w:val="lowerLetter"/>
      <w:lvlText w:val="%5."/>
      <w:lvlJc w:val="left"/>
      <w:pPr>
        <w:ind w:left="4860" w:hanging="360"/>
      </w:pPr>
    </w:lvl>
    <w:lvl w:ilvl="5" w:tplc="0809001B" w:tentative="1">
      <w:start w:val="1"/>
      <w:numFmt w:val="lowerRoman"/>
      <w:lvlText w:val="%6."/>
      <w:lvlJc w:val="right"/>
      <w:pPr>
        <w:ind w:left="5580" w:hanging="180"/>
      </w:pPr>
    </w:lvl>
    <w:lvl w:ilvl="6" w:tplc="0809000F" w:tentative="1">
      <w:start w:val="1"/>
      <w:numFmt w:val="decimal"/>
      <w:lvlText w:val="%7."/>
      <w:lvlJc w:val="left"/>
      <w:pPr>
        <w:ind w:left="6300" w:hanging="360"/>
      </w:pPr>
    </w:lvl>
    <w:lvl w:ilvl="7" w:tplc="08090019" w:tentative="1">
      <w:start w:val="1"/>
      <w:numFmt w:val="lowerLetter"/>
      <w:lvlText w:val="%8."/>
      <w:lvlJc w:val="left"/>
      <w:pPr>
        <w:ind w:left="7020" w:hanging="360"/>
      </w:pPr>
    </w:lvl>
    <w:lvl w:ilvl="8" w:tplc="0809001B" w:tentative="1">
      <w:start w:val="1"/>
      <w:numFmt w:val="lowerRoman"/>
      <w:lvlText w:val="%9."/>
      <w:lvlJc w:val="right"/>
      <w:pPr>
        <w:ind w:left="7740" w:hanging="180"/>
      </w:pPr>
    </w:lvl>
  </w:abstractNum>
  <w:abstractNum w:abstractNumId="4">
    <w:nsid w:val="08736712"/>
    <w:multiLevelType w:val="hybridMultilevel"/>
    <w:tmpl w:val="E9B8B6A0"/>
    <w:lvl w:ilvl="0" w:tplc="04090001">
      <w:start w:val="1"/>
      <w:numFmt w:val="bullet"/>
      <w:lvlText w:val=""/>
      <w:lvlJc w:val="left"/>
      <w:pPr>
        <w:ind w:left="2235" w:hanging="360"/>
      </w:pPr>
      <w:rPr>
        <w:rFonts w:ascii="Symbol" w:hAnsi="Symbol" w:hint="default"/>
      </w:rPr>
    </w:lvl>
    <w:lvl w:ilvl="1" w:tplc="04090003" w:tentative="1">
      <w:start w:val="1"/>
      <w:numFmt w:val="bullet"/>
      <w:lvlText w:val="o"/>
      <w:lvlJc w:val="left"/>
      <w:pPr>
        <w:ind w:left="2955" w:hanging="360"/>
      </w:pPr>
      <w:rPr>
        <w:rFonts w:ascii="Courier New" w:hAnsi="Courier New" w:cs="Courier New" w:hint="default"/>
      </w:rPr>
    </w:lvl>
    <w:lvl w:ilvl="2" w:tplc="04090005" w:tentative="1">
      <w:start w:val="1"/>
      <w:numFmt w:val="bullet"/>
      <w:lvlText w:val=""/>
      <w:lvlJc w:val="left"/>
      <w:pPr>
        <w:ind w:left="3675" w:hanging="360"/>
      </w:pPr>
      <w:rPr>
        <w:rFonts w:ascii="Wingdings" w:hAnsi="Wingdings" w:hint="default"/>
      </w:rPr>
    </w:lvl>
    <w:lvl w:ilvl="3" w:tplc="04090001" w:tentative="1">
      <w:start w:val="1"/>
      <w:numFmt w:val="bullet"/>
      <w:lvlText w:val=""/>
      <w:lvlJc w:val="left"/>
      <w:pPr>
        <w:ind w:left="4395" w:hanging="360"/>
      </w:pPr>
      <w:rPr>
        <w:rFonts w:ascii="Symbol" w:hAnsi="Symbol" w:hint="default"/>
      </w:rPr>
    </w:lvl>
    <w:lvl w:ilvl="4" w:tplc="04090003" w:tentative="1">
      <w:start w:val="1"/>
      <w:numFmt w:val="bullet"/>
      <w:lvlText w:val="o"/>
      <w:lvlJc w:val="left"/>
      <w:pPr>
        <w:ind w:left="5115" w:hanging="360"/>
      </w:pPr>
      <w:rPr>
        <w:rFonts w:ascii="Courier New" w:hAnsi="Courier New" w:cs="Courier New" w:hint="default"/>
      </w:rPr>
    </w:lvl>
    <w:lvl w:ilvl="5" w:tplc="04090005" w:tentative="1">
      <w:start w:val="1"/>
      <w:numFmt w:val="bullet"/>
      <w:lvlText w:val=""/>
      <w:lvlJc w:val="left"/>
      <w:pPr>
        <w:ind w:left="5835" w:hanging="360"/>
      </w:pPr>
      <w:rPr>
        <w:rFonts w:ascii="Wingdings" w:hAnsi="Wingdings" w:hint="default"/>
      </w:rPr>
    </w:lvl>
    <w:lvl w:ilvl="6" w:tplc="04090001" w:tentative="1">
      <w:start w:val="1"/>
      <w:numFmt w:val="bullet"/>
      <w:lvlText w:val=""/>
      <w:lvlJc w:val="left"/>
      <w:pPr>
        <w:ind w:left="6555" w:hanging="360"/>
      </w:pPr>
      <w:rPr>
        <w:rFonts w:ascii="Symbol" w:hAnsi="Symbol" w:hint="default"/>
      </w:rPr>
    </w:lvl>
    <w:lvl w:ilvl="7" w:tplc="04090003" w:tentative="1">
      <w:start w:val="1"/>
      <w:numFmt w:val="bullet"/>
      <w:lvlText w:val="o"/>
      <w:lvlJc w:val="left"/>
      <w:pPr>
        <w:ind w:left="7275" w:hanging="360"/>
      </w:pPr>
      <w:rPr>
        <w:rFonts w:ascii="Courier New" w:hAnsi="Courier New" w:cs="Courier New" w:hint="default"/>
      </w:rPr>
    </w:lvl>
    <w:lvl w:ilvl="8" w:tplc="04090005" w:tentative="1">
      <w:start w:val="1"/>
      <w:numFmt w:val="bullet"/>
      <w:lvlText w:val=""/>
      <w:lvlJc w:val="left"/>
      <w:pPr>
        <w:ind w:left="7995" w:hanging="360"/>
      </w:pPr>
      <w:rPr>
        <w:rFonts w:ascii="Wingdings" w:hAnsi="Wingdings" w:hint="default"/>
      </w:rPr>
    </w:lvl>
  </w:abstractNum>
  <w:abstractNum w:abstractNumId="5">
    <w:nsid w:val="0B213015"/>
    <w:multiLevelType w:val="hybridMultilevel"/>
    <w:tmpl w:val="7EB677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18E70356"/>
    <w:multiLevelType w:val="hybridMultilevel"/>
    <w:tmpl w:val="2E7CB2A2"/>
    <w:lvl w:ilvl="0" w:tplc="040C0005">
      <w:start w:val="1"/>
      <w:numFmt w:val="bullet"/>
      <w:lvlText w:val=""/>
      <w:lvlJc w:val="left"/>
      <w:pPr>
        <w:ind w:left="1845" w:hanging="360"/>
      </w:pPr>
      <w:rPr>
        <w:rFonts w:ascii="Wingdings" w:hAnsi="Wingdings" w:hint="default"/>
      </w:rPr>
    </w:lvl>
    <w:lvl w:ilvl="1" w:tplc="040C0003" w:tentative="1">
      <w:start w:val="1"/>
      <w:numFmt w:val="bullet"/>
      <w:lvlText w:val="o"/>
      <w:lvlJc w:val="left"/>
      <w:pPr>
        <w:ind w:left="2565" w:hanging="360"/>
      </w:pPr>
      <w:rPr>
        <w:rFonts w:ascii="Courier New" w:hAnsi="Courier New" w:cs="Courier New" w:hint="default"/>
      </w:rPr>
    </w:lvl>
    <w:lvl w:ilvl="2" w:tplc="040C0005" w:tentative="1">
      <w:start w:val="1"/>
      <w:numFmt w:val="bullet"/>
      <w:lvlText w:val=""/>
      <w:lvlJc w:val="left"/>
      <w:pPr>
        <w:ind w:left="3285" w:hanging="360"/>
      </w:pPr>
      <w:rPr>
        <w:rFonts w:ascii="Wingdings" w:hAnsi="Wingdings" w:hint="default"/>
      </w:rPr>
    </w:lvl>
    <w:lvl w:ilvl="3" w:tplc="040C0001" w:tentative="1">
      <w:start w:val="1"/>
      <w:numFmt w:val="bullet"/>
      <w:lvlText w:val=""/>
      <w:lvlJc w:val="left"/>
      <w:pPr>
        <w:ind w:left="4005" w:hanging="360"/>
      </w:pPr>
      <w:rPr>
        <w:rFonts w:ascii="Symbol" w:hAnsi="Symbol" w:hint="default"/>
      </w:rPr>
    </w:lvl>
    <w:lvl w:ilvl="4" w:tplc="040C0003" w:tentative="1">
      <w:start w:val="1"/>
      <w:numFmt w:val="bullet"/>
      <w:lvlText w:val="o"/>
      <w:lvlJc w:val="left"/>
      <w:pPr>
        <w:ind w:left="4725" w:hanging="360"/>
      </w:pPr>
      <w:rPr>
        <w:rFonts w:ascii="Courier New" w:hAnsi="Courier New" w:cs="Courier New" w:hint="default"/>
      </w:rPr>
    </w:lvl>
    <w:lvl w:ilvl="5" w:tplc="040C0005" w:tentative="1">
      <w:start w:val="1"/>
      <w:numFmt w:val="bullet"/>
      <w:lvlText w:val=""/>
      <w:lvlJc w:val="left"/>
      <w:pPr>
        <w:ind w:left="5445" w:hanging="360"/>
      </w:pPr>
      <w:rPr>
        <w:rFonts w:ascii="Wingdings" w:hAnsi="Wingdings" w:hint="default"/>
      </w:rPr>
    </w:lvl>
    <w:lvl w:ilvl="6" w:tplc="040C0001" w:tentative="1">
      <w:start w:val="1"/>
      <w:numFmt w:val="bullet"/>
      <w:lvlText w:val=""/>
      <w:lvlJc w:val="left"/>
      <w:pPr>
        <w:ind w:left="6165" w:hanging="360"/>
      </w:pPr>
      <w:rPr>
        <w:rFonts w:ascii="Symbol" w:hAnsi="Symbol" w:hint="default"/>
      </w:rPr>
    </w:lvl>
    <w:lvl w:ilvl="7" w:tplc="040C0003" w:tentative="1">
      <w:start w:val="1"/>
      <w:numFmt w:val="bullet"/>
      <w:lvlText w:val="o"/>
      <w:lvlJc w:val="left"/>
      <w:pPr>
        <w:ind w:left="6885" w:hanging="360"/>
      </w:pPr>
      <w:rPr>
        <w:rFonts w:ascii="Courier New" w:hAnsi="Courier New" w:cs="Courier New" w:hint="default"/>
      </w:rPr>
    </w:lvl>
    <w:lvl w:ilvl="8" w:tplc="040C0005" w:tentative="1">
      <w:start w:val="1"/>
      <w:numFmt w:val="bullet"/>
      <w:lvlText w:val=""/>
      <w:lvlJc w:val="left"/>
      <w:pPr>
        <w:ind w:left="7605" w:hanging="360"/>
      </w:pPr>
      <w:rPr>
        <w:rFonts w:ascii="Wingdings" w:hAnsi="Wingdings" w:hint="default"/>
      </w:rPr>
    </w:lvl>
  </w:abstractNum>
  <w:abstractNum w:abstractNumId="7">
    <w:nsid w:val="1E5B2E88"/>
    <w:multiLevelType w:val="hybridMultilevel"/>
    <w:tmpl w:val="2D5A2C8C"/>
    <w:lvl w:ilvl="0" w:tplc="7868BDB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28912BF"/>
    <w:multiLevelType w:val="hybridMultilevel"/>
    <w:tmpl w:val="A7A2641C"/>
    <w:lvl w:ilvl="0" w:tplc="040C0001">
      <w:start w:val="1"/>
      <w:numFmt w:val="bullet"/>
      <w:lvlText w:val=""/>
      <w:lvlJc w:val="left"/>
      <w:pPr>
        <w:ind w:left="1980" w:hanging="360"/>
      </w:pPr>
      <w:rPr>
        <w:rFonts w:ascii="Symbol" w:hAnsi="Symbol" w:hint="default"/>
      </w:rPr>
    </w:lvl>
    <w:lvl w:ilvl="1" w:tplc="040C0003" w:tentative="1">
      <w:start w:val="1"/>
      <w:numFmt w:val="bullet"/>
      <w:lvlText w:val="o"/>
      <w:lvlJc w:val="left"/>
      <w:pPr>
        <w:ind w:left="2700" w:hanging="360"/>
      </w:pPr>
      <w:rPr>
        <w:rFonts w:ascii="Courier New" w:hAnsi="Courier New" w:cs="Courier New" w:hint="default"/>
      </w:rPr>
    </w:lvl>
    <w:lvl w:ilvl="2" w:tplc="040C0005" w:tentative="1">
      <w:start w:val="1"/>
      <w:numFmt w:val="bullet"/>
      <w:lvlText w:val=""/>
      <w:lvlJc w:val="left"/>
      <w:pPr>
        <w:ind w:left="3420" w:hanging="360"/>
      </w:pPr>
      <w:rPr>
        <w:rFonts w:ascii="Wingdings" w:hAnsi="Wingdings" w:hint="default"/>
      </w:rPr>
    </w:lvl>
    <w:lvl w:ilvl="3" w:tplc="040C0001" w:tentative="1">
      <w:start w:val="1"/>
      <w:numFmt w:val="bullet"/>
      <w:lvlText w:val=""/>
      <w:lvlJc w:val="left"/>
      <w:pPr>
        <w:ind w:left="4140" w:hanging="360"/>
      </w:pPr>
      <w:rPr>
        <w:rFonts w:ascii="Symbol" w:hAnsi="Symbol" w:hint="default"/>
      </w:rPr>
    </w:lvl>
    <w:lvl w:ilvl="4" w:tplc="040C0003" w:tentative="1">
      <w:start w:val="1"/>
      <w:numFmt w:val="bullet"/>
      <w:lvlText w:val="o"/>
      <w:lvlJc w:val="left"/>
      <w:pPr>
        <w:ind w:left="4860" w:hanging="360"/>
      </w:pPr>
      <w:rPr>
        <w:rFonts w:ascii="Courier New" w:hAnsi="Courier New" w:cs="Courier New" w:hint="default"/>
      </w:rPr>
    </w:lvl>
    <w:lvl w:ilvl="5" w:tplc="040C0005" w:tentative="1">
      <w:start w:val="1"/>
      <w:numFmt w:val="bullet"/>
      <w:lvlText w:val=""/>
      <w:lvlJc w:val="left"/>
      <w:pPr>
        <w:ind w:left="5580" w:hanging="360"/>
      </w:pPr>
      <w:rPr>
        <w:rFonts w:ascii="Wingdings" w:hAnsi="Wingdings" w:hint="default"/>
      </w:rPr>
    </w:lvl>
    <w:lvl w:ilvl="6" w:tplc="040C0001" w:tentative="1">
      <w:start w:val="1"/>
      <w:numFmt w:val="bullet"/>
      <w:lvlText w:val=""/>
      <w:lvlJc w:val="left"/>
      <w:pPr>
        <w:ind w:left="6300" w:hanging="360"/>
      </w:pPr>
      <w:rPr>
        <w:rFonts w:ascii="Symbol" w:hAnsi="Symbol" w:hint="default"/>
      </w:rPr>
    </w:lvl>
    <w:lvl w:ilvl="7" w:tplc="040C0003" w:tentative="1">
      <w:start w:val="1"/>
      <w:numFmt w:val="bullet"/>
      <w:lvlText w:val="o"/>
      <w:lvlJc w:val="left"/>
      <w:pPr>
        <w:ind w:left="7020" w:hanging="360"/>
      </w:pPr>
      <w:rPr>
        <w:rFonts w:ascii="Courier New" w:hAnsi="Courier New" w:cs="Courier New" w:hint="default"/>
      </w:rPr>
    </w:lvl>
    <w:lvl w:ilvl="8" w:tplc="040C0005" w:tentative="1">
      <w:start w:val="1"/>
      <w:numFmt w:val="bullet"/>
      <w:lvlText w:val=""/>
      <w:lvlJc w:val="left"/>
      <w:pPr>
        <w:ind w:left="7740" w:hanging="360"/>
      </w:pPr>
      <w:rPr>
        <w:rFonts w:ascii="Wingdings" w:hAnsi="Wingdings" w:hint="default"/>
      </w:rPr>
    </w:lvl>
  </w:abstractNum>
  <w:abstractNum w:abstractNumId="9">
    <w:nsid w:val="260A0B3D"/>
    <w:multiLevelType w:val="hybridMultilevel"/>
    <w:tmpl w:val="95F8D826"/>
    <w:lvl w:ilvl="0" w:tplc="040C000F">
      <w:start w:val="1"/>
      <w:numFmt w:val="decimal"/>
      <w:lvlText w:val="%1."/>
      <w:lvlJc w:val="left"/>
      <w:pPr>
        <w:ind w:left="1845" w:hanging="360"/>
      </w:pPr>
    </w:lvl>
    <w:lvl w:ilvl="1" w:tplc="040C0019" w:tentative="1">
      <w:start w:val="1"/>
      <w:numFmt w:val="lowerLetter"/>
      <w:lvlText w:val="%2."/>
      <w:lvlJc w:val="left"/>
      <w:pPr>
        <w:ind w:left="2565" w:hanging="360"/>
      </w:pPr>
    </w:lvl>
    <w:lvl w:ilvl="2" w:tplc="040C001B" w:tentative="1">
      <w:start w:val="1"/>
      <w:numFmt w:val="lowerRoman"/>
      <w:lvlText w:val="%3."/>
      <w:lvlJc w:val="right"/>
      <w:pPr>
        <w:ind w:left="3285" w:hanging="180"/>
      </w:pPr>
    </w:lvl>
    <w:lvl w:ilvl="3" w:tplc="040C000F" w:tentative="1">
      <w:start w:val="1"/>
      <w:numFmt w:val="decimal"/>
      <w:lvlText w:val="%4."/>
      <w:lvlJc w:val="left"/>
      <w:pPr>
        <w:ind w:left="4005" w:hanging="360"/>
      </w:pPr>
    </w:lvl>
    <w:lvl w:ilvl="4" w:tplc="040C0019" w:tentative="1">
      <w:start w:val="1"/>
      <w:numFmt w:val="lowerLetter"/>
      <w:lvlText w:val="%5."/>
      <w:lvlJc w:val="left"/>
      <w:pPr>
        <w:ind w:left="4725" w:hanging="360"/>
      </w:pPr>
    </w:lvl>
    <w:lvl w:ilvl="5" w:tplc="040C001B" w:tentative="1">
      <w:start w:val="1"/>
      <w:numFmt w:val="lowerRoman"/>
      <w:lvlText w:val="%6."/>
      <w:lvlJc w:val="right"/>
      <w:pPr>
        <w:ind w:left="5445" w:hanging="180"/>
      </w:pPr>
    </w:lvl>
    <w:lvl w:ilvl="6" w:tplc="040C000F" w:tentative="1">
      <w:start w:val="1"/>
      <w:numFmt w:val="decimal"/>
      <w:lvlText w:val="%7."/>
      <w:lvlJc w:val="left"/>
      <w:pPr>
        <w:ind w:left="6165" w:hanging="360"/>
      </w:pPr>
    </w:lvl>
    <w:lvl w:ilvl="7" w:tplc="040C0019" w:tentative="1">
      <w:start w:val="1"/>
      <w:numFmt w:val="lowerLetter"/>
      <w:lvlText w:val="%8."/>
      <w:lvlJc w:val="left"/>
      <w:pPr>
        <w:ind w:left="6885" w:hanging="360"/>
      </w:pPr>
    </w:lvl>
    <w:lvl w:ilvl="8" w:tplc="040C001B" w:tentative="1">
      <w:start w:val="1"/>
      <w:numFmt w:val="lowerRoman"/>
      <w:lvlText w:val="%9."/>
      <w:lvlJc w:val="right"/>
      <w:pPr>
        <w:ind w:left="7605" w:hanging="180"/>
      </w:pPr>
    </w:lvl>
  </w:abstractNum>
  <w:abstractNum w:abstractNumId="10">
    <w:nsid w:val="36454644"/>
    <w:multiLevelType w:val="hybridMultilevel"/>
    <w:tmpl w:val="A52ADBB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AFC05A7"/>
    <w:multiLevelType w:val="hybridMultilevel"/>
    <w:tmpl w:val="EA52CF9E"/>
    <w:lvl w:ilvl="0" w:tplc="040C0001">
      <w:start w:val="1"/>
      <w:numFmt w:val="bullet"/>
      <w:lvlText w:val=""/>
      <w:lvlJc w:val="left"/>
      <w:pPr>
        <w:ind w:left="1710" w:hanging="360"/>
      </w:pPr>
      <w:rPr>
        <w:rFonts w:ascii="Symbol" w:hAnsi="Symbol" w:hint="default"/>
      </w:rPr>
    </w:lvl>
    <w:lvl w:ilvl="1" w:tplc="040C0003" w:tentative="1">
      <w:start w:val="1"/>
      <w:numFmt w:val="bullet"/>
      <w:lvlText w:val="o"/>
      <w:lvlJc w:val="left"/>
      <w:pPr>
        <w:ind w:left="2430" w:hanging="360"/>
      </w:pPr>
      <w:rPr>
        <w:rFonts w:ascii="Courier New" w:hAnsi="Courier New" w:cs="Courier New" w:hint="default"/>
      </w:rPr>
    </w:lvl>
    <w:lvl w:ilvl="2" w:tplc="040C0005" w:tentative="1">
      <w:start w:val="1"/>
      <w:numFmt w:val="bullet"/>
      <w:lvlText w:val=""/>
      <w:lvlJc w:val="left"/>
      <w:pPr>
        <w:ind w:left="3150" w:hanging="360"/>
      </w:pPr>
      <w:rPr>
        <w:rFonts w:ascii="Wingdings" w:hAnsi="Wingdings" w:hint="default"/>
      </w:rPr>
    </w:lvl>
    <w:lvl w:ilvl="3" w:tplc="040C0001" w:tentative="1">
      <w:start w:val="1"/>
      <w:numFmt w:val="bullet"/>
      <w:lvlText w:val=""/>
      <w:lvlJc w:val="left"/>
      <w:pPr>
        <w:ind w:left="3870" w:hanging="360"/>
      </w:pPr>
      <w:rPr>
        <w:rFonts w:ascii="Symbol" w:hAnsi="Symbol" w:hint="default"/>
      </w:rPr>
    </w:lvl>
    <w:lvl w:ilvl="4" w:tplc="040C0003" w:tentative="1">
      <w:start w:val="1"/>
      <w:numFmt w:val="bullet"/>
      <w:lvlText w:val="o"/>
      <w:lvlJc w:val="left"/>
      <w:pPr>
        <w:ind w:left="4590" w:hanging="360"/>
      </w:pPr>
      <w:rPr>
        <w:rFonts w:ascii="Courier New" w:hAnsi="Courier New" w:cs="Courier New" w:hint="default"/>
      </w:rPr>
    </w:lvl>
    <w:lvl w:ilvl="5" w:tplc="040C0005" w:tentative="1">
      <w:start w:val="1"/>
      <w:numFmt w:val="bullet"/>
      <w:lvlText w:val=""/>
      <w:lvlJc w:val="left"/>
      <w:pPr>
        <w:ind w:left="5310" w:hanging="360"/>
      </w:pPr>
      <w:rPr>
        <w:rFonts w:ascii="Wingdings" w:hAnsi="Wingdings" w:hint="default"/>
      </w:rPr>
    </w:lvl>
    <w:lvl w:ilvl="6" w:tplc="040C0001" w:tentative="1">
      <w:start w:val="1"/>
      <w:numFmt w:val="bullet"/>
      <w:lvlText w:val=""/>
      <w:lvlJc w:val="left"/>
      <w:pPr>
        <w:ind w:left="6030" w:hanging="360"/>
      </w:pPr>
      <w:rPr>
        <w:rFonts w:ascii="Symbol" w:hAnsi="Symbol" w:hint="default"/>
      </w:rPr>
    </w:lvl>
    <w:lvl w:ilvl="7" w:tplc="040C0003" w:tentative="1">
      <w:start w:val="1"/>
      <w:numFmt w:val="bullet"/>
      <w:lvlText w:val="o"/>
      <w:lvlJc w:val="left"/>
      <w:pPr>
        <w:ind w:left="6750" w:hanging="360"/>
      </w:pPr>
      <w:rPr>
        <w:rFonts w:ascii="Courier New" w:hAnsi="Courier New" w:cs="Courier New" w:hint="default"/>
      </w:rPr>
    </w:lvl>
    <w:lvl w:ilvl="8" w:tplc="040C0005" w:tentative="1">
      <w:start w:val="1"/>
      <w:numFmt w:val="bullet"/>
      <w:lvlText w:val=""/>
      <w:lvlJc w:val="left"/>
      <w:pPr>
        <w:ind w:left="7470" w:hanging="360"/>
      </w:pPr>
      <w:rPr>
        <w:rFonts w:ascii="Wingdings" w:hAnsi="Wingdings" w:hint="default"/>
      </w:rPr>
    </w:lvl>
  </w:abstractNum>
  <w:abstractNum w:abstractNumId="12">
    <w:nsid w:val="3E42331A"/>
    <w:multiLevelType w:val="hybridMultilevel"/>
    <w:tmpl w:val="6B46D944"/>
    <w:lvl w:ilvl="0" w:tplc="08090019">
      <w:start w:val="1"/>
      <w:numFmt w:val="lowerLetter"/>
      <w:lvlText w:val="%1."/>
      <w:lvlJc w:val="left"/>
      <w:pPr>
        <w:ind w:left="2355" w:hanging="360"/>
      </w:pPr>
    </w:lvl>
    <w:lvl w:ilvl="1" w:tplc="08090019" w:tentative="1">
      <w:start w:val="1"/>
      <w:numFmt w:val="lowerLetter"/>
      <w:lvlText w:val="%2."/>
      <w:lvlJc w:val="left"/>
      <w:pPr>
        <w:ind w:left="3075" w:hanging="360"/>
      </w:pPr>
    </w:lvl>
    <w:lvl w:ilvl="2" w:tplc="0809001B" w:tentative="1">
      <w:start w:val="1"/>
      <w:numFmt w:val="lowerRoman"/>
      <w:lvlText w:val="%3."/>
      <w:lvlJc w:val="right"/>
      <w:pPr>
        <w:ind w:left="3795" w:hanging="180"/>
      </w:pPr>
    </w:lvl>
    <w:lvl w:ilvl="3" w:tplc="0809000F" w:tentative="1">
      <w:start w:val="1"/>
      <w:numFmt w:val="decimal"/>
      <w:lvlText w:val="%4."/>
      <w:lvlJc w:val="left"/>
      <w:pPr>
        <w:ind w:left="4515" w:hanging="360"/>
      </w:pPr>
    </w:lvl>
    <w:lvl w:ilvl="4" w:tplc="08090019" w:tentative="1">
      <w:start w:val="1"/>
      <w:numFmt w:val="lowerLetter"/>
      <w:lvlText w:val="%5."/>
      <w:lvlJc w:val="left"/>
      <w:pPr>
        <w:ind w:left="5235" w:hanging="360"/>
      </w:pPr>
    </w:lvl>
    <w:lvl w:ilvl="5" w:tplc="0809001B" w:tentative="1">
      <w:start w:val="1"/>
      <w:numFmt w:val="lowerRoman"/>
      <w:lvlText w:val="%6."/>
      <w:lvlJc w:val="right"/>
      <w:pPr>
        <w:ind w:left="5955" w:hanging="180"/>
      </w:pPr>
    </w:lvl>
    <w:lvl w:ilvl="6" w:tplc="0809000F" w:tentative="1">
      <w:start w:val="1"/>
      <w:numFmt w:val="decimal"/>
      <w:lvlText w:val="%7."/>
      <w:lvlJc w:val="left"/>
      <w:pPr>
        <w:ind w:left="6675" w:hanging="360"/>
      </w:pPr>
    </w:lvl>
    <w:lvl w:ilvl="7" w:tplc="08090019" w:tentative="1">
      <w:start w:val="1"/>
      <w:numFmt w:val="lowerLetter"/>
      <w:lvlText w:val="%8."/>
      <w:lvlJc w:val="left"/>
      <w:pPr>
        <w:ind w:left="7395" w:hanging="360"/>
      </w:pPr>
    </w:lvl>
    <w:lvl w:ilvl="8" w:tplc="0809001B" w:tentative="1">
      <w:start w:val="1"/>
      <w:numFmt w:val="lowerRoman"/>
      <w:lvlText w:val="%9."/>
      <w:lvlJc w:val="right"/>
      <w:pPr>
        <w:ind w:left="8115" w:hanging="180"/>
      </w:pPr>
    </w:lvl>
  </w:abstractNum>
  <w:abstractNum w:abstractNumId="13">
    <w:nsid w:val="45923DD8"/>
    <w:multiLevelType w:val="hybridMultilevel"/>
    <w:tmpl w:val="6D90977A"/>
    <w:lvl w:ilvl="0" w:tplc="08090001">
      <w:start w:val="1"/>
      <w:numFmt w:val="bullet"/>
      <w:lvlText w:val=""/>
      <w:lvlJc w:val="left"/>
      <w:pPr>
        <w:ind w:left="1845" w:hanging="360"/>
      </w:pPr>
      <w:rPr>
        <w:rFonts w:ascii="Symbol" w:hAnsi="Symbol" w:hint="default"/>
      </w:rPr>
    </w:lvl>
    <w:lvl w:ilvl="1" w:tplc="08090003" w:tentative="1">
      <w:start w:val="1"/>
      <w:numFmt w:val="bullet"/>
      <w:lvlText w:val="o"/>
      <w:lvlJc w:val="left"/>
      <w:pPr>
        <w:ind w:left="2565" w:hanging="360"/>
      </w:pPr>
      <w:rPr>
        <w:rFonts w:ascii="Courier New" w:hAnsi="Courier New" w:cs="Courier New" w:hint="default"/>
      </w:rPr>
    </w:lvl>
    <w:lvl w:ilvl="2" w:tplc="08090005" w:tentative="1">
      <w:start w:val="1"/>
      <w:numFmt w:val="bullet"/>
      <w:lvlText w:val=""/>
      <w:lvlJc w:val="left"/>
      <w:pPr>
        <w:ind w:left="3285" w:hanging="360"/>
      </w:pPr>
      <w:rPr>
        <w:rFonts w:ascii="Wingdings" w:hAnsi="Wingdings" w:hint="default"/>
      </w:rPr>
    </w:lvl>
    <w:lvl w:ilvl="3" w:tplc="08090001" w:tentative="1">
      <w:start w:val="1"/>
      <w:numFmt w:val="bullet"/>
      <w:lvlText w:val=""/>
      <w:lvlJc w:val="left"/>
      <w:pPr>
        <w:ind w:left="4005" w:hanging="360"/>
      </w:pPr>
      <w:rPr>
        <w:rFonts w:ascii="Symbol" w:hAnsi="Symbol" w:hint="default"/>
      </w:rPr>
    </w:lvl>
    <w:lvl w:ilvl="4" w:tplc="08090003" w:tentative="1">
      <w:start w:val="1"/>
      <w:numFmt w:val="bullet"/>
      <w:lvlText w:val="o"/>
      <w:lvlJc w:val="left"/>
      <w:pPr>
        <w:ind w:left="4725" w:hanging="360"/>
      </w:pPr>
      <w:rPr>
        <w:rFonts w:ascii="Courier New" w:hAnsi="Courier New" w:cs="Courier New" w:hint="default"/>
      </w:rPr>
    </w:lvl>
    <w:lvl w:ilvl="5" w:tplc="08090005" w:tentative="1">
      <w:start w:val="1"/>
      <w:numFmt w:val="bullet"/>
      <w:lvlText w:val=""/>
      <w:lvlJc w:val="left"/>
      <w:pPr>
        <w:ind w:left="5445" w:hanging="360"/>
      </w:pPr>
      <w:rPr>
        <w:rFonts w:ascii="Wingdings" w:hAnsi="Wingdings" w:hint="default"/>
      </w:rPr>
    </w:lvl>
    <w:lvl w:ilvl="6" w:tplc="08090001" w:tentative="1">
      <w:start w:val="1"/>
      <w:numFmt w:val="bullet"/>
      <w:lvlText w:val=""/>
      <w:lvlJc w:val="left"/>
      <w:pPr>
        <w:ind w:left="6165" w:hanging="360"/>
      </w:pPr>
      <w:rPr>
        <w:rFonts w:ascii="Symbol" w:hAnsi="Symbol" w:hint="default"/>
      </w:rPr>
    </w:lvl>
    <w:lvl w:ilvl="7" w:tplc="08090003" w:tentative="1">
      <w:start w:val="1"/>
      <w:numFmt w:val="bullet"/>
      <w:lvlText w:val="o"/>
      <w:lvlJc w:val="left"/>
      <w:pPr>
        <w:ind w:left="6885" w:hanging="360"/>
      </w:pPr>
      <w:rPr>
        <w:rFonts w:ascii="Courier New" w:hAnsi="Courier New" w:cs="Courier New" w:hint="default"/>
      </w:rPr>
    </w:lvl>
    <w:lvl w:ilvl="8" w:tplc="08090005" w:tentative="1">
      <w:start w:val="1"/>
      <w:numFmt w:val="bullet"/>
      <w:lvlText w:val=""/>
      <w:lvlJc w:val="left"/>
      <w:pPr>
        <w:ind w:left="7605" w:hanging="360"/>
      </w:pPr>
      <w:rPr>
        <w:rFonts w:ascii="Wingdings" w:hAnsi="Wingdings" w:hint="default"/>
      </w:rPr>
    </w:lvl>
  </w:abstractNum>
  <w:abstractNum w:abstractNumId="1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0102EA8"/>
    <w:multiLevelType w:val="hybridMultilevel"/>
    <w:tmpl w:val="0AF81BEC"/>
    <w:lvl w:ilvl="0" w:tplc="A17A4838">
      <w:start w:val="1"/>
      <w:numFmt w:val="decimal"/>
      <w:lvlText w:val="%1."/>
      <w:lvlJc w:val="left"/>
      <w:pPr>
        <w:ind w:left="1830" w:hanging="360"/>
      </w:pPr>
      <w:rPr>
        <w:rFonts w:hint="default"/>
        <w:b/>
        <w:i/>
      </w:rPr>
    </w:lvl>
    <w:lvl w:ilvl="1" w:tplc="040C0019" w:tentative="1">
      <w:start w:val="1"/>
      <w:numFmt w:val="lowerLetter"/>
      <w:lvlText w:val="%2."/>
      <w:lvlJc w:val="left"/>
      <w:pPr>
        <w:ind w:left="2550" w:hanging="360"/>
      </w:pPr>
    </w:lvl>
    <w:lvl w:ilvl="2" w:tplc="040C001B" w:tentative="1">
      <w:start w:val="1"/>
      <w:numFmt w:val="lowerRoman"/>
      <w:lvlText w:val="%3."/>
      <w:lvlJc w:val="right"/>
      <w:pPr>
        <w:ind w:left="3270" w:hanging="180"/>
      </w:pPr>
    </w:lvl>
    <w:lvl w:ilvl="3" w:tplc="040C000F" w:tentative="1">
      <w:start w:val="1"/>
      <w:numFmt w:val="decimal"/>
      <w:lvlText w:val="%4."/>
      <w:lvlJc w:val="left"/>
      <w:pPr>
        <w:ind w:left="3990" w:hanging="360"/>
      </w:pPr>
    </w:lvl>
    <w:lvl w:ilvl="4" w:tplc="040C0019" w:tentative="1">
      <w:start w:val="1"/>
      <w:numFmt w:val="lowerLetter"/>
      <w:lvlText w:val="%5."/>
      <w:lvlJc w:val="left"/>
      <w:pPr>
        <w:ind w:left="4710" w:hanging="360"/>
      </w:pPr>
    </w:lvl>
    <w:lvl w:ilvl="5" w:tplc="040C001B" w:tentative="1">
      <w:start w:val="1"/>
      <w:numFmt w:val="lowerRoman"/>
      <w:lvlText w:val="%6."/>
      <w:lvlJc w:val="right"/>
      <w:pPr>
        <w:ind w:left="5430" w:hanging="180"/>
      </w:pPr>
    </w:lvl>
    <w:lvl w:ilvl="6" w:tplc="040C000F" w:tentative="1">
      <w:start w:val="1"/>
      <w:numFmt w:val="decimal"/>
      <w:lvlText w:val="%7."/>
      <w:lvlJc w:val="left"/>
      <w:pPr>
        <w:ind w:left="6150" w:hanging="360"/>
      </w:pPr>
    </w:lvl>
    <w:lvl w:ilvl="7" w:tplc="040C0019" w:tentative="1">
      <w:start w:val="1"/>
      <w:numFmt w:val="lowerLetter"/>
      <w:lvlText w:val="%8."/>
      <w:lvlJc w:val="left"/>
      <w:pPr>
        <w:ind w:left="6870" w:hanging="360"/>
      </w:pPr>
    </w:lvl>
    <w:lvl w:ilvl="8" w:tplc="040C001B" w:tentative="1">
      <w:start w:val="1"/>
      <w:numFmt w:val="lowerRoman"/>
      <w:lvlText w:val="%9."/>
      <w:lvlJc w:val="right"/>
      <w:pPr>
        <w:ind w:left="7590" w:hanging="180"/>
      </w:pPr>
    </w:lvl>
  </w:abstractNum>
  <w:abstractNum w:abstractNumId="16">
    <w:nsid w:val="548E19B3"/>
    <w:multiLevelType w:val="hybridMultilevel"/>
    <w:tmpl w:val="47D64698"/>
    <w:lvl w:ilvl="0" w:tplc="04090001">
      <w:start w:val="1"/>
      <w:numFmt w:val="bullet"/>
      <w:lvlText w:val=""/>
      <w:lvlJc w:val="left"/>
      <w:pPr>
        <w:ind w:left="2115" w:hanging="360"/>
      </w:pPr>
      <w:rPr>
        <w:rFonts w:ascii="Symbol" w:hAnsi="Symbol" w:hint="default"/>
      </w:rPr>
    </w:lvl>
    <w:lvl w:ilvl="1" w:tplc="04090003" w:tentative="1">
      <w:start w:val="1"/>
      <w:numFmt w:val="bullet"/>
      <w:lvlText w:val="o"/>
      <w:lvlJc w:val="left"/>
      <w:pPr>
        <w:ind w:left="2835" w:hanging="360"/>
      </w:pPr>
      <w:rPr>
        <w:rFonts w:ascii="Courier New" w:hAnsi="Courier New" w:cs="Courier New" w:hint="default"/>
      </w:rPr>
    </w:lvl>
    <w:lvl w:ilvl="2" w:tplc="04090005" w:tentative="1">
      <w:start w:val="1"/>
      <w:numFmt w:val="bullet"/>
      <w:lvlText w:val=""/>
      <w:lvlJc w:val="left"/>
      <w:pPr>
        <w:ind w:left="3555" w:hanging="360"/>
      </w:pPr>
      <w:rPr>
        <w:rFonts w:ascii="Wingdings" w:hAnsi="Wingdings" w:hint="default"/>
      </w:rPr>
    </w:lvl>
    <w:lvl w:ilvl="3" w:tplc="04090001" w:tentative="1">
      <w:start w:val="1"/>
      <w:numFmt w:val="bullet"/>
      <w:lvlText w:val=""/>
      <w:lvlJc w:val="left"/>
      <w:pPr>
        <w:ind w:left="4275" w:hanging="360"/>
      </w:pPr>
      <w:rPr>
        <w:rFonts w:ascii="Symbol" w:hAnsi="Symbol" w:hint="default"/>
      </w:rPr>
    </w:lvl>
    <w:lvl w:ilvl="4" w:tplc="04090003" w:tentative="1">
      <w:start w:val="1"/>
      <w:numFmt w:val="bullet"/>
      <w:lvlText w:val="o"/>
      <w:lvlJc w:val="left"/>
      <w:pPr>
        <w:ind w:left="4995" w:hanging="360"/>
      </w:pPr>
      <w:rPr>
        <w:rFonts w:ascii="Courier New" w:hAnsi="Courier New" w:cs="Courier New" w:hint="default"/>
      </w:rPr>
    </w:lvl>
    <w:lvl w:ilvl="5" w:tplc="04090005" w:tentative="1">
      <w:start w:val="1"/>
      <w:numFmt w:val="bullet"/>
      <w:lvlText w:val=""/>
      <w:lvlJc w:val="left"/>
      <w:pPr>
        <w:ind w:left="5715" w:hanging="360"/>
      </w:pPr>
      <w:rPr>
        <w:rFonts w:ascii="Wingdings" w:hAnsi="Wingdings" w:hint="default"/>
      </w:rPr>
    </w:lvl>
    <w:lvl w:ilvl="6" w:tplc="04090001" w:tentative="1">
      <w:start w:val="1"/>
      <w:numFmt w:val="bullet"/>
      <w:lvlText w:val=""/>
      <w:lvlJc w:val="left"/>
      <w:pPr>
        <w:ind w:left="6435" w:hanging="360"/>
      </w:pPr>
      <w:rPr>
        <w:rFonts w:ascii="Symbol" w:hAnsi="Symbol" w:hint="default"/>
      </w:rPr>
    </w:lvl>
    <w:lvl w:ilvl="7" w:tplc="04090003" w:tentative="1">
      <w:start w:val="1"/>
      <w:numFmt w:val="bullet"/>
      <w:lvlText w:val="o"/>
      <w:lvlJc w:val="left"/>
      <w:pPr>
        <w:ind w:left="7155" w:hanging="360"/>
      </w:pPr>
      <w:rPr>
        <w:rFonts w:ascii="Courier New" w:hAnsi="Courier New" w:cs="Courier New" w:hint="default"/>
      </w:rPr>
    </w:lvl>
    <w:lvl w:ilvl="8" w:tplc="04090005" w:tentative="1">
      <w:start w:val="1"/>
      <w:numFmt w:val="bullet"/>
      <w:lvlText w:val=""/>
      <w:lvlJc w:val="left"/>
      <w:pPr>
        <w:ind w:left="7875" w:hanging="360"/>
      </w:pPr>
      <w:rPr>
        <w:rFonts w:ascii="Wingdings" w:hAnsi="Wingdings" w:hint="default"/>
      </w:rPr>
    </w:lvl>
  </w:abstractNum>
  <w:abstractNum w:abstractNumId="17">
    <w:nsid w:val="549B7818"/>
    <w:multiLevelType w:val="hybridMultilevel"/>
    <w:tmpl w:val="EFFA036C"/>
    <w:lvl w:ilvl="0" w:tplc="04090011">
      <w:start w:val="1"/>
      <w:numFmt w:val="decimal"/>
      <w:lvlText w:val="%1)"/>
      <w:lvlJc w:val="left"/>
      <w:pPr>
        <w:ind w:left="1905" w:hanging="360"/>
      </w:pPr>
    </w:lvl>
    <w:lvl w:ilvl="1" w:tplc="04090019" w:tentative="1">
      <w:start w:val="1"/>
      <w:numFmt w:val="lowerLetter"/>
      <w:lvlText w:val="%2."/>
      <w:lvlJc w:val="left"/>
      <w:pPr>
        <w:ind w:left="2625" w:hanging="360"/>
      </w:pPr>
    </w:lvl>
    <w:lvl w:ilvl="2" w:tplc="0409001B" w:tentative="1">
      <w:start w:val="1"/>
      <w:numFmt w:val="lowerRoman"/>
      <w:lvlText w:val="%3."/>
      <w:lvlJc w:val="right"/>
      <w:pPr>
        <w:ind w:left="3345" w:hanging="180"/>
      </w:pPr>
    </w:lvl>
    <w:lvl w:ilvl="3" w:tplc="0409000F" w:tentative="1">
      <w:start w:val="1"/>
      <w:numFmt w:val="decimal"/>
      <w:lvlText w:val="%4."/>
      <w:lvlJc w:val="left"/>
      <w:pPr>
        <w:ind w:left="4065" w:hanging="360"/>
      </w:pPr>
    </w:lvl>
    <w:lvl w:ilvl="4" w:tplc="04090019" w:tentative="1">
      <w:start w:val="1"/>
      <w:numFmt w:val="lowerLetter"/>
      <w:lvlText w:val="%5."/>
      <w:lvlJc w:val="left"/>
      <w:pPr>
        <w:ind w:left="4785" w:hanging="360"/>
      </w:pPr>
    </w:lvl>
    <w:lvl w:ilvl="5" w:tplc="0409001B" w:tentative="1">
      <w:start w:val="1"/>
      <w:numFmt w:val="lowerRoman"/>
      <w:lvlText w:val="%6."/>
      <w:lvlJc w:val="right"/>
      <w:pPr>
        <w:ind w:left="5505" w:hanging="180"/>
      </w:pPr>
    </w:lvl>
    <w:lvl w:ilvl="6" w:tplc="0409000F" w:tentative="1">
      <w:start w:val="1"/>
      <w:numFmt w:val="decimal"/>
      <w:lvlText w:val="%7."/>
      <w:lvlJc w:val="left"/>
      <w:pPr>
        <w:ind w:left="6225" w:hanging="360"/>
      </w:pPr>
    </w:lvl>
    <w:lvl w:ilvl="7" w:tplc="04090019" w:tentative="1">
      <w:start w:val="1"/>
      <w:numFmt w:val="lowerLetter"/>
      <w:lvlText w:val="%8."/>
      <w:lvlJc w:val="left"/>
      <w:pPr>
        <w:ind w:left="6945" w:hanging="360"/>
      </w:pPr>
    </w:lvl>
    <w:lvl w:ilvl="8" w:tplc="0409001B" w:tentative="1">
      <w:start w:val="1"/>
      <w:numFmt w:val="lowerRoman"/>
      <w:lvlText w:val="%9."/>
      <w:lvlJc w:val="right"/>
      <w:pPr>
        <w:ind w:left="7665" w:hanging="180"/>
      </w:pPr>
    </w:lvl>
  </w:abstractNum>
  <w:abstractNum w:abstractNumId="18">
    <w:nsid w:val="59B54B02"/>
    <w:multiLevelType w:val="hybridMultilevel"/>
    <w:tmpl w:val="9D6CBB84"/>
    <w:lvl w:ilvl="0" w:tplc="04090001">
      <w:start w:val="1"/>
      <w:numFmt w:val="bullet"/>
      <w:lvlText w:val=""/>
      <w:lvlJc w:val="left"/>
      <w:pPr>
        <w:ind w:left="2310" w:hanging="360"/>
      </w:pPr>
      <w:rPr>
        <w:rFonts w:ascii="Symbol" w:hAnsi="Symbol" w:hint="default"/>
      </w:rPr>
    </w:lvl>
    <w:lvl w:ilvl="1" w:tplc="04090003" w:tentative="1">
      <w:start w:val="1"/>
      <w:numFmt w:val="bullet"/>
      <w:lvlText w:val="o"/>
      <w:lvlJc w:val="left"/>
      <w:pPr>
        <w:ind w:left="3030" w:hanging="360"/>
      </w:pPr>
      <w:rPr>
        <w:rFonts w:ascii="Courier New" w:hAnsi="Courier New" w:cs="Courier New" w:hint="default"/>
      </w:rPr>
    </w:lvl>
    <w:lvl w:ilvl="2" w:tplc="04090005" w:tentative="1">
      <w:start w:val="1"/>
      <w:numFmt w:val="bullet"/>
      <w:lvlText w:val=""/>
      <w:lvlJc w:val="left"/>
      <w:pPr>
        <w:ind w:left="3750" w:hanging="360"/>
      </w:pPr>
      <w:rPr>
        <w:rFonts w:ascii="Wingdings" w:hAnsi="Wingdings" w:hint="default"/>
      </w:rPr>
    </w:lvl>
    <w:lvl w:ilvl="3" w:tplc="04090001" w:tentative="1">
      <w:start w:val="1"/>
      <w:numFmt w:val="bullet"/>
      <w:lvlText w:val=""/>
      <w:lvlJc w:val="left"/>
      <w:pPr>
        <w:ind w:left="4470" w:hanging="360"/>
      </w:pPr>
      <w:rPr>
        <w:rFonts w:ascii="Symbol" w:hAnsi="Symbol" w:hint="default"/>
      </w:rPr>
    </w:lvl>
    <w:lvl w:ilvl="4" w:tplc="04090003" w:tentative="1">
      <w:start w:val="1"/>
      <w:numFmt w:val="bullet"/>
      <w:lvlText w:val="o"/>
      <w:lvlJc w:val="left"/>
      <w:pPr>
        <w:ind w:left="5190" w:hanging="360"/>
      </w:pPr>
      <w:rPr>
        <w:rFonts w:ascii="Courier New" w:hAnsi="Courier New" w:cs="Courier New" w:hint="default"/>
      </w:rPr>
    </w:lvl>
    <w:lvl w:ilvl="5" w:tplc="04090005" w:tentative="1">
      <w:start w:val="1"/>
      <w:numFmt w:val="bullet"/>
      <w:lvlText w:val=""/>
      <w:lvlJc w:val="left"/>
      <w:pPr>
        <w:ind w:left="5910" w:hanging="360"/>
      </w:pPr>
      <w:rPr>
        <w:rFonts w:ascii="Wingdings" w:hAnsi="Wingdings" w:hint="default"/>
      </w:rPr>
    </w:lvl>
    <w:lvl w:ilvl="6" w:tplc="04090001" w:tentative="1">
      <w:start w:val="1"/>
      <w:numFmt w:val="bullet"/>
      <w:lvlText w:val=""/>
      <w:lvlJc w:val="left"/>
      <w:pPr>
        <w:ind w:left="6630" w:hanging="360"/>
      </w:pPr>
      <w:rPr>
        <w:rFonts w:ascii="Symbol" w:hAnsi="Symbol" w:hint="default"/>
      </w:rPr>
    </w:lvl>
    <w:lvl w:ilvl="7" w:tplc="04090003" w:tentative="1">
      <w:start w:val="1"/>
      <w:numFmt w:val="bullet"/>
      <w:lvlText w:val="o"/>
      <w:lvlJc w:val="left"/>
      <w:pPr>
        <w:ind w:left="7350" w:hanging="360"/>
      </w:pPr>
      <w:rPr>
        <w:rFonts w:ascii="Courier New" w:hAnsi="Courier New" w:cs="Courier New" w:hint="default"/>
      </w:rPr>
    </w:lvl>
    <w:lvl w:ilvl="8" w:tplc="04090005" w:tentative="1">
      <w:start w:val="1"/>
      <w:numFmt w:val="bullet"/>
      <w:lvlText w:val=""/>
      <w:lvlJc w:val="left"/>
      <w:pPr>
        <w:ind w:left="8070" w:hanging="360"/>
      </w:pPr>
      <w:rPr>
        <w:rFonts w:ascii="Wingdings" w:hAnsi="Wingdings" w:hint="default"/>
      </w:rPr>
    </w:lvl>
  </w:abstractNum>
  <w:abstractNum w:abstractNumId="19">
    <w:nsid w:val="658A18B8"/>
    <w:multiLevelType w:val="hybridMultilevel"/>
    <w:tmpl w:val="ED30F412"/>
    <w:lvl w:ilvl="0" w:tplc="04090005">
      <w:start w:val="1"/>
      <w:numFmt w:val="bullet"/>
      <w:lvlText w:val=""/>
      <w:lvlJc w:val="left"/>
      <w:pPr>
        <w:ind w:left="1770" w:hanging="360"/>
      </w:pPr>
      <w:rPr>
        <w:rFonts w:ascii="Wingdings" w:hAnsi="Wingdings"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20">
    <w:nsid w:val="65BD6319"/>
    <w:multiLevelType w:val="hybridMultilevel"/>
    <w:tmpl w:val="1396D6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nsid w:val="6B7A6A0F"/>
    <w:multiLevelType w:val="hybridMultilevel"/>
    <w:tmpl w:val="093CC174"/>
    <w:lvl w:ilvl="0" w:tplc="040C000F">
      <w:start w:val="1"/>
      <w:numFmt w:val="decimal"/>
      <w:lvlText w:val="%1."/>
      <w:lvlJc w:val="left"/>
      <w:pPr>
        <w:ind w:left="1770" w:hanging="360"/>
      </w:pPr>
    </w:lvl>
    <w:lvl w:ilvl="1" w:tplc="040C0019" w:tentative="1">
      <w:start w:val="1"/>
      <w:numFmt w:val="lowerLetter"/>
      <w:lvlText w:val="%2."/>
      <w:lvlJc w:val="left"/>
      <w:pPr>
        <w:ind w:left="2490" w:hanging="360"/>
      </w:pPr>
    </w:lvl>
    <w:lvl w:ilvl="2" w:tplc="040C001B" w:tentative="1">
      <w:start w:val="1"/>
      <w:numFmt w:val="lowerRoman"/>
      <w:lvlText w:val="%3."/>
      <w:lvlJc w:val="right"/>
      <w:pPr>
        <w:ind w:left="3210" w:hanging="180"/>
      </w:pPr>
    </w:lvl>
    <w:lvl w:ilvl="3" w:tplc="040C000F" w:tentative="1">
      <w:start w:val="1"/>
      <w:numFmt w:val="decimal"/>
      <w:lvlText w:val="%4."/>
      <w:lvlJc w:val="left"/>
      <w:pPr>
        <w:ind w:left="3930" w:hanging="360"/>
      </w:pPr>
    </w:lvl>
    <w:lvl w:ilvl="4" w:tplc="040C0019" w:tentative="1">
      <w:start w:val="1"/>
      <w:numFmt w:val="lowerLetter"/>
      <w:lvlText w:val="%5."/>
      <w:lvlJc w:val="left"/>
      <w:pPr>
        <w:ind w:left="4650" w:hanging="360"/>
      </w:pPr>
    </w:lvl>
    <w:lvl w:ilvl="5" w:tplc="040C001B" w:tentative="1">
      <w:start w:val="1"/>
      <w:numFmt w:val="lowerRoman"/>
      <w:lvlText w:val="%6."/>
      <w:lvlJc w:val="right"/>
      <w:pPr>
        <w:ind w:left="5370" w:hanging="180"/>
      </w:pPr>
    </w:lvl>
    <w:lvl w:ilvl="6" w:tplc="040C000F" w:tentative="1">
      <w:start w:val="1"/>
      <w:numFmt w:val="decimal"/>
      <w:lvlText w:val="%7."/>
      <w:lvlJc w:val="left"/>
      <w:pPr>
        <w:ind w:left="6090" w:hanging="360"/>
      </w:pPr>
    </w:lvl>
    <w:lvl w:ilvl="7" w:tplc="040C0019" w:tentative="1">
      <w:start w:val="1"/>
      <w:numFmt w:val="lowerLetter"/>
      <w:lvlText w:val="%8."/>
      <w:lvlJc w:val="left"/>
      <w:pPr>
        <w:ind w:left="6810" w:hanging="360"/>
      </w:pPr>
    </w:lvl>
    <w:lvl w:ilvl="8" w:tplc="040C001B" w:tentative="1">
      <w:start w:val="1"/>
      <w:numFmt w:val="lowerRoman"/>
      <w:lvlText w:val="%9."/>
      <w:lvlJc w:val="right"/>
      <w:pPr>
        <w:ind w:left="7530" w:hanging="180"/>
      </w:pPr>
    </w:lvl>
  </w:abstractNum>
  <w:abstractNum w:abstractNumId="22">
    <w:nsid w:val="7B9E4171"/>
    <w:multiLevelType w:val="hybridMultilevel"/>
    <w:tmpl w:val="935E16C2"/>
    <w:lvl w:ilvl="0" w:tplc="5EDE0590">
      <w:start w:val="1"/>
      <w:numFmt w:val="lowerLetter"/>
      <w:lvlText w:val="%1."/>
      <w:lvlJc w:val="left"/>
      <w:pPr>
        <w:ind w:left="1455" w:hanging="360"/>
      </w:pPr>
      <w:rPr>
        <w:b/>
      </w:rPr>
    </w:lvl>
    <w:lvl w:ilvl="1" w:tplc="040C0019" w:tentative="1">
      <w:start w:val="1"/>
      <w:numFmt w:val="lowerLetter"/>
      <w:lvlText w:val="%2."/>
      <w:lvlJc w:val="left"/>
      <w:pPr>
        <w:ind w:left="2175" w:hanging="360"/>
      </w:pPr>
    </w:lvl>
    <w:lvl w:ilvl="2" w:tplc="040C001B" w:tentative="1">
      <w:start w:val="1"/>
      <w:numFmt w:val="lowerRoman"/>
      <w:lvlText w:val="%3."/>
      <w:lvlJc w:val="right"/>
      <w:pPr>
        <w:ind w:left="2895" w:hanging="180"/>
      </w:pPr>
    </w:lvl>
    <w:lvl w:ilvl="3" w:tplc="040C000F" w:tentative="1">
      <w:start w:val="1"/>
      <w:numFmt w:val="decimal"/>
      <w:lvlText w:val="%4."/>
      <w:lvlJc w:val="left"/>
      <w:pPr>
        <w:ind w:left="3615" w:hanging="360"/>
      </w:pPr>
    </w:lvl>
    <w:lvl w:ilvl="4" w:tplc="040C0019" w:tentative="1">
      <w:start w:val="1"/>
      <w:numFmt w:val="lowerLetter"/>
      <w:lvlText w:val="%5."/>
      <w:lvlJc w:val="left"/>
      <w:pPr>
        <w:ind w:left="4335" w:hanging="360"/>
      </w:pPr>
    </w:lvl>
    <w:lvl w:ilvl="5" w:tplc="040C001B" w:tentative="1">
      <w:start w:val="1"/>
      <w:numFmt w:val="lowerRoman"/>
      <w:lvlText w:val="%6."/>
      <w:lvlJc w:val="right"/>
      <w:pPr>
        <w:ind w:left="5055" w:hanging="180"/>
      </w:pPr>
    </w:lvl>
    <w:lvl w:ilvl="6" w:tplc="040C000F" w:tentative="1">
      <w:start w:val="1"/>
      <w:numFmt w:val="decimal"/>
      <w:lvlText w:val="%7."/>
      <w:lvlJc w:val="left"/>
      <w:pPr>
        <w:ind w:left="5775" w:hanging="360"/>
      </w:pPr>
    </w:lvl>
    <w:lvl w:ilvl="7" w:tplc="040C0019" w:tentative="1">
      <w:start w:val="1"/>
      <w:numFmt w:val="lowerLetter"/>
      <w:lvlText w:val="%8."/>
      <w:lvlJc w:val="left"/>
      <w:pPr>
        <w:ind w:left="6495" w:hanging="360"/>
      </w:pPr>
    </w:lvl>
    <w:lvl w:ilvl="8" w:tplc="040C001B" w:tentative="1">
      <w:start w:val="1"/>
      <w:numFmt w:val="lowerRoman"/>
      <w:lvlText w:val="%9."/>
      <w:lvlJc w:val="right"/>
      <w:pPr>
        <w:ind w:left="7215" w:hanging="180"/>
      </w:pPr>
    </w:lvl>
  </w:abstractNum>
  <w:abstractNum w:abstractNumId="23">
    <w:nsid w:val="7D685AFF"/>
    <w:multiLevelType w:val="hybridMultilevel"/>
    <w:tmpl w:val="474C9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7DA73C48"/>
    <w:multiLevelType w:val="hybridMultilevel"/>
    <w:tmpl w:val="D19E5B38"/>
    <w:lvl w:ilvl="0" w:tplc="040C0001">
      <w:start w:val="1"/>
      <w:numFmt w:val="bullet"/>
      <w:lvlText w:val=""/>
      <w:lvlJc w:val="left"/>
      <w:pPr>
        <w:ind w:left="2100" w:hanging="360"/>
      </w:pPr>
      <w:rPr>
        <w:rFonts w:ascii="Symbol" w:hAnsi="Symbol" w:hint="default"/>
      </w:rPr>
    </w:lvl>
    <w:lvl w:ilvl="1" w:tplc="040C0003" w:tentative="1">
      <w:start w:val="1"/>
      <w:numFmt w:val="bullet"/>
      <w:lvlText w:val="o"/>
      <w:lvlJc w:val="left"/>
      <w:pPr>
        <w:ind w:left="2820" w:hanging="360"/>
      </w:pPr>
      <w:rPr>
        <w:rFonts w:ascii="Courier New" w:hAnsi="Courier New" w:cs="Courier New" w:hint="default"/>
      </w:rPr>
    </w:lvl>
    <w:lvl w:ilvl="2" w:tplc="040C0005" w:tentative="1">
      <w:start w:val="1"/>
      <w:numFmt w:val="bullet"/>
      <w:lvlText w:val=""/>
      <w:lvlJc w:val="left"/>
      <w:pPr>
        <w:ind w:left="3540" w:hanging="360"/>
      </w:pPr>
      <w:rPr>
        <w:rFonts w:ascii="Wingdings" w:hAnsi="Wingdings" w:hint="default"/>
      </w:rPr>
    </w:lvl>
    <w:lvl w:ilvl="3" w:tplc="040C0001" w:tentative="1">
      <w:start w:val="1"/>
      <w:numFmt w:val="bullet"/>
      <w:lvlText w:val=""/>
      <w:lvlJc w:val="left"/>
      <w:pPr>
        <w:ind w:left="4260" w:hanging="360"/>
      </w:pPr>
      <w:rPr>
        <w:rFonts w:ascii="Symbol" w:hAnsi="Symbol" w:hint="default"/>
      </w:rPr>
    </w:lvl>
    <w:lvl w:ilvl="4" w:tplc="040C0003" w:tentative="1">
      <w:start w:val="1"/>
      <w:numFmt w:val="bullet"/>
      <w:lvlText w:val="o"/>
      <w:lvlJc w:val="left"/>
      <w:pPr>
        <w:ind w:left="4980" w:hanging="360"/>
      </w:pPr>
      <w:rPr>
        <w:rFonts w:ascii="Courier New" w:hAnsi="Courier New" w:cs="Courier New" w:hint="default"/>
      </w:rPr>
    </w:lvl>
    <w:lvl w:ilvl="5" w:tplc="040C0005" w:tentative="1">
      <w:start w:val="1"/>
      <w:numFmt w:val="bullet"/>
      <w:lvlText w:val=""/>
      <w:lvlJc w:val="left"/>
      <w:pPr>
        <w:ind w:left="5700" w:hanging="360"/>
      </w:pPr>
      <w:rPr>
        <w:rFonts w:ascii="Wingdings" w:hAnsi="Wingdings" w:hint="default"/>
      </w:rPr>
    </w:lvl>
    <w:lvl w:ilvl="6" w:tplc="040C0001" w:tentative="1">
      <w:start w:val="1"/>
      <w:numFmt w:val="bullet"/>
      <w:lvlText w:val=""/>
      <w:lvlJc w:val="left"/>
      <w:pPr>
        <w:ind w:left="6420" w:hanging="360"/>
      </w:pPr>
      <w:rPr>
        <w:rFonts w:ascii="Symbol" w:hAnsi="Symbol" w:hint="default"/>
      </w:rPr>
    </w:lvl>
    <w:lvl w:ilvl="7" w:tplc="040C0003" w:tentative="1">
      <w:start w:val="1"/>
      <w:numFmt w:val="bullet"/>
      <w:lvlText w:val="o"/>
      <w:lvlJc w:val="left"/>
      <w:pPr>
        <w:ind w:left="7140" w:hanging="360"/>
      </w:pPr>
      <w:rPr>
        <w:rFonts w:ascii="Courier New" w:hAnsi="Courier New" w:cs="Courier New" w:hint="default"/>
      </w:rPr>
    </w:lvl>
    <w:lvl w:ilvl="8" w:tplc="040C0005" w:tentative="1">
      <w:start w:val="1"/>
      <w:numFmt w:val="bullet"/>
      <w:lvlText w:val=""/>
      <w:lvlJc w:val="left"/>
      <w:pPr>
        <w:ind w:left="7860" w:hanging="360"/>
      </w:pPr>
      <w:rPr>
        <w:rFonts w:ascii="Wingdings" w:hAnsi="Wingdings" w:hint="default"/>
      </w:rPr>
    </w:lvl>
  </w:abstractNum>
  <w:abstractNum w:abstractNumId="25">
    <w:nsid w:val="7EE8600B"/>
    <w:multiLevelType w:val="hybridMultilevel"/>
    <w:tmpl w:val="7DFED69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F53644F"/>
    <w:multiLevelType w:val="hybridMultilevel"/>
    <w:tmpl w:val="B636DBD8"/>
    <w:lvl w:ilvl="0" w:tplc="5418B044">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abstractNumId w:val="14"/>
  </w:num>
  <w:num w:numId="2">
    <w:abstractNumId w:val="25"/>
  </w:num>
  <w:num w:numId="3">
    <w:abstractNumId w:val="18"/>
  </w:num>
  <w:num w:numId="4">
    <w:abstractNumId w:val="16"/>
  </w:num>
  <w:num w:numId="5">
    <w:abstractNumId w:val="17"/>
  </w:num>
  <w:num w:numId="6">
    <w:abstractNumId w:val="2"/>
  </w:num>
  <w:num w:numId="7">
    <w:abstractNumId w:val="7"/>
  </w:num>
  <w:num w:numId="8">
    <w:abstractNumId w:val="4"/>
  </w:num>
  <w:num w:numId="9">
    <w:abstractNumId w:val="19"/>
  </w:num>
  <w:num w:numId="10">
    <w:abstractNumId w:val="9"/>
  </w:num>
  <w:num w:numId="11">
    <w:abstractNumId w:val="15"/>
  </w:num>
  <w:num w:numId="12">
    <w:abstractNumId w:val="11"/>
  </w:num>
  <w:num w:numId="13">
    <w:abstractNumId w:val="10"/>
  </w:num>
  <w:num w:numId="14">
    <w:abstractNumId w:val="13"/>
  </w:num>
  <w:num w:numId="15">
    <w:abstractNumId w:val="6"/>
  </w:num>
  <w:num w:numId="16">
    <w:abstractNumId w:val="21"/>
  </w:num>
  <w:num w:numId="17">
    <w:abstractNumId w:val="8"/>
  </w:num>
  <w:num w:numId="18">
    <w:abstractNumId w:val="24"/>
  </w:num>
  <w:num w:numId="19">
    <w:abstractNumId w:val="22"/>
  </w:num>
  <w:num w:numId="20">
    <w:abstractNumId w:val="26"/>
  </w:num>
  <w:num w:numId="21">
    <w:abstractNumId w:val="3"/>
  </w:num>
  <w:num w:numId="22">
    <w:abstractNumId w:val="5"/>
  </w:num>
  <w:num w:numId="23">
    <w:abstractNumId w:val="12"/>
  </w:num>
  <w:num w:numId="24">
    <w:abstractNumId w:val="0"/>
  </w:num>
  <w:num w:numId="25">
    <w:abstractNumId w:val="20"/>
  </w:num>
  <w:num w:numId="26">
    <w:abstractNumId w:val="23"/>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7BCC"/>
    <w:rsid w:val="000158F9"/>
    <w:rsid w:val="000244F9"/>
    <w:rsid w:val="00035CDD"/>
    <w:rsid w:val="00040083"/>
    <w:rsid w:val="00055992"/>
    <w:rsid w:val="000820E8"/>
    <w:rsid w:val="000C1DA9"/>
    <w:rsid w:val="001175EE"/>
    <w:rsid w:val="001222B7"/>
    <w:rsid w:val="00157CF6"/>
    <w:rsid w:val="00167BC1"/>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706AD"/>
    <w:rsid w:val="00486F1A"/>
    <w:rsid w:val="00490CB9"/>
    <w:rsid w:val="004A2CE2"/>
    <w:rsid w:val="004E3CDA"/>
    <w:rsid w:val="004F4B4D"/>
    <w:rsid w:val="0050216D"/>
    <w:rsid w:val="00503D7E"/>
    <w:rsid w:val="0050778F"/>
    <w:rsid w:val="00535F31"/>
    <w:rsid w:val="00574D64"/>
    <w:rsid w:val="00591365"/>
    <w:rsid w:val="005B31E4"/>
    <w:rsid w:val="005F55A4"/>
    <w:rsid w:val="006034F6"/>
    <w:rsid w:val="00607874"/>
    <w:rsid w:val="00607E77"/>
    <w:rsid w:val="00610434"/>
    <w:rsid w:val="00617BB3"/>
    <w:rsid w:val="00645CDD"/>
    <w:rsid w:val="006823A7"/>
    <w:rsid w:val="006C65E7"/>
    <w:rsid w:val="0070347F"/>
    <w:rsid w:val="0070678E"/>
    <w:rsid w:val="00746B76"/>
    <w:rsid w:val="00761CF4"/>
    <w:rsid w:val="007632E8"/>
    <w:rsid w:val="00831C11"/>
    <w:rsid w:val="008A60B4"/>
    <w:rsid w:val="008B3C31"/>
    <w:rsid w:val="008B64FE"/>
    <w:rsid w:val="008C04EA"/>
    <w:rsid w:val="00935BF7"/>
    <w:rsid w:val="0095442C"/>
    <w:rsid w:val="00983942"/>
    <w:rsid w:val="009A3058"/>
    <w:rsid w:val="009A4E12"/>
    <w:rsid w:val="009A6B46"/>
    <w:rsid w:val="009C37E0"/>
    <w:rsid w:val="009F3477"/>
    <w:rsid w:val="00A14172"/>
    <w:rsid w:val="00A14B66"/>
    <w:rsid w:val="00A643DC"/>
    <w:rsid w:val="00A65CF7"/>
    <w:rsid w:val="00A66ECB"/>
    <w:rsid w:val="00A851DA"/>
    <w:rsid w:val="00AC7D5B"/>
    <w:rsid w:val="00AE1481"/>
    <w:rsid w:val="00B0415E"/>
    <w:rsid w:val="00B04678"/>
    <w:rsid w:val="00B86AE1"/>
    <w:rsid w:val="00BC46DF"/>
    <w:rsid w:val="00C03577"/>
    <w:rsid w:val="00C65FEA"/>
    <w:rsid w:val="00CA0AC2"/>
    <w:rsid w:val="00CB4D0A"/>
    <w:rsid w:val="00CC2FB3"/>
    <w:rsid w:val="00CC575A"/>
    <w:rsid w:val="00D039AC"/>
    <w:rsid w:val="00D24514"/>
    <w:rsid w:val="00D271C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B629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1222B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1222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0B30F7-E199-4786-BC98-9FD4F0CD1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1327</Words>
  <Characters>7567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WHOAFRO</Company>
  <LinksUpToDate>false</LinksUpToDate>
  <CharactersWithSpaces>8877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Itangishaka, Ms. Divine Betty - bzv</cp:lastModifiedBy>
  <cp:revision>2</cp:revision>
  <dcterms:created xsi:type="dcterms:W3CDTF">2014-11-07T11:54:00Z</dcterms:created>
  <dcterms:modified xsi:type="dcterms:W3CDTF">2014-11-07T11:54:00Z</dcterms:modified>
</cp:coreProperties>
</file>