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56386E" w:rsidP="00A851DA">
      <w:pPr>
        <w:rPr>
          <w:lang w:val="en-US"/>
        </w:rPr>
      </w:pPr>
      <w:r w:rsidRPr="0056386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79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PRECIOUS CHISHALA MULENGA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079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28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ACCOUNTING/AUDITING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285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</w:p>
    <w:tbl>
      <w:tblPr>
        <w:tblStyle w:val="TableGrid"/>
        <w:tblW w:w="0" w:type="auto"/>
        <w:tblLook w:val="00A0"/>
      </w:tblPr>
      <w:tblGrid>
        <w:gridCol w:w="9242"/>
      </w:tblGrid>
      <w:tr w:rsidR="00CC2FB3" w:rsidTr="007A5A01">
        <w:tc>
          <w:tcPr>
            <w:tcW w:w="9242" w:type="dxa"/>
          </w:tcPr>
          <w:p w:rsidR="00CC2FB3" w:rsidRDefault="00CC2FB3" w:rsidP="0019228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192285" w:rsidRPr="007A5A01" w:rsidRDefault="00192285" w:rsidP="00192285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A5A01">
              <w:rPr>
                <w:rFonts w:ascii="Arial" w:hAnsi="Arial" w:cs="Arial"/>
                <w:b/>
                <w:sz w:val="24"/>
                <w:szCs w:val="24"/>
              </w:rPr>
              <w:t>QUESTION ONE</w:t>
            </w:r>
          </w:p>
          <w:p w:rsidR="00192285" w:rsidRPr="007A5A01" w:rsidRDefault="00192285" w:rsidP="00192285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7A5A01">
              <w:rPr>
                <w:rFonts w:ascii="Arial" w:hAnsi="Arial" w:cs="Arial"/>
                <w:i/>
                <w:sz w:val="24"/>
                <w:szCs w:val="24"/>
                <w:u w:val="single"/>
              </w:rPr>
              <w:t>Factors on which fraud risk assessment depends</w:t>
            </w:r>
          </w:p>
          <w:p w:rsidR="00192285" w:rsidRPr="007A5A01" w:rsidRDefault="00192285" w:rsidP="00E1671C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A5A01">
              <w:rPr>
                <w:rFonts w:ascii="Arial" w:hAnsi="Arial" w:cs="Arial"/>
                <w:b/>
                <w:sz w:val="24"/>
                <w:szCs w:val="24"/>
              </w:rPr>
              <w:t>Corporate Environmental Factors</w:t>
            </w:r>
          </w:p>
          <w:p w:rsidR="001B64A7" w:rsidRDefault="00AF69E1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According to ACFE 2008 report to the </w:t>
            </w:r>
            <w:r w:rsidR="007A5A01">
              <w:rPr>
                <w:rFonts w:ascii="Arial" w:hAnsi="Arial" w:cs="Arial"/>
                <w:sz w:val="24"/>
                <w:szCs w:val="24"/>
              </w:rPr>
              <w:t>nation RTTN</w:t>
            </w:r>
            <w:r>
              <w:rPr>
                <w:rFonts w:ascii="Arial" w:hAnsi="Arial" w:cs="Arial"/>
                <w:sz w:val="24"/>
                <w:szCs w:val="24"/>
              </w:rPr>
              <w:t xml:space="preserve">, when its members were surveying resolved frauds, it was revealed that 959cases had been reported. One of the statistics concerned the industries represented in these cases. Some industries and </w:t>
            </w:r>
            <w:r w:rsidR="007A5A01">
              <w:rPr>
                <w:rFonts w:ascii="Arial" w:hAnsi="Arial" w:cs="Arial"/>
                <w:sz w:val="24"/>
                <w:szCs w:val="24"/>
              </w:rPr>
              <w:t>organizations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are more vulnerable to theft, fraud and embezzlement than others.</w:t>
            </w:r>
            <w:r w:rsidR="00A163C8">
              <w:rPr>
                <w:rFonts w:ascii="Arial" w:hAnsi="Arial" w:cs="Arial"/>
                <w:sz w:val="24"/>
                <w:szCs w:val="24"/>
              </w:rPr>
              <w:t xml:space="preserve"> A factor to consider while conducting risk assessment is whether the entities working in industries that have a higher susceptibility to fraud are at a greater risk of fraud</w:t>
            </w:r>
            <w:r w:rsidR="00E07915">
              <w:rPr>
                <w:rFonts w:ascii="Arial" w:hAnsi="Arial" w:cs="Arial"/>
                <w:sz w:val="24"/>
                <w:szCs w:val="24"/>
              </w:rPr>
              <w:t xml:space="preserve"> e.g.</w:t>
            </w:r>
            <w:r w:rsidR="00E1671C">
              <w:rPr>
                <w:rFonts w:ascii="Arial" w:hAnsi="Arial" w:cs="Arial"/>
                <w:sz w:val="24"/>
                <w:szCs w:val="24"/>
              </w:rPr>
              <w:t xml:space="preserve">; the 2008 RTTN (USA) results are as </w:t>
            </w:r>
            <w:r w:rsidR="007A5A01">
              <w:rPr>
                <w:rFonts w:ascii="Arial" w:hAnsi="Arial" w:cs="Arial"/>
                <w:sz w:val="24"/>
                <w:szCs w:val="24"/>
              </w:rPr>
              <w:t>follows</w:t>
            </w:r>
            <w:r w:rsidR="00E1671C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5A01">
              <w:rPr>
                <w:rFonts w:ascii="Arial" w:hAnsi="Arial" w:cs="Arial"/>
                <w:i/>
                <w:sz w:val="24"/>
                <w:szCs w:val="24"/>
              </w:rPr>
              <w:t>Industry by frequency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*banking/financial services (14.5% of all cases reported)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*Government/public administration 11.7%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*healthcare 8.4%</w:t>
            </w:r>
          </w:p>
          <w:p w:rsidR="00914732" w:rsidRDefault="00914732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*manufacturing 7.2%</w:t>
            </w:r>
          </w:p>
          <w:p w:rsidR="00E1671C" w:rsidRDefault="00E07915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PRECIOUS C. MULENGA</w:t>
            </w:r>
          </w:p>
          <w:p w:rsidR="00E1671C" w:rsidRDefault="00E07915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1431</w:t>
            </w:r>
          </w:p>
          <w:p w:rsidR="00E1671C" w:rsidRDefault="00535C91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ASSESMENT 9</w:t>
            </w:r>
          </w:p>
          <w:p w:rsidR="00E1671C" w:rsidRPr="00914732" w:rsidRDefault="00535C91" w:rsidP="00914732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2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*retail 7%</w:t>
            </w:r>
          </w:p>
          <w:p w:rsidR="00E1671C" w:rsidRDefault="00E1671C" w:rsidP="001B64A7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Economy is another factor to consider during risk assessment. People steal in good times, and in bad times they steal even more!</w:t>
            </w:r>
          </w:p>
          <w:p w:rsidR="00E1671C" w:rsidRPr="00B86AC5" w:rsidRDefault="00E1671C" w:rsidP="00E1671C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6AC5">
              <w:rPr>
                <w:rFonts w:ascii="Arial" w:hAnsi="Arial" w:cs="Arial"/>
                <w:b/>
                <w:sz w:val="24"/>
                <w:szCs w:val="24"/>
              </w:rPr>
              <w:t>Internal factors</w:t>
            </w:r>
          </w:p>
          <w:p w:rsidR="0024084F" w:rsidRPr="00914732" w:rsidRDefault="0024084F" w:rsidP="00914732">
            <w:pPr>
              <w:pStyle w:val="ListParagraph"/>
              <w:spacing w:line="360" w:lineRule="auto"/>
              <w:ind w:left="171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These are factors that contribute to the increased probability of fraud and embezzlement  within the organization due to lack of monitoring activities and inadequate controls like; irregular audits, inspections and follow-throughs to monitor compliance with organizational goals, policies, procedures, priorities and government regulations due to which there is a general lack of accountability in key position.</w:t>
            </w:r>
          </w:p>
          <w:p w:rsidR="0024084F" w:rsidRPr="00B86AC5" w:rsidRDefault="0024084F" w:rsidP="0024084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6AC5">
              <w:rPr>
                <w:rFonts w:ascii="Arial" w:hAnsi="Arial" w:cs="Arial"/>
                <w:b/>
                <w:sz w:val="24"/>
                <w:szCs w:val="24"/>
              </w:rPr>
              <w:t>Fraud factors</w:t>
            </w:r>
          </w:p>
          <w:p w:rsidR="00914732" w:rsidRDefault="0024084F" w:rsidP="0024084F">
            <w:pPr>
              <w:pStyle w:val="ListParagraph"/>
              <w:spacing w:line="360" w:lineRule="auto"/>
              <w:ind w:left="171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Risk assessment should also consider fraud schemes that have the probability of occurring while guiding the anti-fraud program. For example, in financial statement fraud, executives have a higher probability of being involved, and in asset misappropriation and corruption a trusted employee is more </w:t>
            </w:r>
            <w:r w:rsidR="00615927">
              <w:rPr>
                <w:rFonts w:ascii="Arial" w:hAnsi="Arial" w:cs="Arial"/>
                <w:sz w:val="24"/>
                <w:szCs w:val="24"/>
              </w:rPr>
              <w:t>likely</w:t>
            </w:r>
            <w:r>
              <w:rPr>
                <w:rFonts w:ascii="Arial" w:hAnsi="Arial" w:cs="Arial"/>
                <w:sz w:val="24"/>
                <w:szCs w:val="24"/>
              </w:rPr>
              <w:t xml:space="preserve"> to be involved. Corruption cases may also involve</w:t>
            </w:r>
            <w:r w:rsidR="00914732">
              <w:rPr>
                <w:rFonts w:ascii="Arial" w:hAnsi="Arial" w:cs="Arial"/>
                <w:sz w:val="24"/>
                <w:szCs w:val="24"/>
              </w:rPr>
              <w:t xml:space="preserve"> outsiders who collude with fraudsters working for the entity.</w:t>
            </w:r>
          </w:p>
          <w:p w:rsidR="00914732" w:rsidRPr="00B86AC5" w:rsidRDefault="00914732" w:rsidP="0091473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B86AC5">
              <w:rPr>
                <w:rFonts w:ascii="Arial" w:hAnsi="Arial" w:cs="Arial"/>
                <w:i/>
                <w:sz w:val="24"/>
                <w:szCs w:val="24"/>
                <w:u w:val="single"/>
              </w:rPr>
              <w:t>Main concepts of risk assessment</w:t>
            </w:r>
          </w:p>
          <w:p w:rsidR="00914732" w:rsidRDefault="00094112" w:rsidP="00914732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risk assessment depend on the investigator’s knowledge of fraud concep</w:t>
            </w:r>
            <w:r w:rsidR="00807ABB">
              <w:rPr>
                <w:rFonts w:ascii="Arial" w:hAnsi="Arial" w:cs="Arial"/>
                <w:sz w:val="24"/>
                <w:szCs w:val="24"/>
              </w:rPr>
              <w:t>ts, such as the fraud triangle;</w:t>
            </w:r>
          </w:p>
          <w:p w:rsidR="00094112" w:rsidRPr="00807ABB" w:rsidRDefault="0056386E" w:rsidP="00914732">
            <w:pPr>
              <w:pStyle w:val="ListParagraph"/>
              <w:spacing w:line="360" w:lineRule="auto"/>
              <w:jc w:val="both"/>
              <w:rPr>
                <w:rFonts w:cs="Arial"/>
              </w:rPr>
            </w:pPr>
            <w:r w:rsidRPr="0056386E">
              <w:rPr>
                <w:rFonts w:cs="Arial"/>
                <w:b/>
                <w:noProof/>
                <w:lang w:val="en-GB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4" o:spid="_x0000_s1027" type="#_x0000_t5" style="position:absolute;left:0;text-align:left;margin-left:93pt;margin-top:4.7pt;width:103.5pt;height:10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"/>
              </w:pict>
            </w:r>
            <w:r w:rsidR="00094112" w:rsidRPr="00807ABB">
              <w:rPr>
                <w:rFonts w:cs="Arial"/>
                <w:b/>
              </w:rPr>
              <w:t xml:space="preserve">                                 Motive</w:t>
            </w:r>
            <w:r w:rsidR="00094112" w:rsidRPr="00807ABB">
              <w:rPr>
                <w:rFonts w:cs="Arial"/>
              </w:rPr>
              <w:t>(compels an individual to commit</w:t>
            </w:r>
            <w:r w:rsidR="00807ABB" w:rsidRPr="00807ABB">
              <w:rPr>
                <w:rFonts w:cs="Arial"/>
              </w:rPr>
              <w:t xml:space="preserve"> fraud)</w:t>
            </w:r>
          </w:p>
          <w:p w:rsidR="0024084F" w:rsidRPr="00914732" w:rsidRDefault="0024084F" w:rsidP="009147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807ABB" w:rsidRDefault="00094112" w:rsidP="00094112">
            <w:pPr>
              <w:tabs>
                <w:tab w:val="left" w:pos="4050"/>
              </w:tabs>
            </w:pPr>
            <w:r>
              <w:rPr>
                <w:b/>
              </w:rPr>
              <w:t xml:space="preserve">            opportunity</w:t>
            </w:r>
            <w:r>
              <w:rPr>
                <w:b/>
              </w:rPr>
              <w:tab/>
            </w:r>
            <w:r w:rsidR="00807ABB">
              <w:rPr>
                <w:b/>
              </w:rPr>
              <w:t>rationalization(</w:t>
            </w:r>
            <w:r w:rsidR="00807ABB">
              <w:t>convincing thoughts that they have)</w:t>
            </w:r>
          </w:p>
          <w:p w:rsidR="00CC2FB3" w:rsidRPr="00807AB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B1445" w:rsidRDefault="00807AB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07ABB">
              <w:rPr>
                <w:rFonts w:ascii="Arial" w:hAnsi="Arial" w:cs="Arial"/>
                <w:sz w:val="24"/>
                <w:szCs w:val="24"/>
              </w:rPr>
              <w:t>-fraud indicators</w:t>
            </w:r>
            <w:r>
              <w:rPr>
                <w:rFonts w:ascii="Arial" w:hAnsi="Arial" w:cs="Arial"/>
                <w:sz w:val="24"/>
                <w:szCs w:val="24"/>
              </w:rPr>
              <w:t xml:space="preserve"> (red flags for fraud</w:t>
            </w:r>
            <w:r w:rsidR="00FB1445">
              <w:rPr>
                <w:rFonts w:ascii="Arial" w:hAnsi="Arial" w:cs="Arial"/>
                <w:sz w:val="24"/>
                <w:szCs w:val="24"/>
              </w:rPr>
              <w:t xml:space="preserve">; for persons committing fraud and have a higher personal code of </w:t>
            </w:r>
            <w:r w:rsidR="006E7FC1">
              <w:rPr>
                <w:rFonts w:ascii="Arial" w:hAnsi="Arial" w:cs="Arial"/>
                <w:sz w:val="24"/>
                <w:szCs w:val="24"/>
              </w:rPr>
              <w:t>ethics;</w:t>
            </w:r>
            <w:r w:rsidR="00FB1445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615927">
              <w:rPr>
                <w:rFonts w:ascii="Arial" w:hAnsi="Arial" w:cs="Arial"/>
                <w:sz w:val="24"/>
                <w:szCs w:val="24"/>
              </w:rPr>
              <w:t>behavioral</w:t>
            </w:r>
            <w:r w:rsidR="00FB1445">
              <w:rPr>
                <w:rFonts w:ascii="Arial" w:hAnsi="Arial" w:cs="Arial"/>
                <w:sz w:val="24"/>
                <w:szCs w:val="24"/>
              </w:rPr>
              <w:t xml:space="preserve"> changes are more likely to occur. Such a change in lifestyle is observable and is known as a red flag for fraud, the following are some examples of </w:t>
            </w:r>
            <w:r w:rsidR="00615927">
              <w:rPr>
                <w:rFonts w:ascii="Arial" w:hAnsi="Arial" w:cs="Arial"/>
                <w:sz w:val="24"/>
                <w:szCs w:val="24"/>
              </w:rPr>
              <w:t>red flags</w:t>
            </w:r>
            <w:r w:rsidR="00FB1445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B1445" w:rsidRDefault="00E0791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PRECIOUS CHISHALA MULENGA</w:t>
            </w:r>
          </w:p>
          <w:p w:rsidR="00EA214E" w:rsidRDefault="00E0791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1431</w:t>
            </w:r>
          </w:p>
          <w:p w:rsidR="00EA214E" w:rsidRDefault="00EA214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ASSESSMENT 9</w:t>
            </w:r>
          </w:p>
          <w:p w:rsidR="00EA214E" w:rsidRDefault="00EA214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3</w:t>
            </w:r>
          </w:p>
          <w:p w:rsidR="00CC2FB3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Reject transfers, promotions, or other job offers.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Exhibit </w:t>
            </w:r>
            <w:r w:rsidR="00615927">
              <w:rPr>
                <w:rFonts w:ascii="Arial" w:hAnsi="Arial" w:cs="Arial"/>
                <w:sz w:val="24"/>
                <w:szCs w:val="24"/>
              </w:rPr>
              <w:t>behavioral</w:t>
            </w:r>
            <w:r>
              <w:rPr>
                <w:rFonts w:ascii="Arial" w:hAnsi="Arial" w:cs="Arial"/>
                <w:sz w:val="24"/>
                <w:szCs w:val="24"/>
              </w:rPr>
              <w:t xml:space="preserve"> characteristics associated with egocentrics or control freaks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Tendency to blame others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Inability to look people in the eye.</w:t>
            </w:r>
          </w:p>
          <w:p w:rsidR="00FB1445" w:rsidRDefault="00FB1445" w:rsidP="00EA214E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Irregular work history.</w:t>
            </w:r>
          </w:p>
          <w:p w:rsidR="006B5055" w:rsidRDefault="006B5055" w:rsidP="006B5055">
            <w:pPr>
              <w:spacing w:line="360" w:lineRule="auto"/>
              <w:ind w:left="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fraud concepts include; discrepancies in the accounting records(eg.transactions are recorded in complete or timely manner or improperly recorded as to amount, accounting period, classification or entity policy),</w:t>
            </w:r>
            <w:r w:rsidR="00EA214E">
              <w:rPr>
                <w:rFonts w:ascii="Arial" w:hAnsi="Arial" w:cs="Arial"/>
                <w:sz w:val="24"/>
                <w:szCs w:val="24"/>
              </w:rPr>
              <w:t xml:space="preserve"> disbursements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kickbacks, revenue recognition and income management, and </w:t>
            </w:r>
            <w:r w:rsidR="00EA214E">
              <w:rPr>
                <w:rFonts w:ascii="Arial" w:hAnsi="Arial" w:cs="Arial"/>
                <w:sz w:val="24"/>
                <w:szCs w:val="24"/>
              </w:rPr>
              <w:t>an understanding of the fraud environment, which includes timeframe, entity, efficacy of internal controls, etc.</w:t>
            </w:r>
          </w:p>
          <w:p w:rsidR="00EA214E" w:rsidRPr="00615927" w:rsidRDefault="00EA214E" w:rsidP="00EA214E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615927">
              <w:rPr>
                <w:rFonts w:ascii="Arial" w:hAnsi="Arial" w:cs="Arial"/>
                <w:i/>
                <w:sz w:val="24"/>
                <w:szCs w:val="24"/>
                <w:u w:val="single"/>
              </w:rPr>
              <w:t>Internal factors to be considered for risk assessment</w:t>
            </w:r>
          </w:p>
          <w:p w:rsidR="00EA214E" w:rsidRDefault="00EA214E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Lack of clarity in job roles, accountability, duties and responsibilities.</w:t>
            </w:r>
          </w:p>
          <w:p w:rsidR="00EA214E" w:rsidRDefault="00EA214E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Irregular audits, inspections and follow-throughs to monitor compliance with organizational goals, policies, procedures, priorities and government regulations due to which there is a general lack of accountability in key positions.</w:t>
            </w:r>
          </w:p>
          <w:p w:rsidR="00EA214E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Failure to provide counsel or take action against unsatisfactory levels of performance or questionable personal behavior that violates organizational principles.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Absence of company policy regarding sanctions for financial crimes and breach of security.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Inadequate legal, ethical, fraud detection and security-related training.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Inability to set and communicate performance standards and standards for personal conduct.</w:t>
            </w:r>
          </w:p>
          <w:p w:rsidR="001F7F00" w:rsidRDefault="001F7F00" w:rsidP="00EA214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Absence of a culture that encourages honesty.</w:t>
            </w:r>
          </w:p>
          <w:p w:rsidR="001F7F00" w:rsidRPr="00615927" w:rsidRDefault="001F7F00" w:rsidP="001F7F0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615927">
              <w:rPr>
                <w:rFonts w:ascii="Arial" w:hAnsi="Arial" w:cs="Arial"/>
                <w:i/>
                <w:sz w:val="24"/>
                <w:szCs w:val="24"/>
                <w:u w:val="single"/>
              </w:rPr>
              <w:t>Inherent risk</w:t>
            </w:r>
          </w:p>
          <w:p w:rsidR="001F7F00" w:rsidRDefault="001F7F00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in</w:t>
            </w:r>
            <w:r w:rsidR="00615927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erent risk is the probability of loss arising out of circumstances or existing in an environment, in the absence of any action to control or modify the circumstance.</w:t>
            </w:r>
          </w:p>
          <w:p w:rsidR="001F7F00" w:rsidRDefault="00E07915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PRECIOUS C. MULENGA</w:t>
            </w:r>
          </w:p>
          <w:p w:rsidR="00A34D76" w:rsidRDefault="00E07915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1431</w:t>
            </w:r>
          </w:p>
          <w:p w:rsidR="00A34D76" w:rsidRDefault="00A34D76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ASSESSMENT 9</w:t>
            </w:r>
          </w:p>
          <w:p w:rsidR="00A34D76" w:rsidRDefault="00A34D76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4</w:t>
            </w:r>
          </w:p>
          <w:p w:rsidR="001F7F00" w:rsidRDefault="001F7F00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auditing standards, it is defined as the risk that a financial record is incorrect absent any internal controls. The inherent risk measures the </w:t>
            </w:r>
            <w:r w:rsidR="00615927">
              <w:rPr>
                <w:rFonts w:ascii="Arial" w:hAnsi="Arial" w:cs="Arial"/>
                <w:sz w:val="24"/>
                <w:szCs w:val="24"/>
              </w:rPr>
              <w:t>auditors’</w:t>
            </w:r>
            <w:r>
              <w:rPr>
                <w:rFonts w:ascii="Arial" w:hAnsi="Arial" w:cs="Arial"/>
                <w:sz w:val="24"/>
                <w:szCs w:val="24"/>
              </w:rPr>
              <w:t xml:space="preserve"> assessment of the likelihood that there are material </w:t>
            </w:r>
            <w:r w:rsidR="00A34D76">
              <w:rPr>
                <w:rFonts w:ascii="Arial" w:hAnsi="Arial" w:cs="Arial"/>
                <w:sz w:val="24"/>
                <w:szCs w:val="24"/>
              </w:rPr>
              <w:t xml:space="preserve">misstatements due to error or fraud in segment before considering the effectiveness of the </w:t>
            </w:r>
            <w:r w:rsidR="00615927">
              <w:rPr>
                <w:rFonts w:ascii="Arial" w:hAnsi="Arial" w:cs="Arial"/>
                <w:sz w:val="24"/>
                <w:szCs w:val="24"/>
              </w:rPr>
              <w:t>internal</w:t>
            </w:r>
            <w:r w:rsidR="00A34D76">
              <w:rPr>
                <w:rFonts w:ascii="Arial" w:hAnsi="Arial" w:cs="Arial"/>
                <w:sz w:val="24"/>
                <w:szCs w:val="24"/>
              </w:rPr>
              <w:t xml:space="preserve"> control. If the auditor concludes that a high likelihood exists, the auditor </w:t>
            </w:r>
            <w:r w:rsidR="00615927">
              <w:rPr>
                <w:rFonts w:ascii="Arial" w:hAnsi="Arial" w:cs="Arial"/>
                <w:sz w:val="24"/>
                <w:szCs w:val="24"/>
              </w:rPr>
              <w:t>will</w:t>
            </w:r>
            <w:r w:rsidR="00A34D76">
              <w:rPr>
                <w:rFonts w:ascii="Arial" w:hAnsi="Arial" w:cs="Arial"/>
                <w:sz w:val="24"/>
                <w:szCs w:val="24"/>
              </w:rPr>
              <w:t xml:space="preserve"> conclude that inherent risk is high.</w:t>
            </w:r>
          </w:p>
          <w:p w:rsidR="00A34D76" w:rsidRDefault="00A34D76" w:rsidP="001F7F00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Alternatively, inherent risk could be equated to the probability that a financial record is incorrect. It happens to the nature of the business-It is indeed a category of threat that describes potential losses or pitfalls that exist before internal security controls or mitigating factors are implemented.</w:t>
            </w:r>
          </w:p>
          <w:p w:rsidR="00A34D76" w:rsidRPr="00615927" w:rsidRDefault="00A34D76" w:rsidP="00A34D76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15927">
              <w:rPr>
                <w:rFonts w:ascii="Arial" w:hAnsi="Arial" w:cs="Arial"/>
                <w:sz w:val="24"/>
                <w:szCs w:val="24"/>
                <w:u w:val="single"/>
              </w:rPr>
              <w:t>Residual risk</w:t>
            </w:r>
          </w:p>
          <w:p w:rsidR="0043288B" w:rsidRDefault="0043288B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residual risk is a portion of the risk that is left after a risk assessment has been conducted. It is a risk that remains after an organization has implemented security </w:t>
            </w:r>
            <w:r w:rsidR="00615927">
              <w:rPr>
                <w:rFonts w:ascii="Arial" w:hAnsi="Arial" w:cs="Arial"/>
                <w:sz w:val="24"/>
                <w:szCs w:val="24"/>
              </w:rPr>
              <w:t>controls to</w:t>
            </w:r>
            <w:r>
              <w:rPr>
                <w:rFonts w:ascii="Arial" w:hAnsi="Arial" w:cs="Arial"/>
                <w:sz w:val="24"/>
                <w:szCs w:val="24"/>
              </w:rPr>
              <w:t xml:space="preserve"> comply with legal standards.</w:t>
            </w:r>
          </w:p>
          <w:p w:rsidR="0043288B" w:rsidRDefault="0043288B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can also be known as the risk or danger of an action or an event, a method or a (technical) process that, although abreast with science, still conceives these dangers, even if all theoretically possible  safety measures would be applied (science conceivable measures). In a nutshell, it is the exposure to loss remaining after other known risks have been countered, fadored or eliminated.</w:t>
            </w:r>
          </w:p>
          <w:p w:rsidR="00A34D76" w:rsidRDefault="0043288B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Economic context, residual means ‘the quality left over at the end of a process; a remainder….</w:t>
            </w:r>
            <w:r w:rsidR="000E06C3">
              <w:rPr>
                <w:rFonts w:ascii="Arial" w:hAnsi="Arial" w:cs="Arial"/>
                <w:sz w:val="24"/>
                <w:szCs w:val="24"/>
              </w:rPr>
              <w:t>(dictionary.com)</w:t>
            </w:r>
          </w:p>
          <w:p w:rsidR="000E06C3" w:rsidRDefault="000E06C3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C21DE8">
              <w:rPr>
                <w:rFonts w:ascii="Arial" w:hAnsi="Arial" w:cs="Arial"/>
                <w:sz w:val="24"/>
                <w:szCs w:val="24"/>
              </w:rPr>
              <w:t>formula</w:t>
            </w:r>
            <w:r>
              <w:rPr>
                <w:rFonts w:ascii="Arial" w:hAnsi="Arial" w:cs="Arial"/>
                <w:sz w:val="24"/>
                <w:szCs w:val="24"/>
              </w:rPr>
              <w:t xml:space="preserve"> for residual risk stands as follows;</w:t>
            </w:r>
          </w:p>
          <w:p w:rsidR="000E06C3" w:rsidRDefault="000E06C3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Residual risk</w:t>
            </w:r>
            <w:r w:rsidR="00C21DE8">
              <w:rPr>
                <w:rFonts w:ascii="Arial" w:hAnsi="Arial" w:cs="Arial"/>
                <w:sz w:val="24"/>
                <w:szCs w:val="24"/>
              </w:rPr>
              <w:t>= (</w:t>
            </w:r>
            <w:r>
              <w:rPr>
                <w:rFonts w:ascii="Arial" w:hAnsi="Arial" w:cs="Arial"/>
                <w:sz w:val="24"/>
                <w:szCs w:val="24"/>
              </w:rPr>
              <w:t>inherent risk)*(control risk); where inherent is threats and vulnerability.</w:t>
            </w:r>
          </w:p>
          <w:p w:rsidR="000E06C3" w:rsidRDefault="000E06C3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Default="00E07915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PRECIOUS C. MULENGA</w:t>
            </w:r>
          </w:p>
          <w:p w:rsidR="00C21DE8" w:rsidRDefault="00E07915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1431</w:t>
            </w:r>
          </w:p>
          <w:p w:rsidR="00C21DE8" w:rsidRDefault="00C21DE8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ASSESSMENT 9</w:t>
            </w:r>
          </w:p>
          <w:p w:rsidR="00C21DE8" w:rsidRDefault="00C21DE8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PAGE 5</w:t>
            </w:r>
          </w:p>
          <w:p w:rsid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5A01" w:rsidRPr="00C21DE8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21DE8">
              <w:rPr>
                <w:rFonts w:ascii="Arial" w:hAnsi="Arial" w:cs="Arial"/>
                <w:b/>
                <w:sz w:val="24"/>
                <w:szCs w:val="24"/>
              </w:rPr>
              <w:t>QUESTION TWO</w:t>
            </w:r>
          </w:p>
          <w:p w:rsidR="007A5A01" w:rsidRPr="007A5A01" w:rsidRDefault="007A5A01" w:rsidP="007A5A01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fraud assessment checklist for an NGO</w:t>
            </w:r>
          </w:p>
          <w:tbl>
            <w:tblPr>
              <w:tblStyle w:val="LightList"/>
              <w:tblW w:w="5000" w:type="pct"/>
              <w:tblLook w:val="0620"/>
            </w:tblPr>
            <w:tblGrid>
              <w:gridCol w:w="1931"/>
              <w:gridCol w:w="1423"/>
              <w:gridCol w:w="1477"/>
              <w:gridCol w:w="1318"/>
              <w:gridCol w:w="1362"/>
              <w:gridCol w:w="1495"/>
            </w:tblGrid>
            <w:tr w:rsidR="001979B5" w:rsidTr="00C40800">
              <w:trPr>
                <w:cnfStyle w:val="100000000000"/>
              </w:trPr>
              <w:tc>
                <w:tcPr>
                  <w:tcW w:w="833" w:type="pct"/>
                </w:tcPr>
                <w:p w:rsidR="007A5A01" w:rsidRDefault="007A5A01">
                  <w:r>
                    <w:t>Fraud schemes</w:t>
                  </w:r>
                </w:p>
              </w:tc>
              <w:tc>
                <w:tcPr>
                  <w:tcW w:w="833" w:type="pct"/>
                </w:tcPr>
                <w:p w:rsidR="007A5A01" w:rsidRDefault="007A5A01">
                  <w:r>
                    <w:t>Inherent risk</w:t>
                  </w:r>
                </w:p>
              </w:tc>
              <w:tc>
                <w:tcPr>
                  <w:tcW w:w="833" w:type="pct"/>
                </w:tcPr>
                <w:p w:rsidR="007A5A01" w:rsidRDefault="007A5A01">
                  <w:r>
                    <w:t>Controls assessment</w:t>
                  </w:r>
                </w:p>
              </w:tc>
              <w:tc>
                <w:tcPr>
                  <w:tcW w:w="833" w:type="pct"/>
                </w:tcPr>
                <w:p w:rsidR="007A5A01" w:rsidRDefault="007A5A01">
                  <w:r>
                    <w:t>Residual risk</w:t>
                  </w:r>
                </w:p>
              </w:tc>
              <w:tc>
                <w:tcPr>
                  <w:tcW w:w="834" w:type="pct"/>
                </w:tcPr>
                <w:p w:rsidR="007A5A01" w:rsidRDefault="007A5A01">
                  <w:r>
                    <w:t>Business processes</w:t>
                  </w:r>
                </w:p>
              </w:tc>
              <w:tc>
                <w:tcPr>
                  <w:tcW w:w="834" w:type="pct"/>
                </w:tcPr>
                <w:p w:rsidR="007A5A01" w:rsidRDefault="007A5A01">
                  <w:r>
                    <w:t>Red flags</w:t>
                  </w:r>
                </w:p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A9389E">
                  <w:r>
                    <w:t xml:space="preserve">Theft </w:t>
                  </w:r>
                  <w:r w:rsidR="00B52E56">
                    <w:t xml:space="preserve">of all receipts  or </w:t>
                  </w:r>
                  <w:r>
                    <w:t>shorting the deposit(skimming)</w:t>
                  </w:r>
                  <w:r w:rsidR="00B52E56">
                    <w:rPr>
                      <w:rStyle w:val="FootnoteReference"/>
                    </w:rPr>
                    <w:footnoteReference w:id="2"/>
                  </w:r>
                </w:p>
              </w:tc>
              <w:tc>
                <w:tcPr>
                  <w:tcW w:w="833" w:type="pct"/>
                </w:tcPr>
                <w:p w:rsidR="007A5A01" w:rsidRDefault="00A9389E" w:rsidP="00A9389E">
                  <w:r>
                    <w:t xml:space="preserve"> Inadequate segregation of duties</w:t>
                  </w:r>
                  <w:r w:rsidR="001979B5">
                    <w:t>.</w:t>
                  </w:r>
                </w:p>
                <w:p w:rsidR="00FA3974" w:rsidRDefault="00FA3974" w:rsidP="00A9389E">
                  <w:r>
                    <w:t>Unusual journal entries or un</w:t>
                  </w:r>
                  <w:r w:rsidR="00B52E56">
                    <w:t>usual items on the bank reconciliation</w:t>
                  </w:r>
                </w:p>
              </w:tc>
              <w:tc>
                <w:tcPr>
                  <w:tcW w:w="833" w:type="pct"/>
                </w:tcPr>
                <w:p w:rsidR="007A5A01" w:rsidRDefault="00672FDF" w:rsidP="00A9389E">
                  <w:r>
                    <w:t>Compare bank deposits to cash receipts records.</w:t>
                  </w:r>
                </w:p>
                <w:p w:rsidR="00672FDF" w:rsidRDefault="00672FDF" w:rsidP="00A9389E">
                  <w:r>
                    <w:t>Review existing bank reconciliation.</w:t>
                  </w:r>
                </w:p>
              </w:tc>
              <w:tc>
                <w:tcPr>
                  <w:tcW w:w="833" w:type="pct"/>
                </w:tcPr>
                <w:p w:rsidR="007A5A01" w:rsidRDefault="00672FDF">
                  <w:r>
                    <w:t xml:space="preserve">Cash </w:t>
                  </w:r>
                  <w:r w:rsidR="005E6CD0">
                    <w:t xml:space="preserve">receipts or deposit </w:t>
                  </w:r>
                  <w:r w:rsidR="001979B5">
                    <w:t>totals differ</w:t>
                  </w:r>
                  <w:r>
                    <w:t xml:space="preserve"> from expected patterns</w:t>
                  </w:r>
                  <w:r w:rsidR="001979B5">
                    <w:t>.</w:t>
                  </w:r>
                </w:p>
                <w:p w:rsidR="00FA3974" w:rsidRDefault="00FA3974">
                  <w:r>
                    <w:t>Inventory shortage.</w:t>
                  </w:r>
                </w:p>
              </w:tc>
              <w:tc>
                <w:tcPr>
                  <w:tcW w:w="834" w:type="pct"/>
                </w:tcPr>
                <w:p w:rsidR="007A5A01" w:rsidRDefault="00B86AC5" w:rsidP="005E6CD0">
                  <w:r>
                    <w:t>Reconcile inventory to sales</w:t>
                  </w:r>
                  <w:r w:rsidR="00FA3974">
                    <w:t>.</w:t>
                  </w:r>
                </w:p>
                <w:p w:rsidR="00FA3974" w:rsidRDefault="00FA3974" w:rsidP="005E6CD0">
                  <w:r>
                    <w:t>Written confirmation to prior donors.</w:t>
                  </w:r>
                </w:p>
              </w:tc>
              <w:tc>
                <w:tcPr>
                  <w:tcW w:w="834" w:type="pct"/>
                </w:tcPr>
                <w:p w:rsidR="007A5A01" w:rsidRDefault="005E6CD0" w:rsidP="005E6CD0">
                  <w:r>
                    <w:t>Unusual behavior of potential suspects.</w:t>
                  </w:r>
                </w:p>
                <w:p w:rsidR="00FA3974" w:rsidRDefault="00FA3974" w:rsidP="005E6CD0">
                  <w:r>
                    <w:t>Missing transaction record.</w:t>
                  </w:r>
                </w:p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 w:rsidP="001979B5"/>
              </w:tc>
              <w:tc>
                <w:tcPr>
                  <w:tcW w:w="834" w:type="pct"/>
                </w:tcPr>
                <w:p w:rsidR="007A5A01" w:rsidRDefault="007A5A01" w:rsidP="001979B5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 w:rsidP="001979B5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 w:rsidP="001979B5"/>
              </w:tc>
              <w:tc>
                <w:tcPr>
                  <w:tcW w:w="834" w:type="pct"/>
                </w:tcPr>
                <w:p w:rsidR="007A5A01" w:rsidRDefault="007A5A01" w:rsidP="001979B5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B86AC5">
                  <w:r>
                    <w:t>Unauthorized payroll</w:t>
                  </w:r>
                  <w:r w:rsidR="00370622">
                    <w:t xml:space="preserve"> or payroll related disbursements.</w:t>
                  </w:r>
                </w:p>
              </w:tc>
              <w:tc>
                <w:tcPr>
                  <w:tcW w:w="833" w:type="pct"/>
                </w:tcPr>
                <w:p w:rsidR="007A5A01" w:rsidRDefault="00D6285B">
                  <w:r>
                    <w:t>Uncontrolled unclaimed payroll checks</w:t>
                  </w:r>
                  <w:r w:rsidR="00370622">
                    <w:t>.</w:t>
                  </w:r>
                </w:p>
                <w:p w:rsidR="00370622" w:rsidRDefault="00370622">
                  <w:r>
                    <w:t>Inadequate segregation of duties.</w:t>
                  </w:r>
                </w:p>
              </w:tc>
              <w:tc>
                <w:tcPr>
                  <w:tcW w:w="833" w:type="pct"/>
                </w:tcPr>
                <w:p w:rsidR="00370622" w:rsidRDefault="00A85E49">
                  <w:r>
                    <w:t>Review check register for extended period and account for unsequenced checks</w:t>
                  </w:r>
                  <w:r w:rsidR="00370622">
                    <w:t xml:space="preserve">. </w:t>
                  </w:r>
                </w:p>
                <w:p w:rsidR="00370622" w:rsidRPr="00370622" w:rsidRDefault="00370622">
                  <w:r>
                    <w:t xml:space="preserve"> Also review payroll register, personnel files, and payroll checks</w:t>
                  </w:r>
                </w:p>
              </w:tc>
              <w:tc>
                <w:tcPr>
                  <w:tcW w:w="833" w:type="pct"/>
                </w:tcPr>
                <w:p w:rsidR="007A5A01" w:rsidRDefault="00370622">
                  <w:r>
                    <w:t>Unapproved timesheets or time cards.</w:t>
                  </w:r>
                </w:p>
                <w:p w:rsidR="00370622" w:rsidRDefault="00370622">
                  <w:r>
                    <w:t>Unusual or unexpected fluctuations from budget in payroll expense or hours.</w:t>
                  </w:r>
                </w:p>
              </w:tc>
              <w:tc>
                <w:tcPr>
                  <w:tcW w:w="834" w:type="pct"/>
                </w:tcPr>
                <w:p w:rsidR="007A5A01" w:rsidRDefault="00370622">
                  <w:r>
                    <w:t>Ratio analysis, distribute or observe distribution of payroll checks on a surprise basis</w:t>
                  </w:r>
                  <w:r w:rsidR="00B52E56">
                    <w:t>.</w:t>
                  </w:r>
                </w:p>
              </w:tc>
              <w:tc>
                <w:tcPr>
                  <w:tcW w:w="834" w:type="pct"/>
                </w:tcPr>
                <w:p w:rsidR="007A5A01" w:rsidRDefault="00FA3974">
                  <w:r>
                    <w:t xml:space="preserve">Late tax deposits, unusual endorsements on tax deposits, unusual </w:t>
                  </w:r>
                  <w:r w:rsidR="00B52E56">
                    <w:t>behavior</w:t>
                  </w:r>
                  <w:r>
                    <w:t xml:space="preserve"> of potential suspects</w:t>
                  </w:r>
                </w:p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  <w:tr w:rsidR="001979B5" w:rsidTr="00C40800"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3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  <w:tc>
                <w:tcPr>
                  <w:tcW w:w="834" w:type="pct"/>
                </w:tcPr>
                <w:p w:rsidR="007A5A01" w:rsidRDefault="007A5A01"/>
              </w:tc>
            </w:tr>
          </w:tbl>
          <w:p w:rsidR="000E06C3" w:rsidRPr="00B52E56" w:rsidRDefault="000E06C3" w:rsidP="00B52E5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52E56" w:rsidRPr="003B49A4" w:rsidRDefault="003B49A4" w:rsidP="003B49A4">
            <w:pPr>
              <w:pStyle w:val="ListParagraph"/>
              <w:tabs>
                <w:tab w:val="left" w:pos="1155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B49A4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B52E56" w:rsidRPr="003B49A4" w:rsidRDefault="00B52E56" w:rsidP="00A34D76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B49A4">
              <w:rPr>
                <w:rFonts w:ascii="Arial" w:hAnsi="Arial" w:cs="Arial"/>
                <w:b/>
                <w:sz w:val="24"/>
                <w:szCs w:val="24"/>
              </w:rPr>
              <w:t>REFFERENCES</w:t>
            </w:r>
          </w:p>
          <w:p w:rsidR="00B52E56" w:rsidRDefault="00B52E56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Keller and Owens; prevention and detection of fraud, 2008.</w:t>
            </w:r>
          </w:p>
          <w:p w:rsidR="00B52E56" w:rsidRDefault="003B49A4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Gilbert Associates, Inc.; fraud-risk-considerations.</w:t>
            </w:r>
          </w:p>
          <w:p w:rsidR="003B49A4" w:rsidRDefault="003B49A4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Brentwood lecture notes; unit 9</w:t>
            </w:r>
          </w:p>
          <w:p w:rsidR="003B49A4" w:rsidRPr="00B52E56" w:rsidRDefault="003B49A4" w:rsidP="00B52E5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Singleton et. Al.; fraud auditing and forensic accounting, 3</w:t>
            </w:r>
            <w:r w:rsidRPr="003B49A4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edition, 2006.</w:t>
            </w:r>
          </w:p>
          <w:p w:rsidR="00CC2FB3" w:rsidRPr="00807ABB" w:rsidRDefault="00CC2FB3" w:rsidP="006B50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079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PC.MULENGA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B49A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,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CBB" w:rsidRDefault="00656CBB" w:rsidP="00CB4D0A">
      <w:pPr>
        <w:spacing w:after="0" w:line="240" w:lineRule="auto"/>
      </w:pPr>
      <w:r>
        <w:separator/>
      </w:r>
    </w:p>
  </w:endnote>
  <w:endnote w:type="continuationSeparator" w:id="1">
    <w:p w:rsidR="00656CBB" w:rsidRDefault="00656CB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CBB" w:rsidRDefault="00656CBB" w:rsidP="00CB4D0A">
      <w:pPr>
        <w:spacing w:after="0" w:line="240" w:lineRule="auto"/>
      </w:pPr>
      <w:r>
        <w:separator/>
      </w:r>
    </w:p>
  </w:footnote>
  <w:footnote w:type="continuationSeparator" w:id="1">
    <w:p w:rsidR="00656CBB" w:rsidRDefault="00656CBB" w:rsidP="00CB4D0A">
      <w:pPr>
        <w:spacing w:after="0" w:line="240" w:lineRule="auto"/>
      </w:pPr>
      <w:r>
        <w:continuationSeparator/>
      </w:r>
    </w:p>
  </w:footnote>
  <w:footnote w:id="2">
    <w:p w:rsidR="00B52E56" w:rsidRPr="00B52E56" w:rsidRDefault="00B52E56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rPr>
          <w:lang w:val="en-GB"/>
        </w:rPr>
        <w:t>Skimming is removal of cash received prior to entry in an accounting system leaving no audit trial.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499C"/>
    <w:multiLevelType w:val="hybridMultilevel"/>
    <w:tmpl w:val="41FCC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F71531"/>
    <w:multiLevelType w:val="hybridMultilevel"/>
    <w:tmpl w:val="47B6A262"/>
    <w:lvl w:ilvl="0" w:tplc="0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11D3752"/>
    <w:multiLevelType w:val="hybridMultilevel"/>
    <w:tmpl w:val="F9B2E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92B78"/>
    <w:multiLevelType w:val="hybridMultilevel"/>
    <w:tmpl w:val="946EB0F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42B89"/>
    <w:multiLevelType w:val="hybridMultilevel"/>
    <w:tmpl w:val="12B8A50E"/>
    <w:lvl w:ilvl="0" w:tplc="08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>
    <w:nsid w:val="648455A2"/>
    <w:multiLevelType w:val="hybridMultilevel"/>
    <w:tmpl w:val="FDB25C7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EC95724"/>
    <w:multiLevelType w:val="hybridMultilevel"/>
    <w:tmpl w:val="7458D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90CB9"/>
    <w:rsid w:val="000158F9"/>
    <w:rsid w:val="00035CDD"/>
    <w:rsid w:val="00040083"/>
    <w:rsid w:val="00055992"/>
    <w:rsid w:val="000820E8"/>
    <w:rsid w:val="00094112"/>
    <w:rsid w:val="000E06C3"/>
    <w:rsid w:val="001175EE"/>
    <w:rsid w:val="00157CF6"/>
    <w:rsid w:val="00182416"/>
    <w:rsid w:val="00187EB4"/>
    <w:rsid w:val="00192285"/>
    <w:rsid w:val="001979B5"/>
    <w:rsid w:val="001B64A7"/>
    <w:rsid w:val="001F0481"/>
    <w:rsid w:val="001F7F00"/>
    <w:rsid w:val="00200C92"/>
    <w:rsid w:val="0020451E"/>
    <w:rsid w:val="00206B9D"/>
    <w:rsid w:val="0023259C"/>
    <w:rsid w:val="0024084F"/>
    <w:rsid w:val="0029630D"/>
    <w:rsid w:val="002B0BD7"/>
    <w:rsid w:val="002B573D"/>
    <w:rsid w:val="002C5CB2"/>
    <w:rsid w:val="002F779F"/>
    <w:rsid w:val="00370622"/>
    <w:rsid w:val="00371885"/>
    <w:rsid w:val="003B49A4"/>
    <w:rsid w:val="003E2B87"/>
    <w:rsid w:val="00402786"/>
    <w:rsid w:val="00405895"/>
    <w:rsid w:val="004058DF"/>
    <w:rsid w:val="00421324"/>
    <w:rsid w:val="0043288B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C91"/>
    <w:rsid w:val="00535F31"/>
    <w:rsid w:val="0056386E"/>
    <w:rsid w:val="00574D64"/>
    <w:rsid w:val="00591365"/>
    <w:rsid w:val="005B31E4"/>
    <w:rsid w:val="005E6CD0"/>
    <w:rsid w:val="006034F6"/>
    <w:rsid w:val="00607874"/>
    <w:rsid w:val="00607E77"/>
    <w:rsid w:val="006129C5"/>
    <w:rsid w:val="00615927"/>
    <w:rsid w:val="00617BB3"/>
    <w:rsid w:val="00645CDD"/>
    <w:rsid w:val="00656CBB"/>
    <w:rsid w:val="00672FDF"/>
    <w:rsid w:val="006823A7"/>
    <w:rsid w:val="00687EE8"/>
    <w:rsid w:val="006B5055"/>
    <w:rsid w:val="006E7FC1"/>
    <w:rsid w:val="0070347F"/>
    <w:rsid w:val="0070678E"/>
    <w:rsid w:val="00706DF5"/>
    <w:rsid w:val="007A5A01"/>
    <w:rsid w:val="00807ABB"/>
    <w:rsid w:val="00831C11"/>
    <w:rsid w:val="008A60B4"/>
    <w:rsid w:val="008B3C31"/>
    <w:rsid w:val="008B64FE"/>
    <w:rsid w:val="00914732"/>
    <w:rsid w:val="00935BF7"/>
    <w:rsid w:val="0095442C"/>
    <w:rsid w:val="00983942"/>
    <w:rsid w:val="009C37E0"/>
    <w:rsid w:val="009E41F4"/>
    <w:rsid w:val="00A14B66"/>
    <w:rsid w:val="00A163C8"/>
    <w:rsid w:val="00A34D76"/>
    <w:rsid w:val="00A53860"/>
    <w:rsid w:val="00A65CF7"/>
    <w:rsid w:val="00A81AB4"/>
    <w:rsid w:val="00A851DA"/>
    <w:rsid w:val="00A85E49"/>
    <w:rsid w:val="00A9389E"/>
    <w:rsid w:val="00AC7D5B"/>
    <w:rsid w:val="00AE1481"/>
    <w:rsid w:val="00AF69E1"/>
    <w:rsid w:val="00B0415E"/>
    <w:rsid w:val="00B04678"/>
    <w:rsid w:val="00B52E56"/>
    <w:rsid w:val="00B86AC5"/>
    <w:rsid w:val="00BC46DF"/>
    <w:rsid w:val="00C03577"/>
    <w:rsid w:val="00C21DE8"/>
    <w:rsid w:val="00C53029"/>
    <w:rsid w:val="00C65FEA"/>
    <w:rsid w:val="00C7542F"/>
    <w:rsid w:val="00C9143F"/>
    <w:rsid w:val="00CA0AC2"/>
    <w:rsid w:val="00CB4D0A"/>
    <w:rsid w:val="00CC2FB3"/>
    <w:rsid w:val="00CC575A"/>
    <w:rsid w:val="00CF123B"/>
    <w:rsid w:val="00D039AC"/>
    <w:rsid w:val="00D427DE"/>
    <w:rsid w:val="00D5587D"/>
    <w:rsid w:val="00D6285B"/>
    <w:rsid w:val="00D707CC"/>
    <w:rsid w:val="00D821FE"/>
    <w:rsid w:val="00DB0793"/>
    <w:rsid w:val="00E00821"/>
    <w:rsid w:val="00E04DB4"/>
    <w:rsid w:val="00E07915"/>
    <w:rsid w:val="00E1671C"/>
    <w:rsid w:val="00E30679"/>
    <w:rsid w:val="00E4597D"/>
    <w:rsid w:val="00E54832"/>
    <w:rsid w:val="00E56A90"/>
    <w:rsid w:val="00E6057A"/>
    <w:rsid w:val="00E641CC"/>
    <w:rsid w:val="00EA214E"/>
    <w:rsid w:val="00EA30AB"/>
    <w:rsid w:val="00EB3925"/>
    <w:rsid w:val="00F96EB3"/>
    <w:rsid w:val="00FA3974"/>
    <w:rsid w:val="00FB1445"/>
    <w:rsid w:val="00FE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0E06C3"/>
    <w:pPr>
      <w:tabs>
        <w:tab w:val="decimal" w:pos="360"/>
      </w:tabs>
    </w:pPr>
    <w:rPr>
      <w:rFonts w:eastAsiaTheme="minorHAnsi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0E06C3"/>
    <w:pPr>
      <w:spacing w:after="0" w:line="240" w:lineRule="auto"/>
    </w:pPr>
    <w:rPr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E06C3"/>
    <w:rPr>
      <w:sz w:val="20"/>
      <w:szCs w:val="20"/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0E06C3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0E06C3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7A5A01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9389E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B52E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0E06C3"/>
    <w:pPr>
      <w:tabs>
        <w:tab w:val="decimal" w:pos="360"/>
      </w:tabs>
    </w:pPr>
    <w:rPr>
      <w:rFonts w:eastAsiaTheme="minorHAnsi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0E06C3"/>
    <w:pPr>
      <w:spacing w:after="0" w:line="240" w:lineRule="auto"/>
    </w:pPr>
    <w:rPr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E06C3"/>
    <w:rPr>
      <w:sz w:val="20"/>
      <w:szCs w:val="20"/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0E06C3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0E06C3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7A5A01"/>
    <w:pPr>
      <w:spacing w:after="0" w:line="240" w:lineRule="auto"/>
    </w:pPr>
    <w:rPr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9389E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B52E5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0D058-8973-4857-84E1-DEB0E1C3F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SIWZ</cp:lastModifiedBy>
  <cp:revision>2</cp:revision>
  <dcterms:created xsi:type="dcterms:W3CDTF">2015-07-20T22:13:00Z</dcterms:created>
  <dcterms:modified xsi:type="dcterms:W3CDTF">2015-07-20T22:13:00Z</dcterms:modified>
</cp:coreProperties>
</file>