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8515A">
        <w:rPr>
          <w:rFonts w:asciiTheme="minorHAnsi" w:hAnsiTheme="minorHAnsi"/>
        </w:rPr>
        <w:tab/>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551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 xml:space="preserve">Alexa </w:t>
            </w:r>
            <w:proofErr w:type="spellStart"/>
            <w:r w:rsidRPr="00E15512">
              <w:rPr>
                <w:rFonts w:ascii="Arial" w:hAnsi="Arial" w:cs="Arial"/>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15512" w:rsidRDefault="00E15512">
            <w:pPr>
              <w:pStyle w:val="Default"/>
              <w:rPr>
                <w:rFonts w:ascii="Arial" w:hAnsi="Arial" w:cs="Arial"/>
              </w:rPr>
            </w:pPr>
            <w:r w:rsidRPr="00E15512">
              <w:rPr>
                <w:rFonts w:ascii="Arial" w:hAnsi="Arial" w:cs="Arial"/>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C34ED" w:rsidRDefault="00E15512" w:rsidP="00E15512">
            <w:pPr>
              <w:pStyle w:val="Default"/>
              <w:rPr>
                <w:rFonts w:ascii="Arial" w:hAnsi="Arial" w:cs="Arial"/>
              </w:rPr>
            </w:pPr>
            <w:r w:rsidRPr="00FC34ED">
              <w:rPr>
                <w:rFonts w:ascii="Arial" w:hAnsi="Arial" w:cs="Arial"/>
              </w:rPr>
              <w:t>Assessment</w:t>
            </w:r>
            <w:r w:rsidR="008E1213">
              <w:rPr>
                <w:rFonts w:ascii="Arial" w:hAnsi="Arial" w:cs="Arial"/>
              </w:rPr>
              <w:t xml:space="preserve"> 10</w:t>
            </w:r>
          </w:p>
        </w:tc>
      </w:tr>
    </w:tbl>
    <w:p w:rsidR="00CC2FB3" w:rsidRDefault="00CC2FB3" w:rsidP="00A851DA">
      <w:pPr>
        <w:rPr>
          <w:b/>
          <w:lang w:val="en-US"/>
        </w:rPr>
      </w:pPr>
    </w:p>
    <w:tbl>
      <w:tblPr>
        <w:tblStyle w:val="Tabellenraster"/>
        <w:tblW w:w="0" w:type="auto"/>
        <w:tblLook w:val="04A0" w:firstRow="1" w:lastRow="0" w:firstColumn="1" w:lastColumn="0" w:noHBand="0" w:noVBand="1"/>
      </w:tblPr>
      <w:tblGrid>
        <w:gridCol w:w="9242"/>
      </w:tblGrid>
      <w:tr w:rsidR="00CC2FB3" w:rsidRPr="00A625E4" w:rsidTr="00CC2FB3">
        <w:tc>
          <w:tcPr>
            <w:tcW w:w="9242" w:type="dxa"/>
          </w:tcPr>
          <w:p w:rsidR="00A625E4" w:rsidRPr="00A625E4" w:rsidRDefault="00A625E4" w:rsidP="00A625E4">
            <w:pPr>
              <w:pStyle w:val="KeinLeerraum"/>
              <w:rPr>
                <w:rFonts w:ascii="Arial" w:hAnsi="Arial" w:cs="Arial"/>
                <w:b/>
              </w:rPr>
            </w:pPr>
            <w:r w:rsidRPr="00A625E4">
              <w:rPr>
                <w:rFonts w:ascii="Arial" w:hAnsi="Arial" w:cs="Arial"/>
                <w:b/>
              </w:rPr>
              <w:t>1. Give short answers for the following questions:</w:t>
            </w:r>
          </w:p>
          <w:p w:rsidR="00A625E4" w:rsidRPr="00A625E4" w:rsidRDefault="00A625E4" w:rsidP="00A625E4">
            <w:pPr>
              <w:pStyle w:val="KeinLeerraum"/>
              <w:rPr>
                <w:rFonts w:ascii="Arial" w:hAnsi="Arial" w:cs="Arial"/>
                <w:b/>
              </w:rPr>
            </w:pPr>
            <w:r w:rsidRPr="00A625E4">
              <w:rPr>
                <w:rFonts w:ascii="Arial" w:hAnsi="Arial" w:cs="Arial"/>
                <w:b/>
              </w:rPr>
              <w:t>I. Outline the difference between policies and procedures.</w:t>
            </w:r>
          </w:p>
          <w:p w:rsidR="00A625E4" w:rsidRPr="00A625E4" w:rsidRDefault="00A625E4" w:rsidP="00A625E4">
            <w:pPr>
              <w:pStyle w:val="KeinLeerraum"/>
              <w:spacing w:line="360" w:lineRule="auto"/>
              <w:rPr>
                <w:rFonts w:ascii="Arial" w:hAnsi="Arial" w:cs="Arial"/>
              </w:rPr>
            </w:pPr>
            <w:r w:rsidRPr="00A625E4">
              <w:rPr>
                <w:rFonts w:ascii="Arial" w:hAnsi="Arial" w:cs="Arial"/>
              </w:rPr>
              <w:t>Policies are the general objectives and principles of an organization. They set out the framework for the acting and concerned people. Derived from the policies the organ</w:t>
            </w:r>
            <w:r w:rsidRPr="00A625E4">
              <w:rPr>
                <w:rFonts w:ascii="Arial" w:hAnsi="Arial" w:cs="Arial"/>
              </w:rPr>
              <w:t>i</w:t>
            </w:r>
            <w:r w:rsidRPr="00A625E4">
              <w:rPr>
                <w:rFonts w:ascii="Arial" w:hAnsi="Arial" w:cs="Arial"/>
              </w:rPr>
              <w:t>zation defines and implements specific procedures for various processes. Because of the concrete guidelines and recommended action the procedures help the organiz</w:t>
            </w:r>
            <w:r w:rsidRPr="00A625E4">
              <w:rPr>
                <w:rFonts w:ascii="Arial" w:hAnsi="Arial" w:cs="Arial"/>
              </w:rPr>
              <w:t>a</w:t>
            </w:r>
            <w:r w:rsidRPr="00A625E4">
              <w:rPr>
                <w:rFonts w:ascii="Arial" w:hAnsi="Arial" w:cs="Arial"/>
              </w:rPr>
              <w:t xml:space="preserve">tion to achieve their objectives and principles in an effective and transparent way. </w:t>
            </w:r>
          </w:p>
          <w:p w:rsidR="00A625E4" w:rsidRPr="00A625E4" w:rsidRDefault="00A625E4" w:rsidP="00A625E4">
            <w:pPr>
              <w:pStyle w:val="KeinLeerraum"/>
              <w:rPr>
                <w:rFonts w:ascii="Arial" w:hAnsi="Arial" w:cs="Arial"/>
                <w:b/>
              </w:rPr>
            </w:pPr>
          </w:p>
          <w:p w:rsidR="00A625E4" w:rsidRPr="00A625E4" w:rsidRDefault="00A625E4" w:rsidP="00A625E4">
            <w:pPr>
              <w:pStyle w:val="KeinLeerraum"/>
              <w:rPr>
                <w:rFonts w:ascii="Arial" w:hAnsi="Arial" w:cs="Arial"/>
                <w:b/>
              </w:rPr>
            </w:pPr>
            <w:r w:rsidRPr="00A625E4">
              <w:rPr>
                <w:rFonts w:ascii="Arial" w:hAnsi="Arial" w:cs="Arial"/>
                <w:b/>
              </w:rPr>
              <w:t>II. Name some techniques that help increase the perception for detection.</w:t>
            </w:r>
          </w:p>
          <w:p w:rsidR="00A625E4" w:rsidRPr="00A625E4" w:rsidRDefault="00A625E4" w:rsidP="00A625E4">
            <w:pPr>
              <w:pStyle w:val="KeinLeerraum"/>
              <w:spacing w:line="360" w:lineRule="auto"/>
              <w:rPr>
                <w:rFonts w:ascii="Arial" w:hAnsi="Arial" w:cs="Arial"/>
              </w:rPr>
            </w:pPr>
            <w:r w:rsidRPr="00A625E4">
              <w:rPr>
                <w:rFonts w:ascii="Arial" w:hAnsi="Arial" w:cs="Arial"/>
              </w:rPr>
              <w:t>Perception for detection is the most effective way to detect fraud. Techniques that help increase the perception for detection are as follows:</w:t>
            </w:r>
          </w:p>
          <w:p w:rsidR="00A625E4" w:rsidRPr="00A625E4" w:rsidRDefault="00A625E4" w:rsidP="00A625E4">
            <w:pPr>
              <w:pStyle w:val="KeinLeerraum"/>
              <w:numPr>
                <w:ilvl w:val="0"/>
                <w:numId w:val="14"/>
              </w:numPr>
              <w:spacing w:line="360" w:lineRule="auto"/>
              <w:jc w:val="both"/>
              <w:rPr>
                <w:rFonts w:ascii="Arial" w:hAnsi="Arial" w:cs="Arial"/>
              </w:rPr>
            </w:pPr>
            <w:r w:rsidRPr="00A625E4">
              <w:rPr>
                <w:rFonts w:ascii="Arial" w:hAnsi="Arial" w:cs="Arial"/>
              </w:rPr>
              <w:t>Surveillance: One possibility is to install cameras, e. g. on workplaces with cash payments. The point is that possible fraudster knows that their activities are "under control".</w:t>
            </w:r>
          </w:p>
          <w:p w:rsidR="00A625E4" w:rsidRPr="00A625E4" w:rsidRDefault="00A625E4" w:rsidP="00A625E4">
            <w:pPr>
              <w:pStyle w:val="KeinLeerraum"/>
              <w:numPr>
                <w:ilvl w:val="0"/>
                <w:numId w:val="15"/>
              </w:numPr>
              <w:spacing w:line="360" w:lineRule="auto"/>
              <w:jc w:val="both"/>
              <w:rPr>
                <w:rFonts w:ascii="Arial" w:hAnsi="Arial" w:cs="Arial"/>
              </w:rPr>
            </w:pPr>
            <w:r w:rsidRPr="00A625E4">
              <w:rPr>
                <w:rFonts w:ascii="Arial" w:hAnsi="Arial" w:cs="Arial"/>
              </w:rPr>
              <w:t>Anonymous Tips: Also an effective way to detect fraud is the option to report an incident. Most suitable is to involve an impartial third party that coordinates the communication with the whistleblowers.</w:t>
            </w:r>
          </w:p>
          <w:p w:rsidR="00A625E4" w:rsidRPr="00A625E4" w:rsidRDefault="00A625E4" w:rsidP="00A625E4">
            <w:pPr>
              <w:pStyle w:val="KeinLeerraum"/>
              <w:numPr>
                <w:ilvl w:val="0"/>
                <w:numId w:val="16"/>
              </w:numPr>
              <w:spacing w:line="360" w:lineRule="auto"/>
              <w:jc w:val="both"/>
              <w:rPr>
                <w:rFonts w:ascii="Arial" w:hAnsi="Arial" w:cs="Arial"/>
              </w:rPr>
            </w:pPr>
            <w:r w:rsidRPr="00A625E4">
              <w:rPr>
                <w:rFonts w:ascii="Arial" w:hAnsi="Arial" w:cs="Arial"/>
              </w:rPr>
              <w:t>Surprise Audits: Even the possibility that at any time a surprise audit could happen discourages fraudster.</w:t>
            </w:r>
          </w:p>
          <w:p w:rsidR="00A625E4" w:rsidRPr="00A625E4" w:rsidRDefault="00A625E4" w:rsidP="00A625E4">
            <w:pPr>
              <w:pStyle w:val="KeinLeerraum"/>
              <w:numPr>
                <w:ilvl w:val="0"/>
                <w:numId w:val="17"/>
              </w:numPr>
              <w:spacing w:line="360" w:lineRule="auto"/>
              <w:jc w:val="both"/>
              <w:rPr>
                <w:rFonts w:ascii="Arial" w:hAnsi="Arial" w:cs="Arial"/>
              </w:rPr>
            </w:pPr>
            <w:r w:rsidRPr="00A625E4">
              <w:rPr>
                <w:rFonts w:ascii="Arial" w:hAnsi="Arial" w:cs="Arial"/>
              </w:rPr>
              <w:t>Prosecution: A resolute prosecution is absolutely necessary. It is a strong si</w:t>
            </w:r>
            <w:r w:rsidRPr="00A625E4">
              <w:rPr>
                <w:rFonts w:ascii="Arial" w:hAnsi="Arial" w:cs="Arial"/>
              </w:rPr>
              <w:t>g</w:t>
            </w:r>
            <w:r w:rsidRPr="00A625E4">
              <w:rPr>
                <w:rFonts w:ascii="Arial" w:hAnsi="Arial" w:cs="Arial"/>
              </w:rPr>
              <w:t>nal to potential fraudster.</w:t>
            </w:r>
          </w:p>
          <w:p w:rsidR="00A625E4" w:rsidRPr="00A625E4" w:rsidRDefault="00A625E4" w:rsidP="00A625E4">
            <w:pPr>
              <w:pStyle w:val="KeinLeerraum"/>
              <w:numPr>
                <w:ilvl w:val="0"/>
                <w:numId w:val="18"/>
              </w:numPr>
              <w:spacing w:line="360" w:lineRule="auto"/>
              <w:jc w:val="both"/>
              <w:rPr>
                <w:rFonts w:ascii="Arial" w:hAnsi="Arial" w:cs="Arial"/>
              </w:rPr>
            </w:pPr>
            <w:r w:rsidRPr="00A625E4">
              <w:rPr>
                <w:rFonts w:ascii="Arial" w:hAnsi="Arial" w:cs="Arial"/>
              </w:rPr>
              <w:t>Enforcement of Ethics and Fraud Policies: The organization should ensure that the implemented ethics and fraud policies pushed through consequently.</w:t>
            </w:r>
          </w:p>
          <w:p w:rsidR="00A625E4" w:rsidRPr="00A625E4" w:rsidRDefault="00A625E4" w:rsidP="00A625E4">
            <w:pPr>
              <w:pStyle w:val="KeinLeerraum"/>
              <w:numPr>
                <w:ilvl w:val="0"/>
                <w:numId w:val="19"/>
              </w:numPr>
              <w:spacing w:line="360" w:lineRule="auto"/>
              <w:jc w:val="both"/>
              <w:rPr>
                <w:rFonts w:ascii="Arial" w:hAnsi="Arial" w:cs="Arial"/>
              </w:rPr>
            </w:pPr>
            <w:r w:rsidRPr="00A625E4">
              <w:rPr>
                <w:rFonts w:ascii="Arial" w:hAnsi="Arial" w:cs="Arial"/>
              </w:rPr>
              <w:t>Catch me if you can: The biggest impact to perception for detection is to catch the fraudster. It shows that the methods and processes to detect fraud are e</w:t>
            </w:r>
            <w:r w:rsidRPr="00A625E4">
              <w:rPr>
                <w:rFonts w:ascii="Arial" w:hAnsi="Arial" w:cs="Arial"/>
              </w:rPr>
              <w:t>f</w:t>
            </w:r>
            <w:r w:rsidRPr="00A625E4">
              <w:rPr>
                <w:rFonts w:ascii="Arial" w:hAnsi="Arial" w:cs="Arial"/>
              </w:rPr>
              <w:t>fective.</w:t>
            </w:r>
          </w:p>
          <w:p w:rsidR="00A625E4" w:rsidRPr="00A625E4" w:rsidRDefault="00A625E4" w:rsidP="00A625E4">
            <w:pPr>
              <w:pStyle w:val="KeinLeerraum"/>
              <w:rPr>
                <w:rFonts w:ascii="Arial" w:hAnsi="Arial" w:cs="Arial"/>
                <w:b/>
              </w:rPr>
            </w:pPr>
          </w:p>
          <w:p w:rsidR="00A625E4" w:rsidRPr="00A625E4" w:rsidRDefault="00A625E4" w:rsidP="00A625E4">
            <w:pPr>
              <w:pStyle w:val="KeinLeerraum"/>
              <w:rPr>
                <w:rFonts w:ascii="Arial" w:hAnsi="Arial" w:cs="Arial"/>
                <w:b/>
              </w:rPr>
            </w:pPr>
            <w:r w:rsidRPr="00A625E4">
              <w:rPr>
                <w:rFonts w:ascii="Arial" w:hAnsi="Arial" w:cs="Arial"/>
                <w:b/>
              </w:rPr>
              <w:t>III. How does internal audit help in fraud detection?</w:t>
            </w:r>
          </w:p>
          <w:p w:rsidR="00A625E4" w:rsidRPr="00A625E4" w:rsidRDefault="00A625E4" w:rsidP="00A625E4">
            <w:pPr>
              <w:pStyle w:val="KeinLeerraum"/>
              <w:spacing w:line="360" w:lineRule="auto"/>
              <w:rPr>
                <w:rFonts w:ascii="Arial" w:hAnsi="Arial" w:cs="Arial"/>
              </w:rPr>
            </w:pPr>
            <w:r w:rsidRPr="00A625E4">
              <w:rPr>
                <w:rFonts w:ascii="Arial" w:hAnsi="Arial" w:cs="Arial"/>
              </w:rPr>
              <w:lastRenderedPageBreak/>
              <w:t>Internal audit help in fraud detection because it is a detective management tool to minimize risks and protect the organization from asset losses. Therefore it is also adapted for fraud detection. An internal audit analyses, reviews and identifies anomalies from the test objects. It is an effective prevention measure and it helps the orga</w:t>
            </w:r>
            <w:r w:rsidRPr="00A625E4">
              <w:rPr>
                <w:rFonts w:ascii="Arial" w:hAnsi="Arial" w:cs="Arial"/>
              </w:rPr>
              <w:t>n</w:t>
            </w:r>
            <w:r w:rsidRPr="00A625E4">
              <w:rPr>
                <w:rFonts w:ascii="Arial" w:hAnsi="Arial" w:cs="Arial"/>
              </w:rPr>
              <w:t>ization to enforce the policies and procedures. Also helpful is the option to undertake surprise audits. The advantage is that the fraudster has no chance to cover up one's track, to manipulate evidence or to compose explanations.</w:t>
            </w:r>
          </w:p>
          <w:p w:rsidR="00A625E4" w:rsidRPr="00A625E4" w:rsidRDefault="00A625E4" w:rsidP="00A625E4">
            <w:pPr>
              <w:pStyle w:val="KeinLeerraum"/>
              <w:rPr>
                <w:rFonts w:ascii="Arial" w:hAnsi="Arial" w:cs="Arial"/>
                <w:b/>
              </w:rPr>
            </w:pPr>
          </w:p>
          <w:p w:rsidR="00A625E4" w:rsidRPr="00A625E4" w:rsidRDefault="00A625E4" w:rsidP="00A625E4">
            <w:pPr>
              <w:pStyle w:val="KeinLeerraum"/>
              <w:rPr>
                <w:rFonts w:ascii="Arial" w:hAnsi="Arial" w:cs="Arial"/>
                <w:b/>
              </w:rPr>
            </w:pPr>
            <w:r w:rsidRPr="00A625E4">
              <w:rPr>
                <w:rFonts w:ascii="Arial" w:hAnsi="Arial" w:cs="Arial"/>
                <w:b/>
              </w:rPr>
              <w:t>IV. What is commanding approach of fraud detection?</w:t>
            </w:r>
          </w:p>
          <w:p w:rsidR="00A625E4" w:rsidRPr="00A625E4" w:rsidRDefault="00A625E4" w:rsidP="00A625E4">
            <w:pPr>
              <w:pStyle w:val="KeinLeerraum"/>
              <w:spacing w:line="360" w:lineRule="auto"/>
              <w:rPr>
                <w:rFonts w:ascii="Arial" w:hAnsi="Arial" w:cs="Arial"/>
              </w:rPr>
            </w:pPr>
            <w:r w:rsidRPr="00A625E4">
              <w:rPr>
                <w:rFonts w:ascii="Arial" w:hAnsi="Arial" w:cs="Arial"/>
              </w:rPr>
              <w:t>There are some standard approaches that help to handle corporate fraud like d</w:t>
            </w:r>
            <w:r w:rsidRPr="00A625E4">
              <w:rPr>
                <w:rFonts w:ascii="Arial" w:hAnsi="Arial" w:cs="Arial"/>
              </w:rPr>
              <w:t>i</w:t>
            </w:r>
            <w:r w:rsidRPr="00A625E4">
              <w:rPr>
                <w:rFonts w:ascii="Arial" w:hAnsi="Arial" w:cs="Arial"/>
              </w:rPr>
              <w:t>rective, precautionary, detective, observation, investigative and insurance approach. All this kind of approaches helps to develop and implement fraud prevention and d</w:t>
            </w:r>
            <w:r w:rsidRPr="00A625E4">
              <w:rPr>
                <w:rFonts w:ascii="Arial" w:hAnsi="Arial" w:cs="Arial"/>
              </w:rPr>
              <w:t>e</w:t>
            </w:r>
            <w:r w:rsidRPr="00A625E4">
              <w:rPr>
                <w:rFonts w:ascii="Arial" w:hAnsi="Arial" w:cs="Arial"/>
              </w:rPr>
              <w:t>tection. Directive approach means that the management clarifies that any kind of fraud will be penalized. The next are preventive approaches that works in advance and the detective approach is a downstream control. Observation approach means the surveillance or monitoring of the employees to detect suspicious behavior or a</w:t>
            </w:r>
            <w:r w:rsidRPr="00A625E4">
              <w:rPr>
                <w:rFonts w:ascii="Arial" w:hAnsi="Arial" w:cs="Arial"/>
              </w:rPr>
              <w:t>c</w:t>
            </w:r>
            <w:r w:rsidRPr="00A625E4">
              <w:rPr>
                <w:rFonts w:ascii="Arial" w:hAnsi="Arial" w:cs="Arial"/>
              </w:rPr>
              <w:t>tivities. Investigative approach is part of the following up and insurance approach is a possibility to minimize the risks or compe</w:t>
            </w:r>
            <w:r w:rsidRPr="00A625E4">
              <w:rPr>
                <w:rFonts w:ascii="Arial" w:hAnsi="Arial" w:cs="Arial"/>
              </w:rPr>
              <w:t>n</w:t>
            </w:r>
            <w:r w:rsidRPr="00A625E4">
              <w:rPr>
                <w:rFonts w:ascii="Arial" w:hAnsi="Arial" w:cs="Arial"/>
              </w:rPr>
              <w:t>sate the potential losses from fraud.</w:t>
            </w:r>
          </w:p>
          <w:p w:rsidR="00A625E4" w:rsidRPr="00A625E4" w:rsidRDefault="00A625E4" w:rsidP="00A625E4">
            <w:pPr>
              <w:pStyle w:val="KeinLeerraum"/>
              <w:rPr>
                <w:rFonts w:ascii="Arial" w:hAnsi="Arial" w:cs="Arial"/>
              </w:rPr>
            </w:pPr>
            <w:r w:rsidRPr="00A625E4">
              <w:rPr>
                <w:rFonts w:ascii="Arial" w:hAnsi="Arial" w:cs="Arial"/>
              </w:rPr>
              <w:t xml:space="preserve"> </w:t>
            </w:r>
          </w:p>
          <w:p w:rsidR="00A625E4" w:rsidRPr="00A625E4" w:rsidRDefault="00A625E4" w:rsidP="00A625E4">
            <w:pPr>
              <w:pStyle w:val="KeinLeerraum"/>
              <w:rPr>
                <w:rFonts w:ascii="Arial" w:hAnsi="Arial" w:cs="Arial"/>
                <w:b/>
              </w:rPr>
            </w:pPr>
          </w:p>
          <w:p w:rsidR="00A625E4" w:rsidRPr="00A625E4" w:rsidRDefault="00A625E4" w:rsidP="00A625E4">
            <w:pPr>
              <w:pStyle w:val="KeinLeerraum"/>
              <w:rPr>
                <w:rFonts w:ascii="Arial" w:hAnsi="Arial" w:cs="Arial"/>
                <w:b/>
              </w:rPr>
            </w:pPr>
            <w:r w:rsidRPr="00A625E4">
              <w:rPr>
                <w:rFonts w:ascii="Arial" w:hAnsi="Arial" w:cs="Arial"/>
                <w:b/>
              </w:rPr>
              <w:t>V. What is the difference between precautionary approach and detective</w:t>
            </w:r>
          </w:p>
          <w:p w:rsidR="00A625E4" w:rsidRPr="00A625E4" w:rsidRDefault="00A625E4" w:rsidP="00A625E4">
            <w:pPr>
              <w:pStyle w:val="KeinLeerraum"/>
              <w:rPr>
                <w:rFonts w:ascii="Arial" w:hAnsi="Arial" w:cs="Arial"/>
                <w:b/>
              </w:rPr>
            </w:pPr>
            <w:proofErr w:type="gramStart"/>
            <w:r w:rsidRPr="00A625E4">
              <w:rPr>
                <w:rFonts w:ascii="Arial" w:hAnsi="Arial" w:cs="Arial"/>
                <w:b/>
              </w:rPr>
              <w:t>approach</w:t>
            </w:r>
            <w:proofErr w:type="gramEnd"/>
            <w:r w:rsidRPr="00A625E4">
              <w:rPr>
                <w:rFonts w:ascii="Arial" w:hAnsi="Arial" w:cs="Arial"/>
                <w:b/>
              </w:rPr>
              <w:t>? How are these approaches used for fraud detection?</w:t>
            </w:r>
          </w:p>
          <w:p w:rsidR="00A625E4" w:rsidRPr="00A625E4" w:rsidRDefault="00A625E4" w:rsidP="00A625E4">
            <w:pPr>
              <w:pStyle w:val="KeinLeerraum"/>
              <w:spacing w:line="360" w:lineRule="auto"/>
              <w:rPr>
                <w:rFonts w:ascii="Arial" w:hAnsi="Arial" w:cs="Arial"/>
              </w:rPr>
            </w:pPr>
            <w:r w:rsidRPr="00A625E4">
              <w:rPr>
                <w:rFonts w:ascii="Arial" w:hAnsi="Arial" w:cs="Arial"/>
              </w:rPr>
              <w:t>Precautionary or preventive approaches help to detect or impede fraud in advance. Therefore it is unavoidable to implement active and efficient internal controls like se</w:t>
            </w:r>
            <w:r w:rsidRPr="00A625E4">
              <w:rPr>
                <w:rFonts w:ascii="Arial" w:hAnsi="Arial" w:cs="Arial"/>
              </w:rPr>
              <w:t>g</w:t>
            </w:r>
            <w:r w:rsidRPr="00A625E4">
              <w:rPr>
                <w:rFonts w:ascii="Arial" w:hAnsi="Arial" w:cs="Arial"/>
              </w:rPr>
              <w:t>regation of duties and the "4-eyes-principle". Also possible is to make preventive checks e. g. background checks for potential job candidates like a certificate of co</w:t>
            </w:r>
            <w:r w:rsidRPr="00A625E4">
              <w:rPr>
                <w:rFonts w:ascii="Arial" w:hAnsi="Arial" w:cs="Arial"/>
              </w:rPr>
              <w:t>n</w:t>
            </w:r>
            <w:r w:rsidRPr="00A625E4">
              <w:rPr>
                <w:rFonts w:ascii="Arial" w:hAnsi="Arial" w:cs="Arial"/>
              </w:rPr>
              <w:t xml:space="preserve">duct. </w:t>
            </w:r>
          </w:p>
          <w:p w:rsidR="00A625E4" w:rsidRPr="00A625E4" w:rsidRDefault="00A625E4" w:rsidP="00A625E4">
            <w:pPr>
              <w:pStyle w:val="KeinLeerraum"/>
              <w:spacing w:line="360" w:lineRule="auto"/>
              <w:rPr>
                <w:rFonts w:ascii="Arial" w:hAnsi="Arial" w:cs="Arial"/>
              </w:rPr>
            </w:pPr>
            <w:r w:rsidRPr="00A625E4">
              <w:rPr>
                <w:rFonts w:ascii="Arial" w:hAnsi="Arial" w:cs="Arial"/>
              </w:rPr>
              <w:t xml:space="preserve">Detective approaches are controls that are made afterwards like in an internal audit. The audit legitimates and confirms the transactions and assets of an organization. The problem with detective approaches is that the fraud could have already been occurring.  </w:t>
            </w:r>
          </w:p>
          <w:p w:rsidR="00A625E4" w:rsidRPr="00A625E4" w:rsidRDefault="00A625E4" w:rsidP="00A625E4">
            <w:pPr>
              <w:pStyle w:val="KeinLeerraum"/>
              <w:rPr>
                <w:rFonts w:ascii="Arial" w:hAnsi="Arial" w:cs="Arial"/>
                <w:b/>
              </w:rPr>
            </w:pPr>
          </w:p>
          <w:p w:rsidR="00A625E4" w:rsidRPr="00A625E4" w:rsidRDefault="00A625E4" w:rsidP="00A625E4">
            <w:pPr>
              <w:pStyle w:val="KeinLeerraum"/>
              <w:rPr>
                <w:rFonts w:ascii="Arial" w:hAnsi="Arial" w:cs="Arial"/>
                <w:b/>
              </w:rPr>
            </w:pPr>
            <w:r w:rsidRPr="00A625E4">
              <w:rPr>
                <w:rFonts w:ascii="Arial" w:hAnsi="Arial" w:cs="Arial"/>
                <w:b/>
              </w:rPr>
              <w:t>VI. Explain the term ‘internal controls’. Name some internal control activities that organizations can adopt in order to prevent fraud activities.</w:t>
            </w:r>
          </w:p>
          <w:p w:rsidR="00A625E4" w:rsidRPr="00A625E4" w:rsidRDefault="00A625E4" w:rsidP="00A625E4">
            <w:pPr>
              <w:pStyle w:val="KeinLeerraum"/>
              <w:spacing w:line="360" w:lineRule="auto"/>
              <w:rPr>
                <w:rFonts w:ascii="Arial" w:hAnsi="Arial" w:cs="Arial"/>
              </w:rPr>
            </w:pPr>
            <w:r w:rsidRPr="00A625E4">
              <w:rPr>
                <w:rFonts w:ascii="Arial" w:hAnsi="Arial" w:cs="Arial"/>
              </w:rPr>
              <w:t>One part of the fraud triangle is opportunity. Unlike to the two other parts pressure and rationalization the organization has the most influence on opportunity. A major cause for fraud is the lack of segregation of duties. Internal controls must be effe</w:t>
            </w:r>
            <w:r w:rsidRPr="00A625E4">
              <w:rPr>
                <w:rFonts w:ascii="Arial" w:hAnsi="Arial" w:cs="Arial"/>
              </w:rPr>
              <w:t>c</w:t>
            </w:r>
            <w:r w:rsidRPr="00A625E4">
              <w:rPr>
                <w:rFonts w:ascii="Arial" w:hAnsi="Arial" w:cs="Arial"/>
              </w:rPr>
              <w:t>tive, transparent and recorded. Some internal controls could be as follows:</w:t>
            </w:r>
          </w:p>
          <w:p w:rsidR="00A625E4" w:rsidRPr="00A625E4" w:rsidRDefault="00A625E4" w:rsidP="00A625E4">
            <w:pPr>
              <w:pStyle w:val="KeinLeerraum"/>
              <w:numPr>
                <w:ilvl w:val="0"/>
                <w:numId w:val="18"/>
              </w:numPr>
              <w:spacing w:line="360" w:lineRule="auto"/>
              <w:jc w:val="both"/>
              <w:rPr>
                <w:rFonts w:ascii="Arial" w:hAnsi="Arial" w:cs="Arial"/>
              </w:rPr>
            </w:pPr>
            <w:r w:rsidRPr="00A625E4">
              <w:rPr>
                <w:rFonts w:ascii="Arial" w:hAnsi="Arial" w:cs="Arial"/>
              </w:rPr>
              <w:t xml:space="preserve">Adequate authorization procedures </w:t>
            </w:r>
          </w:p>
          <w:p w:rsidR="00A625E4" w:rsidRPr="00A625E4" w:rsidRDefault="00A625E4" w:rsidP="00A625E4">
            <w:pPr>
              <w:pStyle w:val="KeinLeerraum"/>
              <w:numPr>
                <w:ilvl w:val="0"/>
                <w:numId w:val="18"/>
              </w:numPr>
              <w:spacing w:line="360" w:lineRule="auto"/>
              <w:jc w:val="both"/>
              <w:rPr>
                <w:rFonts w:ascii="Arial" w:hAnsi="Arial" w:cs="Arial"/>
              </w:rPr>
            </w:pPr>
            <w:r w:rsidRPr="00A625E4">
              <w:rPr>
                <w:rFonts w:ascii="Arial" w:hAnsi="Arial" w:cs="Arial"/>
              </w:rPr>
              <w:t xml:space="preserve">Adequate documentation, records, and audit trails </w:t>
            </w:r>
          </w:p>
          <w:p w:rsidR="00A625E4" w:rsidRPr="00A625E4" w:rsidRDefault="00A625E4" w:rsidP="00A625E4">
            <w:pPr>
              <w:pStyle w:val="KeinLeerraum"/>
              <w:numPr>
                <w:ilvl w:val="0"/>
                <w:numId w:val="18"/>
              </w:numPr>
              <w:spacing w:line="360" w:lineRule="auto"/>
              <w:jc w:val="both"/>
              <w:rPr>
                <w:rFonts w:ascii="Arial" w:hAnsi="Arial" w:cs="Arial"/>
              </w:rPr>
            </w:pPr>
            <w:r w:rsidRPr="00A625E4">
              <w:rPr>
                <w:rFonts w:ascii="Arial" w:hAnsi="Arial" w:cs="Arial"/>
              </w:rPr>
              <w:t xml:space="preserve">Physical control over assets and records </w:t>
            </w:r>
          </w:p>
          <w:p w:rsidR="00A625E4" w:rsidRPr="00A625E4" w:rsidRDefault="00A625E4" w:rsidP="00A625E4">
            <w:pPr>
              <w:pStyle w:val="KeinLeerraum"/>
              <w:numPr>
                <w:ilvl w:val="0"/>
                <w:numId w:val="18"/>
              </w:numPr>
              <w:spacing w:line="360" w:lineRule="auto"/>
              <w:jc w:val="both"/>
              <w:rPr>
                <w:rFonts w:ascii="Arial" w:hAnsi="Arial" w:cs="Arial"/>
              </w:rPr>
            </w:pPr>
            <w:r w:rsidRPr="00A625E4">
              <w:rPr>
                <w:rFonts w:ascii="Arial" w:hAnsi="Arial" w:cs="Arial"/>
              </w:rPr>
              <w:lastRenderedPageBreak/>
              <w:t>Independent performance checks</w:t>
            </w:r>
          </w:p>
          <w:p w:rsidR="00A625E4" w:rsidRPr="00A625E4" w:rsidRDefault="00A625E4" w:rsidP="00A625E4">
            <w:pPr>
              <w:pStyle w:val="KeinLeerraum"/>
              <w:numPr>
                <w:ilvl w:val="0"/>
                <w:numId w:val="18"/>
              </w:numPr>
              <w:spacing w:line="360" w:lineRule="auto"/>
              <w:jc w:val="both"/>
              <w:rPr>
                <w:rFonts w:ascii="Arial" w:hAnsi="Arial" w:cs="Arial"/>
              </w:rPr>
            </w:pPr>
            <w:r w:rsidRPr="00A625E4">
              <w:rPr>
                <w:rFonts w:ascii="Arial" w:hAnsi="Arial" w:cs="Arial"/>
              </w:rPr>
              <w:t>Monitoring of controls</w:t>
            </w:r>
          </w:p>
          <w:p w:rsidR="00A625E4" w:rsidRPr="00A625E4" w:rsidRDefault="00A625E4" w:rsidP="00A625E4">
            <w:pPr>
              <w:pStyle w:val="KeinLeerraum"/>
              <w:rPr>
                <w:rFonts w:ascii="Arial" w:hAnsi="Arial" w:cs="Arial"/>
                <w:b/>
              </w:rPr>
            </w:pPr>
          </w:p>
          <w:p w:rsidR="00A625E4" w:rsidRPr="00A625E4" w:rsidRDefault="00A625E4" w:rsidP="00A625E4">
            <w:pPr>
              <w:pStyle w:val="KeinLeerraum"/>
              <w:rPr>
                <w:rFonts w:ascii="Arial" w:hAnsi="Arial" w:cs="Arial"/>
                <w:b/>
              </w:rPr>
            </w:pPr>
            <w:r w:rsidRPr="00A625E4">
              <w:rPr>
                <w:rFonts w:ascii="Arial" w:hAnsi="Arial" w:cs="Arial"/>
                <w:b/>
              </w:rPr>
              <w:t>2. Discuss the important points that should be considered when developing fraud policy.</w:t>
            </w:r>
          </w:p>
          <w:p w:rsidR="00A625E4" w:rsidRPr="00A625E4" w:rsidRDefault="00A625E4" w:rsidP="00A625E4">
            <w:pPr>
              <w:pStyle w:val="KeinLeerraum"/>
              <w:spacing w:line="360" w:lineRule="auto"/>
              <w:rPr>
                <w:rFonts w:ascii="Arial" w:hAnsi="Arial" w:cs="Arial"/>
              </w:rPr>
            </w:pPr>
            <w:r w:rsidRPr="00A625E4">
              <w:rPr>
                <w:rFonts w:ascii="Arial" w:hAnsi="Arial" w:cs="Arial"/>
              </w:rPr>
              <w:t>The implementation of a fraud policy is an important step to protect an organiz</w:t>
            </w:r>
            <w:r w:rsidRPr="00A625E4">
              <w:rPr>
                <w:rFonts w:ascii="Arial" w:hAnsi="Arial" w:cs="Arial"/>
              </w:rPr>
              <w:t>a</w:t>
            </w:r>
            <w:r w:rsidRPr="00A625E4">
              <w:rPr>
                <w:rFonts w:ascii="Arial" w:hAnsi="Arial" w:cs="Arial"/>
              </w:rPr>
              <w:t>tion from fraud. A fraud policy should include the following important points:</w:t>
            </w:r>
          </w:p>
          <w:p w:rsidR="00A625E4" w:rsidRPr="00A625E4" w:rsidRDefault="00A625E4" w:rsidP="00A625E4">
            <w:pPr>
              <w:pStyle w:val="KeinLeerraum"/>
              <w:numPr>
                <w:ilvl w:val="0"/>
                <w:numId w:val="18"/>
              </w:numPr>
              <w:spacing w:line="360" w:lineRule="auto"/>
              <w:jc w:val="both"/>
              <w:rPr>
                <w:rFonts w:ascii="Arial" w:hAnsi="Arial" w:cs="Arial"/>
              </w:rPr>
            </w:pPr>
            <w:r w:rsidRPr="00A625E4">
              <w:rPr>
                <w:rFonts w:ascii="Arial" w:hAnsi="Arial" w:cs="Arial"/>
              </w:rPr>
              <w:t>Definition of fraud: One important part of an effective fraud policy is a precise and proper definition of fraud within the organization. If this point is not clear courts, employers and employees have problems to identify fraud. For frau</w:t>
            </w:r>
            <w:r w:rsidRPr="00A625E4">
              <w:rPr>
                <w:rFonts w:ascii="Arial" w:hAnsi="Arial" w:cs="Arial"/>
              </w:rPr>
              <w:t>d</w:t>
            </w:r>
            <w:r w:rsidRPr="00A625E4">
              <w:rPr>
                <w:rFonts w:ascii="Arial" w:hAnsi="Arial" w:cs="Arial"/>
              </w:rPr>
              <w:t>ster is too much room for interpretation. The policy should include and define any dishonest or fraudulent act, violation of fiduciary responsibilities, unautho</w:t>
            </w:r>
            <w:r w:rsidRPr="00A625E4">
              <w:rPr>
                <w:rFonts w:ascii="Arial" w:hAnsi="Arial" w:cs="Arial"/>
              </w:rPr>
              <w:t>r</w:t>
            </w:r>
            <w:r w:rsidRPr="00A625E4">
              <w:rPr>
                <w:rFonts w:ascii="Arial" w:hAnsi="Arial" w:cs="Arial"/>
              </w:rPr>
              <w:t>ized use of the entity’s assets, improper handling or reporting of money or f</w:t>
            </w:r>
            <w:r w:rsidRPr="00A625E4">
              <w:rPr>
                <w:rFonts w:ascii="Arial" w:hAnsi="Arial" w:cs="Arial"/>
              </w:rPr>
              <w:t>i</w:t>
            </w:r>
            <w:r w:rsidRPr="00A625E4">
              <w:rPr>
                <w:rFonts w:ascii="Arial" w:hAnsi="Arial" w:cs="Arial"/>
              </w:rPr>
              <w:t>nancial transactions, malicious activities involving the entity’s computers, systems, or tec</w:t>
            </w:r>
            <w:r w:rsidRPr="00A625E4">
              <w:rPr>
                <w:rFonts w:ascii="Arial" w:hAnsi="Arial" w:cs="Arial"/>
              </w:rPr>
              <w:t>h</w:t>
            </w:r>
            <w:r w:rsidRPr="00A625E4">
              <w:rPr>
                <w:rFonts w:ascii="Arial" w:hAnsi="Arial" w:cs="Arial"/>
              </w:rPr>
              <w:t>nologies and so on.</w:t>
            </w:r>
          </w:p>
          <w:p w:rsidR="00A625E4" w:rsidRPr="00A625E4" w:rsidRDefault="00A625E4" w:rsidP="00A625E4">
            <w:pPr>
              <w:pStyle w:val="KeinLeerraum"/>
              <w:numPr>
                <w:ilvl w:val="0"/>
                <w:numId w:val="18"/>
              </w:numPr>
              <w:spacing w:line="360" w:lineRule="auto"/>
              <w:jc w:val="both"/>
              <w:rPr>
                <w:rFonts w:ascii="Arial" w:hAnsi="Arial" w:cs="Arial"/>
              </w:rPr>
            </w:pPr>
            <w:r w:rsidRPr="00A625E4">
              <w:rPr>
                <w:rFonts w:ascii="Arial" w:hAnsi="Arial" w:cs="Arial"/>
              </w:rPr>
              <w:t>Methods management: An important element of a fraud policy is to include the applied management methods to detect and prevent fraud. The policy must describe the process how to report a suspect incident including the important questions that have to be answered like, who, what, where and when. Managem</w:t>
            </w:r>
            <w:bookmarkStart w:id="0" w:name="_GoBack"/>
            <w:bookmarkEnd w:id="0"/>
            <w:r w:rsidRPr="00A625E4">
              <w:rPr>
                <w:rFonts w:ascii="Arial" w:hAnsi="Arial" w:cs="Arial"/>
              </w:rPr>
              <w:t>ent methods must also clarify the information pathways for e. g. whistleblower that they have the guarantee that they remain anonymous or for su</w:t>
            </w:r>
            <w:r w:rsidRPr="00A625E4">
              <w:rPr>
                <w:rFonts w:ascii="Arial" w:hAnsi="Arial" w:cs="Arial"/>
              </w:rPr>
              <w:t>s</w:t>
            </w:r>
            <w:r w:rsidRPr="00A625E4">
              <w:rPr>
                <w:rFonts w:ascii="Arial" w:hAnsi="Arial" w:cs="Arial"/>
              </w:rPr>
              <w:t xml:space="preserve">pect when and how they get information about an investigation like status or result. </w:t>
            </w:r>
          </w:p>
          <w:p w:rsidR="00CC2FB3" w:rsidRPr="00A625E4" w:rsidRDefault="00CC2FB3" w:rsidP="00355FF8">
            <w:pPr>
              <w:pStyle w:val="KeinLeerraum"/>
              <w:spacing w:line="360" w:lineRule="auto"/>
              <w:rPr>
                <w:rFonts w:ascii="Arial" w:hAnsi="Arial" w:cs="Arial"/>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5564D" w:rsidRDefault="0095564D" w:rsidP="00A851DA">
      <w:pPr>
        <w:autoSpaceDE w:val="0"/>
        <w:autoSpaceDN w:val="0"/>
        <w:adjustRightInd w:val="0"/>
        <w:spacing w:after="0" w:line="240" w:lineRule="auto"/>
        <w:rPr>
          <w:rFonts w:cs="CalvertMT-Bold"/>
          <w:b/>
          <w:bCs/>
          <w:color w:val="002060"/>
          <w:sz w:val="28"/>
          <w:lang w:val="en-US"/>
        </w:rPr>
      </w:pPr>
    </w:p>
    <w:p w:rsidR="0095564D" w:rsidRPr="00B0415E" w:rsidRDefault="0095564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1B78" w:rsidRDefault="006C1B78" w:rsidP="00A851DA">
            <w:pPr>
              <w:rPr>
                <w:rFonts w:ascii="Arial" w:hAnsi="Arial" w:cs="Arial"/>
                <w:color w:val="000000"/>
              </w:rPr>
            </w:pPr>
            <w:r w:rsidRPr="006C1B78">
              <w:rPr>
                <w:rFonts w:ascii="Arial" w:hAnsi="Arial" w:cs="Arial"/>
                <w:color w:val="000000"/>
              </w:rPr>
              <w:t xml:space="preserve">Alexa </w:t>
            </w:r>
            <w:proofErr w:type="spellStart"/>
            <w:r w:rsidRPr="006C1B78">
              <w:rPr>
                <w:rFonts w:ascii="Arial" w:hAnsi="Arial" w:cs="Arial"/>
                <w:color w:val="000000"/>
              </w:rPr>
              <w:t>Ferrenberg</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C1B78" w:rsidRDefault="00A625E4" w:rsidP="00A851DA">
            <w:pPr>
              <w:rPr>
                <w:rFonts w:ascii="Arial" w:hAnsi="Arial" w:cs="Arial"/>
                <w:color w:val="000000"/>
              </w:rPr>
            </w:pPr>
            <w:r>
              <w:rPr>
                <w:rFonts w:ascii="Arial" w:hAnsi="Arial" w:cs="Arial"/>
                <w:color w:val="000000"/>
              </w:rPr>
              <w:t>12</w:t>
            </w:r>
            <w:r w:rsidR="00355FF8">
              <w:rPr>
                <w:rFonts w:ascii="Arial" w:hAnsi="Arial" w:cs="Arial"/>
                <w:color w:val="000000"/>
              </w:rPr>
              <w:t>.08.2015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E214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34E" w:rsidRDefault="0021234E" w:rsidP="00CB4D0A">
      <w:pPr>
        <w:spacing w:after="0" w:line="240" w:lineRule="auto"/>
      </w:pPr>
      <w:r>
        <w:separator/>
      </w:r>
    </w:p>
  </w:endnote>
  <w:endnote w:type="continuationSeparator" w:id="0">
    <w:p w:rsidR="0021234E" w:rsidRDefault="002123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34E" w:rsidRDefault="0021234E" w:rsidP="00CB4D0A">
      <w:pPr>
        <w:spacing w:after="0" w:line="240" w:lineRule="auto"/>
      </w:pPr>
      <w:r>
        <w:separator/>
      </w:r>
    </w:p>
  </w:footnote>
  <w:footnote w:type="continuationSeparator" w:id="0">
    <w:p w:rsidR="0021234E" w:rsidRDefault="0021234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E6E63"/>
    <w:multiLevelType w:val="hybridMultilevel"/>
    <w:tmpl w:val="199A9AE6"/>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882141D"/>
    <w:multiLevelType w:val="hybridMultilevel"/>
    <w:tmpl w:val="0CFA0E9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D24576F"/>
    <w:multiLevelType w:val="hybridMultilevel"/>
    <w:tmpl w:val="2278D158"/>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28C2B46"/>
    <w:multiLevelType w:val="hybridMultilevel"/>
    <w:tmpl w:val="89BA3B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D130B31"/>
    <w:multiLevelType w:val="hybridMultilevel"/>
    <w:tmpl w:val="1BA609F4"/>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E6A7F5D"/>
    <w:multiLevelType w:val="hybridMultilevel"/>
    <w:tmpl w:val="64C43A3C"/>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2C622AA"/>
    <w:multiLevelType w:val="hybridMultilevel"/>
    <w:tmpl w:val="1E82D80A"/>
    <w:lvl w:ilvl="0" w:tplc="A3AA31D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403D186E"/>
    <w:multiLevelType w:val="hybridMultilevel"/>
    <w:tmpl w:val="BDEC92B6"/>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41CE2E0F"/>
    <w:multiLevelType w:val="hybridMultilevel"/>
    <w:tmpl w:val="430C9C06"/>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7B475B5"/>
    <w:multiLevelType w:val="hybridMultilevel"/>
    <w:tmpl w:val="0884F3D8"/>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7B81CED"/>
    <w:multiLevelType w:val="hybridMultilevel"/>
    <w:tmpl w:val="060651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F427C"/>
    <w:multiLevelType w:val="hybridMultilevel"/>
    <w:tmpl w:val="8BE68AF8"/>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60DA5B66"/>
    <w:multiLevelType w:val="hybridMultilevel"/>
    <w:tmpl w:val="54FA8770"/>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6E1023FC"/>
    <w:multiLevelType w:val="hybridMultilevel"/>
    <w:tmpl w:val="EAA8C57C"/>
    <w:lvl w:ilvl="0" w:tplc="9BC43A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70972478"/>
    <w:multiLevelType w:val="hybridMultilevel"/>
    <w:tmpl w:val="DD68938C"/>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730731C0"/>
    <w:multiLevelType w:val="hybridMultilevel"/>
    <w:tmpl w:val="8E84D994"/>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750A5941"/>
    <w:multiLevelType w:val="hybridMultilevel"/>
    <w:tmpl w:val="972ACFB4"/>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78BD3D47"/>
    <w:multiLevelType w:val="hybridMultilevel"/>
    <w:tmpl w:val="2A7E8CA4"/>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10"/>
  </w:num>
  <w:num w:numId="4">
    <w:abstractNumId w:val="3"/>
  </w:num>
  <w:num w:numId="5">
    <w:abstractNumId w:val="15"/>
  </w:num>
  <w:num w:numId="6">
    <w:abstractNumId w:val="14"/>
  </w:num>
  <w:num w:numId="7">
    <w:abstractNumId w:val="5"/>
  </w:num>
  <w:num w:numId="8">
    <w:abstractNumId w:val="9"/>
  </w:num>
  <w:num w:numId="9">
    <w:abstractNumId w:val="16"/>
  </w:num>
  <w:num w:numId="10">
    <w:abstractNumId w:val="7"/>
  </w:num>
  <w:num w:numId="11">
    <w:abstractNumId w:val="4"/>
  </w:num>
  <w:num w:numId="12">
    <w:abstractNumId w:val="13"/>
  </w:num>
  <w:num w:numId="13">
    <w:abstractNumId w:val="6"/>
  </w:num>
  <w:num w:numId="14">
    <w:abstractNumId w:val="2"/>
  </w:num>
  <w:num w:numId="15">
    <w:abstractNumId w:val="17"/>
  </w:num>
  <w:num w:numId="16">
    <w:abstractNumId w:val="12"/>
  </w:num>
  <w:num w:numId="17">
    <w:abstractNumId w:val="0"/>
  </w:num>
  <w:num w:numId="18">
    <w:abstractNumId w:val="18"/>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41FDC"/>
    <w:rsid w:val="00157CF6"/>
    <w:rsid w:val="00182416"/>
    <w:rsid w:val="00187EB4"/>
    <w:rsid w:val="001A553C"/>
    <w:rsid w:val="001F0481"/>
    <w:rsid w:val="0020451E"/>
    <w:rsid w:val="00206B9D"/>
    <w:rsid w:val="0021234E"/>
    <w:rsid w:val="0023259C"/>
    <w:rsid w:val="00245A55"/>
    <w:rsid w:val="002B0BD7"/>
    <w:rsid w:val="002B573D"/>
    <w:rsid w:val="002C5CB2"/>
    <w:rsid w:val="002F779F"/>
    <w:rsid w:val="00303F81"/>
    <w:rsid w:val="00355FF8"/>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8515A"/>
    <w:rsid w:val="00585D65"/>
    <w:rsid w:val="00591365"/>
    <w:rsid w:val="005B31E4"/>
    <w:rsid w:val="006034F6"/>
    <w:rsid w:val="00607874"/>
    <w:rsid w:val="00607E77"/>
    <w:rsid w:val="00617BB3"/>
    <w:rsid w:val="00645CDD"/>
    <w:rsid w:val="006823A7"/>
    <w:rsid w:val="006C1B78"/>
    <w:rsid w:val="006F025A"/>
    <w:rsid w:val="0070347F"/>
    <w:rsid w:val="0070678E"/>
    <w:rsid w:val="00831C11"/>
    <w:rsid w:val="008A46BE"/>
    <w:rsid w:val="008A60B4"/>
    <w:rsid w:val="008B3C31"/>
    <w:rsid w:val="008B64FE"/>
    <w:rsid w:val="008E1213"/>
    <w:rsid w:val="00935BF7"/>
    <w:rsid w:val="0095442C"/>
    <w:rsid w:val="0095564D"/>
    <w:rsid w:val="00983942"/>
    <w:rsid w:val="009C37E0"/>
    <w:rsid w:val="00A14B66"/>
    <w:rsid w:val="00A625E4"/>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5512"/>
    <w:rsid w:val="00E30679"/>
    <w:rsid w:val="00E4597D"/>
    <w:rsid w:val="00E54832"/>
    <w:rsid w:val="00E56A90"/>
    <w:rsid w:val="00E641CC"/>
    <w:rsid w:val="00EA30AB"/>
    <w:rsid w:val="00EB3925"/>
    <w:rsid w:val="00ED4914"/>
    <w:rsid w:val="00FC34ED"/>
    <w:rsid w:val="00FE214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E557A-605E-4B42-A2BA-A7E7CDCE3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860</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Bilfinger SE</Company>
  <LinksUpToDate>false</LinksUpToDate>
  <CharactersWithSpaces>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Ferrenberg, Alexa</cp:lastModifiedBy>
  <cp:revision>18</cp:revision>
  <dcterms:created xsi:type="dcterms:W3CDTF">2015-02-25T14:29:00Z</dcterms:created>
  <dcterms:modified xsi:type="dcterms:W3CDTF">2015-08-12T13:40:00Z</dcterms:modified>
</cp:coreProperties>
</file>