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eastAsia="en-US"/>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43E0E" w:rsidP="00A851DA">
      <w:pPr>
        <w:rPr>
          <w:lang w:val="en-US"/>
        </w:rPr>
      </w:pPr>
      <w:r>
        <w:rPr>
          <w:noProof/>
          <w:lang w:val="en-US" w:eastAsia="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16286">
            <w:pPr>
              <w:pStyle w:val="Default"/>
              <w:rPr>
                <w:rFonts w:asciiTheme="minorHAnsi" w:hAnsiTheme="minorHAnsi"/>
              </w:rPr>
            </w:pPr>
            <w:r>
              <w:rPr>
                <w:rFonts w:asciiTheme="minorHAnsi" w:hAnsiTheme="minorHAnsi"/>
              </w:rPr>
              <w:t>Mike Banda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16286">
            <w:pPr>
              <w:pStyle w:val="Default"/>
              <w:rPr>
                <w:rFonts w:asciiTheme="minorHAnsi" w:hAnsiTheme="minorHAnsi"/>
              </w:rPr>
            </w:pPr>
            <w:r>
              <w:rPr>
                <w:rFonts w:asciiTheme="minorHAnsi" w:hAnsiTheme="minorHAnsi"/>
              </w:rPr>
              <w:t>1209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16286">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82716">
            <w:r>
              <w:t>0</w:t>
            </w:r>
            <w:r w:rsidR="0020414D">
              <w:t>8</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137FB" w:rsidP="00A851DA">
            <w:pPr>
              <w:rPr>
                <w:rFonts w:cs="Bliss-Regular"/>
                <w:color w:val="000000"/>
              </w:rPr>
            </w:pPr>
            <w:r>
              <w:rPr>
                <w:rFonts w:cs="Bliss-Regular"/>
                <w:color w:val="000000"/>
              </w:rPr>
              <w:t>M.Banda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E37FC" w:rsidP="00A851DA">
            <w:pPr>
              <w:rPr>
                <w:rFonts w:cs="Bliss-Regular"/>
                <w:color w:val="000000"/>
              </w:rPr>
            </w:pPr>
            <w:r>
              <w:rPr>
                <w:rFonts w:cs="Bliss-Regular"/>
                <w:color w:val="000000"/>
              </w:rPr>
              <w:t>09</w:t>
            </w:r>
            <w:r w:rsidR="0020414D">
              <w:rPr>
                <w:rFonts w:cs="Bliss-Regular"/>
                <w:color w:val="000000"/>
              </w:rPr>
              <w:t>.02</w:t>
            </w:r>
            <w:r w:rsidR="00E137FB">
              <w:rPr>
                <w:rFonts w:cs="Bliss-Regular"/>
                <w:color w:val="000000"/>
              </w:rPr>
              <w:t>.201</w:t>
            </w:r>
            <w:r w:rsidR="0020414D">
              <w:rPr>
                <w:rFonts w:cs="Bliss-Regular"/>
                <w:color w:val="000000"/>
              </w:rPr>
              <w:t>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5430E0" w:rsidRDefault="009C48C2" w:rsidP="00503D7E">
      <w:pPr>
        <w:rPr>
          <w:rFonts w:ascii="Arial" w:hAnsi="Arial" w:cs="Arial"/>
          <w:b/>
          <w:sz w:val="24"/>
          <w:szCs w:val="32"/>
          <w:u w:val="single"/>
        </w:rPr>
      </w:pPr>
      <w:r>
        <w:rPr>
          <w:rFonts w:ascii="Arial" w:hAnsi="Arial" w:cs="Arial"/>
          <w:b/>
          <w:sz w:val="24"/>
          <w:szCs w:val="32"/>
          <w:u w:val="single"/>
        </w:rPr>
        <w:lastRenderedPageBreak/>
        <w:t>UNIT 8</w:t>
      </w:r>
      <w:r w:rsidR="005430E0">
        <w:rPr>
          <w:rFonts w:ascii="Arial" w:hAnsi="Arial" w:cs="Arial"/>
          <w:b/>
          <w:sz w:val="24"/>
          <w:szCs w:val="32"/>
          <w:u w:val="single"/>
        </w:rPr>
        <w:t xml:space="preserve"> – </w:t>
      </w:r>
      <w:r>
        <w:rPr>
          <w:rFonts w:ascii="Arial" w:hAnsi="Arial" w:cs="Arial"/>
          <w:b/>
          <w:sz w:val="24"/>
          <w:szCs w:val="32"/>
          <w:u w:val="single"/>
        </w:rPr>
        <w:t>INTERVIEWING FINANCIALLY SOPHISTICATED WITNESSES</w:t>
      </w:r>
    </w:p>
    <w:p w:rsidR="00F226FB" w:rsidRDefault="00F226FB" w:rsidP="00503D7E">
      <w:pPr>
        <w:rPr>
          <w:rFonts w:ascii="Arial" w:hAnsi="Arial" w:cs="Arial"/>
          <w:b/>
          <w:sz w:val="24"/>
          <w:szCs w:val="32"/>
          <w:u w:val="single"/>
        </w:rPr>
      </w:pPr>
    </w:p>
    <w:p w:rsidR="00EA30AB" w:rsidRDefault="0096564C" w:rsidP="00503D7E">
      <w:pPr>
        <w:rPr>
          <w:rFonts w:ascii="Arial" w:hAnsi="Arial" w:cs="Arial"/>
          <w:b/>
          <w:sz w:val="24"/>
          <w:szCs w:val="32"/>
          <w:u w:val="single"/>
        </w:rPr>
      </w:pPr>
      <w:r w:rsidRPr="001C3233">
        <w:rPr>
          <w:rFonts w:ascii="Arial" w:hAnsi="Arial" w:cs="Arial"/>
          <w:b/>
          <w:sz w:val="24"/>
          <w:szCs w:val="32"/>
          <w:u w:val="single"/>
        </w:rPr>
        <w:t>QUESTION 1</w:t>
      </w:r>
    </w:p>
    <w:p w:rsidR="000602FF" w:rsidRPr="000602FF" w:rsidRDefault="00282815" w:rsidP="00503D7E">
      <w:pPr>
        <w:rPr>
          <w:rFonts w:ascii="Arial" w:hAnsi="Arial" w:cs="Arial"/>
          <w:b/>
          <w:sz w:val="24"/>
          <w:szCs w:val="32"/>
        </w:rPr>
      </w:pPr>
      <w:r>
        <w:rPr>
          <w:rFonts w:ascii="Arial" w:hAnsi="Arial" w:cs="Arial"/>
          <w:b/>
          <w:sz w:val="24"/>
          <w:szCs w:val="32"/>
        </w:rPr>
        <w:t xml:space="preserve">Give </w:t>
      </w:r>
      <w:r w:rsidR="00CE37FC">
        <w:rPr>
          <w:rFonts w:ascii="Arial" w:hAnsi="Arial" w:cs="Arial"/>
          <w:b/>
          <w:sz w:val="24"/>
          <w:szCs w:val="32"/>
        </w:rPr>
        <w:t>brief</w:t>
      </w:r>
      <w:r>
        <w:rPr>
          <w:rFonts w:ascii="Arial" w:hAnsi="Arial" w:cs="Arial"/>
          <w:b/>
          <w:sz w:val="24"/>
          <w:szCs w:val="32"/>
        </w:rPr>
        <w:t xml:space="preserve"> </w:t>
      </w:r>
      <w:r w:rsidR="000602FF" w:rsidRPr="000602FF">
        <w:rPr>
          <w:rFonts w:ascii="Arial" w:hAnsi="Arial" w:cs="Arial"/>
          <w:b/>
          <w:sz w:val="24"/>
          <w:szCs w:val="32"/>
        </w:rPr>
        <w:t>answers for the following</w:t>
      </w:r>
      <w:r>
        <w:rPr>
          <w:rFonts w:ascii="Arial" w:hAnsi="Arial" w:cs="Arial"/>
          <w:b/>
          <w:sz w:val="24"/>
          <w:szCs w:val="32"/>
        </w:rPr>
        <w:t xml:space="preserve"> questions</w:t>
      </w:r>
      <w:r w:rsidR="000602FF" w:rsidRPr="000602FF">
        <w:rPr>
          <w:rFonts w:ascii="Arial" w:hAnsi="Arial" w:cs="Arial"/>
          <w:b/>
          <w:sz w:val="24"/>
          <w:szCs w:val="32"/>
        </w:rPr>
        <w:t>:</w:t>
      </w:r>
    </w:p>
    <w:p w:rsidR="000602FF" w:rsidRDefault="00CE37FC" w:rsidP="00FF25B6">
      <w:pPr>
        <w:pStyle w:val="ListParagraph"/>
        <w:numPr>
          <w:ilvl w:val="0"/>
          <w:numId w:val="2"/>
        </w:numPr>
        <w:rPr>
          <w:rFonts w:ascii="Arial" w:hAnsi="Arial" w:cs="Arial"/>
          <w:b/>
          <w:sz w:val="24"/>
          <w:szCs w:val="32"/>
        </w:rPr>
      </w:pPr>
      <w:r>
        <w:rPr>
          <w:rFonts w:ascii="Arial" w:hAnsi="Arial" w:cs="Arial"/>
          <w:b/>
          <w:sz w:val="24"/>
          <w:szCs w:val="32"/>
          <w:lang w:val="en-IE"/>
        </w:rPr>
        <w:t>How does interview help the financial crime investigator in his work?</w:t>
      </w:r>
    </w:p>
    <w:p w:rsidR="00FD07F1" w:rsidRDefault="00FD07F1" w:rsidP="006A5B88">
      <w:pPr>
        <w:pStyle w:val="ListParagraph"/>
        <w:ind w:left="644"/>
        <w:rPr>
          <w:rFonts w:ascii="Arial" w:hAnsi="Arial" w:cs="Arial"/>
          <w:sz w:val="24"/>
          <w:szCs w:val="32"/>
        </w:rPr>
      </w:pPr>
    </w:p>
    <w:p w:rsidR="0004512D" w:rsidRDefault="00B520A8" w:rsidP="006A5B88">
      <w:pPr>
        <w:pStyle w:val="ListParagraph"/>
        <w:ind w:left="644"/>
        <w:rPr>
          <w:rFonts w:ascii="Arial" w:hAnsi="Arial" w:cs="Arial"/>
          <w:sz w:val="24"/>
          <w:szCs w:val="32"/>
        </w:rPr>
      </w:pPr>
      <w:r>
        <w:rPr>
          <w:rFonts w:ascii="Arial" w:hAnsi="Arial" w:cs="Arial"/>
          <w:sz w:val="24"/>
          <w:szCs w:val="32"/>
        </w:rPr>
        <w:t xml:space="preserve">An interview is a verbal discussion or </w:t>
      </w:r>
      <w:r w:rsidR="00FD07F1">
        <w:rPr>
          <w:rFonts w:ascii="Arial" w:hAnsi="Arial" w:cs="Arial"/>
          <w:sz w:val="24"/>
          <w:szCs w:val="32"/>
        </w:rPr>
        <w:t>interaction</w:t>
      </w:r>
      <w:r>
        <w:rPr>
          <w:rFonts w:ascii="Arial" w:hAnsi="Arial" w:cs="Arial"/>
          <w:sz w:val="24"/>
          <w:szCs w:val="32"/>
        </w:rPr>
        <w:t xml:space="preserve"> between an investigator </w:t>
      </w:r>
      <w:r w:rsidR="00FD07F1">
        <w:rPr>
          <w:rFonts w:ascii="Arial" w:hAnsi="Arial" w:cs="Arial"/>
          <w:sz w:val="24"/>
          <w:szCs w:val="32"/>
        </w:rPr>
        <w:t>and suspects and / or witneses.T</w:t>
      </w:r>
      <w:r>
        <w:rPr>
          <w:rFonts w:ascii="Arial" w:hAnsi="Arial" w:cs="Arial"/>
          <w:sz w:val="24"/>
          <w:szCs w:val="32"/>
        </w:rPr>
        <w:t xml:space="preserve">he main aim of the interview is to get information that will help prove or disprove a </w:t>
      </w:r>
      <w:r w:rsidR="00FD07F1">
        <w:rPr>
          <w:rFonts w:ascii="Arial" w:hAnsi="Arial" w:cs="Arial"/>
          <w:sz w:val="24"/>
          <w:szCs w:val="32"/>
        </w:rPr>
        <w:t>case. The</w:t>
      </w:r>
      <w:r>
        <w:rPr>
          <w:rFonts w:ascii="Arial" w:hAnsi="Arial" w:cs="Arial"/>
          <w:sz w:val="24"/>
          <w:szCs w:val="32"/>
        </w:rPr>
        <w:t xml:space="preserve"> investigative interview helps obtain all relevant information that that the interviewee has about the</w:t>
      </w:r>
      <w:r w:rsidR="00FD07F1">
        <w:rPr>
          <w:rFonts w:ascii="Arial" w:hAnsi="Arial" w:cs="Arial"/>
          <w:sz w:val="24"/>
          <w:szCs w:val="32"/>
        </w:rPr>
        <w:t xml:space="preserve"> matter being investigated. The </w:t>
      </w:r>
      <w:r>
        <w:rPr>
          <w:rFonts w:ascii="Arial" w:hAnsi="Arial" w:cs="Arial"/>
          <w:sz w:val="24"/>
          <w:szCs w:val="32"/>
        </w:rPr>
        <w:t>interview provides an opportunity</w:t>
      </w:r>
      <w:r w:rsidR="00FD07F1">
        <w:rPr>
          <w:rFonts w:ascii="Arial" w:hAnsi="Arial" w:cs="Arial"/>
          <w:sz w:val="24"/>
          <w:szCs w:val="32"/>
        </w:rPr>
        <w:t xml:space="preserve"> for explanation or clarification of documents or other evidence. It enhances communication between the interviewer and respondents and also ensures there is fairness and that the rules of natural justice are observed.</w:t>
      </w:r>
    </w:p>
    <w:p w:rsidR="00A90078" w:rsidRDefault="00A90078" w:rsidP="006A5B88">
      <w:pPr>
        <w:pStyle w:val="ListParagraph"/>
        <w:ind w:left="644"/>
        <w:rPr>
          <w:rFonts w:ascii="Arial" w:hAnsi="Arial" w:cs="Arial"/>
          <w:sz w:val="24"/>
          <w:szCs w:val="32"/>
        </w:rPr>
      </w:pPr>
    </w:p>
    <w:p w:rsidR="00353746" w:rsidRDefault="00CE37FC" w:rsidP="00FF1942">
      <w:pPr>
        <w:pStyle w:val="ListParagraph"/>
        <w:numPr>
          <w:ilvl w:val="0"/>
          <w:numId w:val="2"/>
        </w:numPr>
        <w:rPr>
          <w:rFonts w:ascii="Arial" w:hAnsi="Arial" w:cs="Arial"/>
          <w:b/>
          <w:sz w:val="24"/>
          <w:szCs w:val="32"/>
        </w:rPr>
      </w:pPr>
      <w:r>
        <w:rPr>
          <w:rFonts w:ascii="Arial" w:hAnsi="Arial" w:cs="Arial"/>
          <w:b/>
          <w:sz w:val="24"/>
          <w:szCs w:val="32"/>
        </w:rPr>
        <w:t>What is the first stage in planning the interview</w:t>
      </w:r>
      <w:r w:rsidR="00F226FB">
        <w:rPr>
          <w:rFonts w:ascii="Arial" w:hAnsi="Arial" w:cs="Arial"/>
          <w:b/>
          <w:sz w:val="24"/>
          <w:szCs w:val="32"/>
        </w:rPr>
        <w:t>?</w:t>
      </w:r>
    </w:p>
    <w:p w:rsidR="00D03BF3" w:rsidRDefault="00D03BF3" w:rsidP="00C31A33">
      <w:pPr>
        <w:pStyle w:val="ListParagraph"/>
        <w:ind w:left="644"/>
        <w:rPr>
          <w:rFonts w:ascii="Arial" w:hAnsi="Arial" w:cs="Arial"/>
          <w:sz w:val="24"/>
          <w:szCs w:val="32"/>
        </w:rPr>
      </w:pPr>
    </w:p>
    <w:p w:rsidR="00526A8D" w:rsidRDefault="009109CD" w:rsidP="00C31A33">
      <w:pPr>
        <w:pStyle w:val="ListParagraph"/>
        <w:ind w:left="644"/>
        <w:rPr>
          <w:rFonts w:ascii="Arial" w:hAnsi="Arial" w:cs="Arial"/>
          <w:sz w:val="24"/>
          <w:szCs w:val="32"/>
        </w:rPr>
      </w:pPr>
      <w:r>
        <w:rPr>
          <w:rFonts w:ascii="Arial" w:hAnsi="Arial" w:cs="Arial"/>
          <w:sz w:val="24"/>
          <w:szCs w:val="32"/>
        </w:rPr>
        <w:t xml:space="preserve">Planning in necessary as a way of maintaining the quality of communication between the investigator and suspects or </w:t>
      </w:r>
      <w:r w:rsidR="00D03BF3">
        <w:rPr>
          <w:rFonts w:ascii="Arial" w:hAnsi="Arial" w:cs="Arial"/>
          <w:sz w:val="24"/>
          <w:szCs w:val="32"/>
        </w:rPr>
        <w:t>witnesses, especially</w:t>
      </w:r>
      <w:r>
        <w:rPr>
          <w:rFonts w:ascii="Arial" w:hAnsi="Arial" w:cs="Arial"/>
          <w:sz w:val="24"/>
          <w:szCs w:val="32"/>
        </w:rPr>
        <w:t xml:space="preserve"> financially sophisticated witnesses. </w:t>
      </w:r>
    </w:p>
    <w:p w:rsidR="009109CD" w:rsidRDefault="009109CD" w:rsidP="00C31A33">
      <w:pPr>
        <w:pStyle w:val="ListParagraph"/>
        <w:ind w:left="644"/>
        <w:rPr>
          <w:rFonts w:ascii="Arial" w:hAnsi="Arial" w:cs="Arial"/>
          <w:sz w:val="24"/>
          <w:szCs w:val="32"/>
        </w:rPr>
      </w:pPr>
      <w:r>
        <w:rPr>
          <w:rFonts w:ascii="Arial" w:hAnsi="Arial" w:cs="Arial"/>
          <w:sz w:val="24"/>
          <w:szCs w:val="32"/>
        </w:rPr>
        <w:t xml:space="preserve">The very first step the investigator must take is to identify or determine who the interviewee is. The subject of the interview could be a suspect or an </w:t>
      </w:r>
      <w:r w:rsidR="00D03BF3">
        <w:rPr>
          <w:rFonts w:ascii="Arial" w:hAnsi="Arial" w:cs="Arial"/>
          <w:sz w:val="24"/>
          <w:szCs w:val="32"/>
        </w:rPr>
        <w:t>eyewitness, although</w:t>
      </w:r>
      <w:r>
        <w:rPr>
          <w:rFonts w:ascii="Arial" w:hAnsi="Arial" w:cs="Arial"/>
          <w:sz w:val="24"/>
          <w:szCs w:val="32"/>
        </w:rPr>
        <w:t xml:space="preserve"> such witnesses are </w:t>
      </w:r>
      <w:r w:rsidR="00D03BF3">
        <w:rPr>
          <w:rFonts w:ascii="Arial" w:hAnsi="Arial" w:cs="Arial"/>
          <w:sz w:val="24"/>
          <w:szCs w:val="32"/>
        </w:rPr>
        <w:t xml:space="preserve">very limited in financial crime </w:t>
      </w:r>
      <w:r>
        <w:rPr>
          <w:rFonts w:ascii="Arial" w:hAnsi="Arial" w:cs="Arial"/>
          <w:sz w:val="24"/>
          <w:szCs w:val="32"/>
        </w:rPr>
        <w:t>i</w:t>
      </w:r>
      <w:r w:rsidR="00D03BF3">
        <w:rPr>
          <w:rFonts w:ascii="Arial" w:hAnsi="Arial" w:cs="Arial"/>
          <w:sz w:val="24"/>
          <w:szCs w:val="32"/>
        </w:rPr>
        <w:t>nv</w:t>
      </w:r>
      <w:r>
        <w:rPr>
          <w:rFonts w:ascii="Arial" w:hAnsi="Arial" w:cs="Arial"/>
          <w:sz w:val="24"/>
          <w:szCs w:val="32"/>
        </w:rPr>
        <w:t>estigations because of the level of secrecy involved.</w:t>
      </w:r>
    </w:p>
    <w:p w:rsidR="009109CD" w:rsidRDefault="009109CD" w:rsidP="00C31A33">
      <w:pPr>
        <w:pStyle w:val="ListParagraph"/>
        <w:ind w:left="644"/>
        <w:rPr>
          <w:rFonts w:ascii="Arial" w:hAnsi="Arial" w:cs="Arial"/>
          <w:sz w:val="24"/>
          <w:szCs w:val="32"/>
        </w:rPr>
      </w:pPr>
      <w:r>
        <w:rPr>
          <w:rFonts w:ascii="Arial" w:hAnsi="Arial" w:cs="Arial"/>
          <w:sz w:val="24"/>
          <w:szCs w:val="32"/>
        </w:rPr>
        <w:t xml:space="preserve">Identifying the subject </w:t>
      </w:r>
      <w:r w:rsidR="00D03BF3">
        <w:rPr>
          <w:rFonts w:ascii="Arial" w:hAnsi="Arial" w:cs="Arial"/>
          <w:sz w:val="24"/>
          <w:szCs w:val="32"/>
        </w:rPr>
        <w:t>beforehand</w:t>
      </w:r>
      <w:r>
        <w:rPr>
          <w:rFonts w:ascii="Arial" w:hAnsi="Arial" w:cs="Arial"/>
          <w:sz w:val="24"/>
          <w:szCs w:val="32"/>
        </w:rPr>
        <w:t xml:space="preserve"> assists the investigator in preparing the right </w:t>
      </w:r>
      <w:r w:rsidR="00D03BF3">
        <w:rPr>
          <w:rFonts w:ascii="Arial" w:hAnsi="Arial" w:cs="Arial"/>
          <w:sz w:val="24"/>
          <w:szCs w:val="32"/>
        </w:rPr>
        <w:t>q</w:t>
      </w:r>
      <w:r>
        <w:rPr>
          <w:rFonts w:ascii="Arial" w:hAnsi="Arial" w:cs="Arial"/>
          <w:sz w:val="24"/>
          <w:szCs w:val="32"/>
        </w:rPr>
        <w:t xml:space="preserve">uestions to </w:t>
      </w:r>
      <w:r w:rsidR="001216DF">
        <w:rPr>
          <w:rFonts w:ascii="Arial" w:hAnsi="Arial" w:cs="Arial"/>
          <w:sz w:val="24"/>
          <w:szCs w:val="32"/>
        </w:rPr>
        <w:t>ask,</w:t>
      </w:r>
      <w:r>
        <w:rPr>
          <w:rFonts w:ascii="Arial" w:hAnsi="Arial" w:cs="Arial"/>
          <w:sz w:val="24"/>
          <w:szCs w:val="32"/>
        </w:rPr>
        <w:t xml:space="preserve"> the</w:t>
      </w:r>
      <w:r w:rsidR="00D03BF3">
        <w:rPr>
          <w:rFonts w:ascii="Arial" w:hAnsi="Arial" w:cs="Arial"/>
          <w:sz w:val="24"/>
          <w:szCs w:val="32"/>
        </w:rPr>
        <w:t xml:space="preserve"> </w:t>
      </w:r>
      <w:r>
        <w:rPr>
          <w:rFonts w:ascii="Arial" w:hAnsi="Arial" w:cs="Arial"/>
          <w:sz w:val="24"/>
          <w:szCs w:val="32"/>
        </w:rPr>
        <w:t>tone of the interview and the amount of information to gather or research to be conducted.</w:t>
      </w:r>
    </w:p>
    <w:p w:rsidR="000602FF" w:rsidRPr="000602FF" w:rsidRDefault="000602FF" w:rsidP="000602FF">
      <w:pPr>
        <w:pStyle w:val="ListParagraph"/>
        <w:rPr>
          <w:rFonts w:ascii="Arial" w:hAnsi="Arial" w:cs="Arial"/>
          <w:b/>
          <w:sz w:val="24"/>
          <w:szCs w:val="32"/>
        </w:rPr>
      </w:pPr>
    </w:p>
    <w:p w:rsidR="000602FF" w:rsidRDefault="00CE37FC" w:rsidP="00FF1942">
      <w:pPr>
        <w:pStyle w:val="ListParagraph"/>
        <w:numPr>
          <w:ilvl w:val="0"/>
          <w:numId w:val="2"/>
        </w:numPr>
        <w:rPr>
          <w:rFonts w:ascii="Arial" w:hAnsi="Arial" w:cs="Arial"/>
          <w:b/>
          <w:sz w:val="24"/>
          <w:szCs w:val="32"/>
        </w:rPr>
      </w:pPr>
      <w:r>
        <w:rPr>
          <w:rFonts w:ascii="Arial" w:hAnsi="Arial" w:cs="Arial"/>
          <w:b/>
          <w:sz w:val="24"/>
          <w:szCs w:val="32"/>
        </w:rPr>
        <w:t>Which type of interviewees could be considered when investigating financial crimes</w:t>
      </w:r>
      <w:r w:rsidR="00F226FB">
        <w:rPr>
          <w:rFonts w:ascii="Arial" w:hAnsi="Arial" w:cs="Arial"/>
          <w:b/>
          <w:sz w:val="24"/>
          <w:szCs w:val="32"/>
        </w:rPr>
        <w:t>?</w:t>
      </w:r>
    </w:p>
    <w:p w:rsidR="00201703" w:rsidRDefault="00201703" w:rsidP="00726582">
      <w:pPr>
        <w:pStyle w:val="ListParagraph"/>
        <w:ind w:left="644"/>
        <w:rPr>
          <w:rFonts w:ascii="Arial" w:hAnsi="Arial" w:cs="Arial"/>
          <w:sz w:val="24"/>
          <w:szCs w:val="32"/>
        </w:rPr>
      </w:pPr>
    </w:p>
    <w:p w:rsidR="00934BCC" w:rsidRDefault="00201703" w:rsidP="00726582">
      <w:pPr>
        <w:pStyle w:val="ListParagraph"/>
        <w:ind w:left="644"/>
        <w:rPr>
          <w:rFonts w:ascii="Arial" w:hAnsi="Arial" w:cs="Arial"/>
          <w:sz w:val="24"/>
          <w:szCs w:val="32"/>
        </w:rPr>
      </w:pPr>
      <w:r>
        <w:rPr>
          <w:rFonts w:ascii="Arial" w:hAnsi="Arial" w:cs="Arial"/>
          <w:sz w:val="24"/>
          <w:szCs w:val="32"/>
        </w:rPr>
        <w:t>Generally,</w:t>
      </w:r>
      <w:r w:rsidR="000A54F9">
        <w:rPr>
          <w:rFonts w:ascii="Arial" w:hAnsi="Arial" w:cs="Arial"/>
          <w:sz w:val="24"/>
          <w:szCs w:val="32"/>
        </w:rPr>
        <w:t xml:space="preserve"> interviewees could be the </w:t>
      </w:r>
      <w:r>
        <w:rPr>
          <w:rFonts w:ascii="Arial" w:hAnsi="Arial" w:cs="Arial"/>
          <w:sz w:val="24"/>
          <w:szCs w:val="32"/>
        </w:rPr>
        <w:t>suspect,</w:t>
      </w:r>
      <w:r w:rsidR="000A54F9">
        <w:rPr>
          <w:rFonts w:ascii="Arial" w:hAnsi="Arial" w:cs="Arial"/>
          <w:sz w:val="24"/>
          <w:szCs w:val="32"/>
        </w:rPr>
        <w:t xml:space="preserve"> the victim or the witness. Specific examples of interviewees could be:</w:t>
      </w:r>
    </w:p>
    <w:p w:rsidR="000A54F9" w:rsidRDefault="000A54F9" w:rsidP="00201703">
      <w:pPr>
        <w:pStyle w:val="ListParagraph"/>
        <w:numPr>
          <w:ilvl w:val="0"/>
          <w:numId w:val="46"/>
        </w:numPr>
        <w:rPr>
          <w:rFonts w:ascii="Arial" w:hAnsi="Arial" w:cs="Arial"/>
          <w:sz w:val="24"/>
          <w:szCs w:val="32"/>
        </w:rPr>
      </w:pPr>
      <w:r>
        <w:rPr>
          <w:rFonts w:ascii="Arial" w:hAnsi="Arial" w:cs="Arial"/>
          <w:sz w:val="24"/>
          <w:szCs w:val="32"/>
        </w:rPr>
        <w:t>Victims;</w:t>
      </w:r>
    </w:p>
    <w:p w:rsidR="000A54F9" w:rsidRDefault="000A54F9" w:rsidP="00201703">
      <w:pPr>
        <w:pStyle w:val="ListParagraph"/>
        <w:numPr>
          <w:ilvl w:val="0"/>
          <w:numId w:val="46"/>
        </w:numPr>
        <w:rPr>
          <w:rFonts w:ascii="Arial" w:hAnsi="Arial" w:cs="Arial"/>
          <w:sz w:val="24"/>
          <w:szCs w:val="32"/>
        </w:rPr>
      </w:pPr>
      <w:r>
        <w:rPr>
          <w:rFonts w:ascii="Arial" w:hAnsi="Arial" w:cs="Arial"/>
          <w:sz w:val="24"/>
          <w:szCs w:val="32"/>
        </w:rPr>
        <w:t>Contractors;</w:t>
      </w:r>
    </w:p>
    <w:p w:rsidR="000A54F9" w:rsidRDefault="000A54F9" w:rsidP="00201703">
      <w:pPr>
        <w:pStyle w:val="ListParagraph"/>
        <w:numPr>
          <w:ilvl w:val="0"/>
          <w:numId w:val="46"/>
        </w:numPr>
        <w:rPr>
          <w:rFonts w:ascii="Arial" w:hAnsi="Arial" w:cs="Arial"/>
          <w:sz w:val="24"/>
          <w:szCs w:val="32"/>
        </w:rPr>
      </w:pPr>
      <w:r>
        <w:rPr>
          <w:rFonts w:ascii="Arial" w:hAnsi="Arial" w:cs="Arial"/>
          <w:sz w:val="24"/>
          <w:szCs w:val="32"/>
        </w:rPr>
        <w:t>Sales persons;</w:t>
      </w:r>
    </w:p>
    <w:p w:rsidR="000A54F9" w:rsidRDefault="000A54F9" w:rsidP="00201703">
      <w:pPr>
        <w:pStyle w:val="ListParagraph"/>
        <w:numPr>
          <w:ilvl w:val="0"/>
          <w:numId w:val="46"/>
        </w:numPr>
        <w:rPr>
          <w:rFonts w:ascii="Arial" w:hAnsi="Arial" w:cs="Arial"/>
          <w:sz w:val="24"/>
          <w:szCs w:val="32"/>
        </w:rPr>
      </w:pPr>
      <w:r>
        <w:rPr>
          <w:rFonts w:ascii="Arial" w:hAnsi="Arial" w:cs="Arial"/>
          <w:sz w:val="24"/>
          <w:szCs w:val="32"/>
        </w:rPr>
        <w:t>Colleagues;</w:t>
      </w:r>
    </w:p>
    <w:p w:rsidR="000A54F9" w:rsidRDefault="000A54F9" w:rsidP="00201703">
      <w:pPr>
        <w:pStyle w:val="ListParagraph"/>
        <w:numPr>
          <w:ilvl w:val="0"/>
          <w:numId w:val="46"/>
        </w:numPr>
        <w:rPr>
          <w:rFonts w:ascii="Arial" w:hAnsi="Arial" w:cs="Arial"/>
          <w:sz w:val="24"/>
          <w:szCs w:val="32"/>
        </w:rPr>
      </w:pPr>
      <w:r>
        <w:rPr>
          <w:rFonts w:ascii="Arial" w:hAnsi="Arial" w:cs="Arial"/>
          <w:sz w:val="24"/>
          <w:szCs w:val="32"/>
        </w:rPr>
        <w:t>Clientele;</w:t>
      </w:r>
    </w:p>
    <w:p w:rsidR="000A54F9" w:rsidRDefault="000A54F9" w:rsidP="00201703">
      <w:pPr>
        <w:pStyle w:val="ListParagraph"/>
        <w:numPr>
          <w:ilvl w:val="0"/>
          <w:numId w:val="46"/>
        </w:numPr>
        <w:rPr>
          <w:rFonts w:ascii="Arial" w:hAnsi="Arial" w:cs="Arial"/>
          <w:sz w:val="24"/>
          <w:szCs w:val="32"/>
        </w:rPr>
      </w:pPr>
      <w:r>
        <w:rPr>
          <w:rFonts w:ascii="Arial" w:hAnsi="Arial" w:cs="Arial"/>
          <w:sz w:val="24"/>
          <w:szCs w:val="32"/>
        </w:rPr>
        <w:t>Partners and former partners;</w:t>
      </w:r>
    </w:p>
    <w:p w:rsidR="000A54F9" w:rsidRDefault="000A54F9" w:rsidP="00201703">
      <w:pPr>
        <w:pStyle w:val="ListParagraph"/>
        <w:numPr>
          <w:ilvl w:val="0"/>
          <w:numId w:val="46"/>
        </w:numPr>
        <w:rPr>
          <w:rFonts w:ascii="Arial" w:hAnsi="Arial" w:cs="Arial"/>
          <w:sz w:val="24"/>
          <w:szCs w:val="32"/>
        </w:rPr>
      </w:pPr>
      <w:r>
        <w:rPr>
          <w:rFonts w:ascii="Arial" w:hAnsi="Arial" w:cs="Arial"/>
          <w:sz w:val="24"/>
          <w:szCs w:val="32"/>
        </w:rPr>
        <w:t>Relatives of suspects or victims;</w:t>
      </w:r>
    </w:p>
    <w:p w:rsidR="000A54F9" w:rsidRDefault="000A54F9" w:rsidP="00201703">
      <w:pPr>
        <w:pStyle w:val="ListParagraph"/>
        <w:numPr>
          <w:ilvl w:val="0"/>
          <w:numId w:val="46"/>
        </w:numPr>
        <w:rPr>
          <w:rFonts w:ascii="Arial" w:hAnsi="Arial" w:cs="Arial"/>
          <w:sz w:val="24"/>
          <w:szCs w:val="32"/>
        </w:rPr>
      </w:pPr>
      <w:r>
        <w:rPr>
          <w:rFonts w:ascii="Arial" w:hAnsi="Arial" w:cs="Arial"/>
          <w:sz w:val="24"/>
          <w:szCs w:val="32"/>
        </w:rPr>
        <w:t>Lawers,bankers and stock brokers;</w:t>
      </w:r>
    </w:p>
    <w:p w:rsidR="000A54F9" w:rsidRDefault="000A54F9" w:rsidP="00201703">
      <w:pPr>
        <w:pStyle w:val="ListParagraph"/>
        <w:numPr>
          <w:ilvl w:val="0"/>
          <w:numId w:val="46"/>
        </w:numPr>
        <w:rPr>
          <w:rFonts w:ascii="Arial" w:hAnsi="Arial" w:cs="Arial"/>
          <w:sz w:val="24"/>
          <w:szCs w:val="32"/>
        </w:rPr>
      </w:pPr>
      <w:r>
        <w:rPr>
          <w:rFonts w:ascii="Arial" w:hAnsi="Arial" w:cs="Arial"/>
          <w:sz w:val="24"/>
          <w:szCs w:val="32"/>
        </w:rPr>
        <w:lastRenderedPageBreak/>
        <w:t>Accountants / financial advisers;</w:t>
      </w:r>
    </w:p>
    <w:p w:rsidR="00201703" w:rsidRDefault="000A54F9" w:rsidP="00201703">
      <w:pPr>
        <w:pStyle w:val="ListParagraph"/>
        <w:numPr>
          <w:ilvl w:val="0"/>
          <w:numId w:val="46"/>
        </w:numPr>
        <w:rPr>
          <w:rFonts w:ascii="Arial" w:hAnsi="Arial" w:cs="Arial"/>
          <w:sz w:val="24"/>
          <w:szCs w:val="32"/>
        </w:rPr>
      </w:pPr>
      <w:r>
        <w:rPr>
          <w:rFonts w:ascii="Arial" w:hAnsi="Arial" w:cs="Arial"/>
          <w:sz w:val="24"/>
          <w:szCs w:val="32"/>
        </w:rPr>
        <w:t xml:space="preserve">Regulators; and </w:t>
      </w:r>
    </w:p>
    <w:p w:rsidR="000A54F9" w:rsidRDefault="00201703" w:rsidP="00201703">
      <w:pPr>
        <w:pStyle w:val="ListParagraph"/>
        <w:numPr>
          <w:ilvl w:val="0"/>
          <w:numId w:val="46"/>
        </w:numPr>
        <w:rPr>
          <w:rFonts w:ascii="Arial" w:hAnsi="Arial" w:cs="Arial"/>
          <w:sz w:val="24"/>
          <w:szCs w:val="32"/>
        </w:rPr>
      </w:pPr>
      <w:r>
        <w:rPr>
          <w:rFonts w:ascii="Arial" w:hAnsi="Arial" w:cs="Arial"/>
          <w:sz w:val="24"/>
          <w:szCs w:val="32"/>
        </w:rPr>
        <w:t>I</w:t>
      </w:r>
      <w:r w:rsidR="000A54F9">
        <w:rPr>
          <w:rFonts w:ascii="Arial" w:hAnsi="Arial" w:cs="Arial"/>
          <w:sz w:val="24"/>
          <w:szCs w:val="32"/>
        </w:rPr>
        <w:t>ndustry leaders and competitors.</w:t>
      </w:r>
    </w:p>
    <w:p w:rsidR="000602FF" w:rsidRPr="000602FF" w:rsidRDefault="000602FF" w:rsidP="000602FF">
      <w:pPr>
        <w:pStyle w:val="ListParagraph"/>
        <w:rPr>
          <w:rFonts w:ascii="Arial" w:hAnsi="Arial" w:cs="Arial"/>
          <w:b/>
          <w:sz w:val="24"/>
          <w:szCs w:val="32"/>
        </w:rPr>
      </w:pPr>
    </w:p>
    <w:p w:rsidR="000602FF" w:rsidRDefault="005D068D" w:rsidP="00FF1942">
      <w:pPr>
        <w:pStyle w:val="ListParagraph"/>
        <w:numPr>
          <w:ilvl w:val="0"/>
          <w:numId w:val="2"/>
        </w:numPr>
        <w:rPr>
          <w:rFonts w:ascii="Arial" w:hAnsi="Arial" w:cs="Arial"/>
          <w:b/>
          <w:sz w:val="24"/>
          <w:szCs w:val="32"/>
        </w:rPr>
      </w:pPr>
      <w:r>
        <w:rPr>
          <w:rFonts w:ascii="Arial" w:hAnsi="Arial" w:cs="Arial"/>
          <w:b/>
          <w:sz w:val="24"/>
          <w:szCs w:val="32"/>
        </w:rPr>
        <w:t>Why is it important to record the interview</w:t>
      </w:r>
      <w:r w:rsidR="00F226FB">
        <w:rPr>
          <w:rFonts w:ascii="Arial" w:hAnsi="Arial" w:cs="Arial"/>
          <w:b/>
          <w:sz w:val="24"/>
          <w:szCs w:val="32"/>
        </w:rPr>
        <w:t>?</w:t>
      </w:r>
    </w:p>
    <w:p w:rsidR="00AA4D28" w:rsidRDefault="00AA4D28" w:rsidP="000602FF">
      <w:pPr>
        <w:pStyle w:val="ListParagraph"/>
        <w:rPr>
          <w:rFonts w:ascii="Arial" w:hAnsi="Arial" w:cs="Arial"/>
          <w:sz w:val="24"/>
          <w:szCs w:val="32"/>
        </w:rPr>
      </w:pPr>
    </w:p>
    <w:p w:rsidR="000602FF" w:rsidRPr="00AA4D28" w:rsidRDefault="00D94C21" w:rsidP="000602FF">
      <w:pPr>
        <w:pStyle w:val="ListParagraph"/>
        <w:rPr>
          <w:rFonts w:ascii="Arial" w:hAnsi="Arial" w:cs="Arial"/>
          <w:sz w:val="24"/>
          <w:szCs w:val="32"/>
        </w:rPr>
      </w:pPr>
      <w:r w:rsidRPr="00AA4D28">
        <w:rPr>
          <w:rFonts w:ascii="Arial" w:hAnsi="Arial" w:cs="Arial"/>
          <w:sz w:val="24"/>
          <w:szCs w:val="32"/>
        </w:rPr>
        <w:t xml:space="preserve">Recording the interview prevents </w:t>
      </w:r>
      <w:r w:rsidR="00AA4D28" w:rsidRPr="00AA4D28">
        <w:rPr>
          <w:rFonts w:ascii="Arial" w:hAnsi="Arial" w:cs="Arial"/>
          <w:sz w:val="24"/>
          <w:szCs w:val="32"/>
        </w:rPr>
        <w:t>controversies, arguments,</w:t>
      </w:r>
      <w:r w:rsidRPr="00AA4D28">
        <w:rPr>
          <w:rFonts w:ascii="Arial" w:hAnsi="Arial" w:cs="Arial"/>
          <w:sz w:val="24"/>
          <w:szCs w:val="32"/>
        </w:rPr>
        <w:t xml:space="preserve"> misunderstandings and misrepresentations. Recordings of suspect interviews may be produced as evidence if legal proceedings are commenced. The type of recordings could be </w:t>
      </w:r>
      <w:r w:rsidR="00AA4D28" w:rsidRPr="00AA4D28">
        <w:rPr>
          <w:rFonts w:ascii="Arial" w:hAnsi="Arial" w:cs="Arial"/>
          <w:sz w:val="24"/>
          <w:szCs w:val="32"/>
        </w:rPr>
        <w:t>audio, video</w:t>
      </w:r>
      <w:r w:rsidRPr="00AA4D28">
        <w:rPr>
          <w:rFonts w:ascii="Arial" w:hAnsi="Arial" w:cs="Arial"/>
          <w:sz w:val="24"/>
          <w:szCs w:val="32"/>
        </w:rPr>
        <w:t xml:space="preserve"> or stenographic </w:t>
      </w:r>
      <w:r w:rsidR="00AA4D28" w:rsidRPr="00AA4D28">
        <w:rPr>
          <w:rFonts w:ascii="Arial" w:hAnsi="Arial" w:cs="Arial"/>
          <w:sz w:val="24"/>
          <w:szCs w:val="32"/>
        </w:rPr>
        <w:t>(by</w:t>
      </w:r>
      <w:r w:rsidRPr="00AA4D28">
        <w:rPr>
          <w:rFonts w:ascii="Arial" w:hAnsi="Arial" w:cs="Arial"/>
          <w:sz w:val="24"/>
          <w:szCs w:val="32"/>
        </w:rPr>
        <w:t xml:space="preserve"> hand). There are benefits to both the interviewer and interviewee.</w:t>
      </w:r>
    </w:p>
    <w:p w:rsidR="00D94C21" w:rsidRPr="00AA4D28" w:rsidRDefault="00D94C21" w:rsidP="000602FF">
      <w:pPr>
        <w:pStyle w:val="ListParagraph"/>
        <w:rPr>
          <w:rFonts w:ascii="Arial" w:hAnsi="Arial" w:cs="Arial"/>
          <w:sz w:val="24"/>
          <w:szCs w:val="32"/>
        </w:rPr>
      </w:pPr>
      <w:r w:rsidRPr="00AA4D28">
        <w:rPr>
          <w:rFonts w:ascii="Arial" w:hAnsi="Arial" w:cs="Arial"/>
          <w:sz w:val="24"/>
          <w:szCs w:val="32"/>
        </w:rPr>
        <w:t>The recording protects the interviewer from unfounded accusations such as use of threats</w:t>
      </w:r>
      <w:r w:rsidR="00AA4D28" w:rsidRPr="00AA4D28">
        <w:rPr>
          <w:rFonts w:ascii="Arial" w:hAnsi="Arial" w:cs="Arial"/>
          <w:sz w:val="24"/>
          <w:szCs w:val="32"/>
        </w:rPr>
        <w:t>, intimidation, force</w:t>
      </w:r>
      <w:r w:rsidR="00BA4589" w:rsidRPr="00AA4D28">
        <w:rPr>
          <w:rFonts w:ascii="Arial" w:hAnsi="Arial" w:cs="Arial"/>
          <w:sz w:val="24"/>
          <w:szCs w:val="32"/>
        </w:rPr>
        <w:t xml:space="preserve"> or alleged promises to a </w:t>
      </w:r>
      <w:r w:rsidR="00AA4D28" w:rsidRPr="00AA4D28">
        <w:rPr>
          <w:rFonts w:ascii="Arial" w:hAnsi="Arial" w:cs="Arial"/>
          <w:sz w:val="24"/>
          <w:szCs w:val="32"/>
        </w:rPr>
        <w:t>suspect</w:t>
      </w:r>
      <w:r w:rsidR="00BA4589" w:rsidRPr="00AA4D28">
        <w:rPr>
          <w:rFonts w:ascii="Arial" w:hAnsi="Arial" w:cs="Arial"/>
          <w:sz w:val="24"/>
          <w:szCs w:val="32"/>
        </w:rPr>
        <w:t xml:space="preserve"> to force them to confess. The body language of the investigator can be seen from a video recording, for example.</w:t>
      </w:r>
    </w:p>
    <w:p w:rsidR="00BA4589" w:rsidRPr="00AA4D28" w:rsidRDefault="00BA4589" w:rsidP="000602FF">
      <w:pPr>
        <w:pStyle w:val="ListParagraph"/>
        <w:rPr>
          <w:rFonts w:ascii="Arial" w:hAnsi="Arial" w:cs="Arial"/>
          <w:sz w:val="24"/>
          <w:szCs w:val="32"/>
        </w:rPr>
      </w:pPr>
      <w:r w:rsidRPr="00AA4D28">
        <w:rPr>
          <w:rFonts w:ascii="Arial" w:hAnsi="Arial" w:cs="Arial"/>
          <w:sz w:val="24"/>
          <w:szCs w:val="32"/>
        </w:rPr>
        <w:t xml:space="preserve">On the other </w:t>
      </w:r>
      <w:r w:rsidR="00AA4D28" w:rsidRPr="00AA4D28">
        <w:rPr>
          <w:rFonts w:ascii="Arial" w:hAnsi="Arial" w:cs="Arial"/>
          <w:sz w:val="24"/>
          <w:szCs w:val="32"/>
        </w:rPr>
        <w:t>hand,</w:t>
      </w:r>
      <w:r w:rsidRPr="00AA4D28">
        <w:rPr>
          <w:rFonts w:ascii="Arial" w:hAnsi="Arial" w:cs="Arial"/>
          <w:sz w:val="24"/>
          <w:szCs w:val="32"/>
        </w:rPr>
        <w:t xml:space="preserve"> the recording eliminates ambiguity about what was said and comforts the witness that their words / statement would not be twisted into something else.</w:t>
      </w:r>
    </w:p>
    <w:p w:rsidR="00BA4589" w:rsidRDefault="00BA4589" w:rsidP="000602FF">
      <w:pPr>
        <w:pStyle w:val="ListParagraph"/>
        <w:rPr>
          <w:rFonts w:ascii="Arial" w:hAnsi="Arial" w:cs="Arial"/>
          <w:sz w:val="24"/>
          <w:szCs w:val="32"/>
        </w:rPr>
      </w:pPr>
      <w:r w:rsidRPr="00AA4D28">
        <w:rPr>
          <w:rFonts w:ascii="Arial" w:hAnsi="Arial" w:cs="Arial"/>
          <w:sz w:val="24"/>
          <w:szCs w:val="32"/>
        </w:rPr>
        <w:t>The record of an interview provides a permanent account of proceedings.</w:t>
      </w:r>
    </w:p>
    <w:p w:rsidR="00AA4D28" w:rsidRPr="00AA4D28" w:rsidRDefault="00AA4D28" w:rsidP="000602FF">
      <w:pPr>
        <w:pStyle w:val="ListParagraph"/>
        <w:rPr>
          <w:rFonts w:ascii="Arial" w:hAnsi="Arial" w:cs="Arial"/>
          <w:sz w:val="24"/>
          <w:szCs w:val="32"/>
        </w:rPr>
      </w:pPr>
    </w:p>
    <w:p w:rsidR="000602FF" w:rsidRDefault="005D068D" w:rsidP="00FF1942">
      <w:pPr>
        <w:pStyle w:val="ListParagraph"/>
        <w:numPr>
          <w:ilvl w:val="0"/>
          <w:numId w:val="2"/>
        </w:numPr>
        <w:rPr>
          <w:rFonts w:ascii="Arial" w:hAnsi="Arial" w:cs="Arial"/>
          <w:b/>
          <w:sz w:val="24"/>
          <w:szCs w:val="32"/>
        </w:rPr>
      </w:pPr>
      <w:r>
        <w:rPr>
          <w:rFonts w:ascii="Arial" w:hAnsi="Arial" w:cs="Arial"/>
          <w:b/>
          <w:sz w:val="24"/>
          <w:szCs w:val="32"/>
        </w:rPr>
        <w:t>What is the importance of the place where the interview is to be conducted</w:t>
      </w:r>
      <w:r w:rsidR="00F226FB">
        <w:rPr>
          <w:rFonts w:ascii="Arial" w:hAnsi="Arial" w:cs="Arial"/>
          <w:b/>
          <w:sz w:val="24"/>
          <w:szCs w:val="32"/>
        </w:rPr>
        <w:t>?</w:t>
      </w:r>
    </w:p>
    <w:p w:rsidR="00776F09" w:rsidRDefault="00776F09" w:rsidP="001E39B9">
      <w:pPr>
        <w:pStyle w:val="ListParagraph"/>
        <w:ind w:left="644"/>
        <w:rPr>
          <w:rFonts w:ascii="Arial" w:hAnsi="Arial" w:cs="Arial"/>
          <w:sz w:val="24"/>
          <w:szCs w:val="32"/>
        </w:rPr>
      </w:pPr>
    </w:p>
    <w:p w:rsidR="00C77887" w:rsidRDefault="00464C0D" w:rsidP="001E39B9">
      <w:pPr>
        <w:pStyle w:val="ListParagraph"/>
        <w:ind w:left="644"/>
        <w:rPr>
          <w:rFonts w:ascii="Arial" w:hAnsi="Arial" w:cs="Arial"/>
          <w:sz w:val="24"/>
          <w:szCs w:val="32"/>
        </w:rPr>
      </w:pPr>
      <w:r>
        <w:rPr>
          <w:rFonts w:ascii="Arial" w:hAnsi="Arial" w:cs="Arial"/>
          <w:sz w:val="24"/>
          <w:szCs w:val="32"/>
        </w:rPr>
        <w:t xml:space="preserve">Interviews should be conducted at a location where the investigator can control the interview environment and ensure integrity of the process is </w:t>
      </w:r>
      <w:r w:rsidR="00776F09">
        <w:rPr>
          <w:rFonts w:ascii="Arial" w:hAnsi="Arial" w:cs="Arial"/>
          <w:sz w:val="24"/>
          <w:szCs w:val="32"/>
        </w:rPr>
        <w:t>maintained. In</w:t>
      </w:r>
      <w:r>
        <w:rPr>
          <w:rFonts w:ascii="Arial" w:hAnsi="Arial" w:cs="Arial"/>
          <w:sz w:val="24"/>
          <w:szCs w:val="32"/>
        </w:rPr>
        <w:t xml:space="preserve"> </w:t>
      </w:r>
      <w:r w:rsidR="00776F09">
        <w:rPr>
          <w:rFonts w:ascii="Arial" w:hAnsi="Arial" w:cs="Arial"/>
          <w:sz w:val="24"/>
          <w:szCs w:val="32"/>
        </w:rPr>
        <w:t>order</w:t>
      </w:r>
      <w:r>
        <w:rPr>
          <w:rFonts w:ascii="Arial" w:hAnsi="Arial" w:cs="Arial"/>
          <w:sz w:val="24"/>
          <w:szCs w:val="32"/>
        </w:rPr>
        <w:t xml:space="preserve"> to get the best from interviewees (especially witnesses</w:t>
      </w:r>
      <w:r w:rsidR="00776F09">
        <w:rPr>
          <w:rFonts w:ascii="Arial" w:hAnsi="Arial" w:cs="Arial"/>
          <w:sz w:val="24"/>
          <w:szCs w:val="32"/>
        </w:rPr>
        <w:t>),</w:t>
      </w:r>
      <w:r>
        <w:rPr>
          <w:rFonts w:ascii="Arial" w:hAnsi="Arial" w:cs="Arial"/>
          <w:sz w:val="24"/>
          <w:szCs w:val="32"/>
        </w:rPr>
        <w:t xml:space="preserve"> choose a place they are comfortable </w:t>
      </w:r>
      <w:r w:rsidR="00776F09">
        <w:rPr>
          <w:rFonts w:ascii="Arial" w:hAnsi="Arial" w:cs="Arial"/>
          <w:sz w:val="24"/>
          <w:szCs w:val="32"/>
        </w:rPr>
        <w:t>with. Select</w:t>
      </w:r>
      <w:r>
        <w:rPr>
          <w:rFonts w:ascii="Arial" w:hAnsi="Arial" w:cs="Arial"/>
          <w:sz w:val="24"/>
          <w:szCs w:val="32"/>
        </w:rPr>
        <w:t xml:space="preserve"> a place that reduces or eliminates </w:t>
      </w:r>
      <w:r w:rsidR="00776F09">
        <w:rPr>
          <w:rFonts w:ascii="Arial" w:hAnsi="Arial" w:cs="Arial"/>
          <w:sz w:val="24"/>
          <w:szCs w:val="32"/>
        </w:rPr>
        <w:t>resistance</w:t>
      </w:r>
      <w:r>
        <w:rPr>
          <w:rFonts w:ascii="Arial" w:hAnsi="Arial" w:cs="Arial"/>
          <w:sz w:val="24"/>
          <w:szCs w:val="32"/>
        </w:rPr>
        <w:t xml:space="preserve"> and enhances cooperation. Possible options include witnesses’ business premises, home or office; the investigator’s office or even a neutral place.</w:t>
      </w:r>
    </w:p>
    <w:p w:rsidR="007C135F" w:rsidRPr="00A25390" w:rsidRDefault="007C135F" w:rsidP="00A00EB7">
      <w:pPr>
        <w:pStyle w:val="ListParagraph"/>
        <w:rPr>
          <w:rFonts w:ascii="Arial" w:hAnsi="Arial" w:cs="Arial"/>
          <w:sz w:val="24"/>
          <w:szCs w:val="32"/>
        </w:rPr>
      </w:pPr>
    </w:p>
    <w:p w:rsidR="00472BAF" w:rsidRDefault="00472BAF" w:rsidP="00503D7E">
      <w:pPr>
        <w:rPr>
          <w:rFonts w:ascii="Arial" w:hAnsi="Arial" w:cs="Arial"/>
          <w:b/>
          <w:sz w:val="24"/>
          <w:szCs w:val="32"/>
          <w:u w:val="single"/>
        </w:rPr>
      </w:pPr>
      <w:r w:rsidRPr="001C3233">
        <w:rPr>
          <w:rFonts w:ascii="Arial" w:hAnsi="Arial" w:cs="Arial"/>
          <w:b/>
          <w:sz w:val="24"/>
          <w:szCs w:val="32"/>
          <w:u w:val="single"/>
        </w:rPr>
        <w:t>QUESTION 2</w:t>
      </w:r>
    </w:p>
    <w:p w:rsidR="00D75926" w:rsidRDefault="00552806" w:rsidP="00503D7E">
      <w:pPr>
        <w:rPr>
          <w:rFonts w:ascii="Arial" w:hAnsi="Arial" w:cs="Arial"/>
          <w:b/>
          <w:sz w:val="24"/>
          <w:szCs w:val="32"/>
        </w:rPr>
      </w:pPr>
      <w:r>
        <w:rPr>
          <w:rFonts w:ascii="Arial" w:hAnsi="Arial" w:cs="Arial"/>
          <w:b/>
          <w:sz w:val="24"/>
          <w:szCs w:val="32"/>
        </w:rPr>
        <w:t xml:space="preserve">Discuss in details the stages involved in interview planning procedure. </w:t>
      </w:r>
    </w:p>
    <w:p w:rsidR="001216DF" w:rsidRDefault="001216DF" w:rsidP="00503D7E">
      <w:pPr>
        <w:rPr>
          <w:rFonts w:ascii="Arial" w:hAnsi="Arial" w:cs="Arial"/>
          <w:sz w:val="24"/>
          <w:szCs w:val="32"/>
        </w:rPr>
      </w:pPr>
      <w:r w:rsidRPr="00BF39A1">
        <w:rPr>
          <w:rFonts w:ascii="Arial" w:hAnsi="Arial" w:cs="Arial"/>
          <w:sz w:val="24"/>
          <w:szCs w:val="32"/>
        </w:rPr>
        <w:t xml:space="preserve">The interview process must be properly planned in order to have greater chance of attaining the </w:t>
      </w:r>
      <w:r w:rsidR="00BF39A1" w:rsidRPr="00BF39A1">
        <w:rPr>
          <w:rFonts w:ascii="Arial" w:hAnsi="Arial" w:cs="Arial"/>
          <w:sz w:val="24"/>
          <w:szCs w:val="32"/>
        </w:rPr>
        <w:t>objectives. Planning</w:t>
      </w:r>
      <w:r w:rsidRPr="00BF39A1">
        <w:rPr>
          <w:rFonts w:ascii="Arial" w:hAnsi="Arial" w:cs="Arial"/>
          <w:sz w:val="24"/>
          <w:szCs w:val="32"/>
        </w:rPr>
        <w:t xml:space="preserve"> helps eliminate or reduce </w:t>
      </w:r>
      <w:r w:rsidR="00BF39A1" w:rsidRPr="00BF39A1">
        <w:rPr>
          <w:rFonts w:ascii="Arial" w:hAnsi="Arial" w:cs="Arial"/>
          <w:sz w:val="24"/>
          <w:szCs w:val="32"/>
        </w:rPr>
        <w:t>social, environmental</w:t>
      </w:r>
      <w:r w:rsidRPr="00BF39A1">
        <w:rPr>
          <w:rFonts w:ascii="Arial" w:hAnsi="Arial" w:cs="Arial"/>
          <w:sz w:val="24"/>
          <w:szCs w:val="32"/>
        </w:rPr>
        <w:t xml:space="preserve"> and psychological barriers</w:t>
      </w:r>
      <w:r w:rsidR="00B137C8" w:rsidRPr="00BF39A1">
        <w:rPr>
          <w:rFonts w:ascii="Arial" w:hAnsi="Arial" w:cs="Arial"/>
          <w:sz w:val="24"/>
          <w:szCs w:val="32"/>
        </w:rPr>
        <w:t xml:space="preserve"> to communication. The language barrier is particularly common where the investigator is dealing with financially sophisticated or knowledgeable witnesses. The planning stages are structured to answer questions relating to who</w:t>
      </w:r>
      <w:r w:rsidR="00BF39A1" w:rsidRPr="00BF39A1">
        <w:rPr>
          <w:rFonts w:ascii="Arial" w:hAnsi="Arial" w:cs="Arial"/>
          <w:sz w:val="24"/>
          <w:szCs w:val="32"/>
        </w:rPr>
        <w:t>, what, why, when, where</w:t>
      </w:r>
      <w:r w:rsidR="00B137C8" w:rsidRPr="00BF39A1">
        <w:rPr>
          <w:rFonts w:ascii="Arial" w:hAnsi="Arial" w:cs="Arial"/>
          <w:sz w:val="24"/>
          <w:szCs w:val="32"/>
        </w:rPr>
        <w:t xml:space="preserve"> and how aspects of the interview.</w:t>
      </w:r>
    </w:p>
    <w:p w:rsidR="00A90078" w:rsidRDefault="00A90078" w:rsidP="00503D7E">
      <w:pPr>
        <w:rPr>
          <w:rFonts w:ascii="Arial" w:hAnsi="Arial" w:cs="Arial"/>
          <w:b/>
          <w:sz w:val="24"/>
          <w:szCs w:val="32"/>
          <w:u w:val="single"/>
        </w:rPr>
      </w:pPr>
    </w:p>
    <w:p w:rsidR="00A90078" w:rsidRDefault="00A90078" w:rsidP="00503D7E">
      <w:pPr>
        <w:rPr>
          <w:rFonts w:ascii="Arial" w:hAnsi="Arial" w:cs="Arial"/>
          <w:b/>
          <w:sz w:val="24"/>
          <w:szCs w:val="32"/>
          <w:u w:val="single"/>
        </w:rPr>
      </w:pPr>
    </w:p>
    <w:p w:rsidR="00BF39A1" w:rsidRPr="00276AAA" w:rsidRDefault="00BF39A1" w:rsidP="00503D7E">
      <w:pPr>
        <w:rPr>
          <w:rFonts w:ascii="Arial" w:hAnsi="Arial" w:cs="Arial"/>
          <w:b/>
          <w:sz w:val="24"/>
          <w:szCs w:val="32"/>
          <w:u w:val="single"/>
        </w:rPr>
      </w:pPr>
      <w:r w:rsidRPr="00276AAA">
        <w:rPr>
          <w:rFonts w:ascii="Arial" w:hAnsi="Arial" w:cs="Arial"/>
          <w:b/>
          <w:sz w:val="24"/>
          <w:szCs w:val="32"/>
          <w:u w:val="single"/>
        </w:rPr>
        <w:lastRenderedPageBreak/>
        <w:t>Who</w:t>
      </w:r>
      <w:r w:rsidR="006D1823">
        <w:rPr>
          <w:rFonts w:ascii="Arial" w:hAnsi="Arial" w:cs="Arial"/>
          <w:b/>
          <w:sz w:val="24"/>
          <w:szCs w:val="32"/>
          <w:u w:val="single"/>
        </w:rPr>
        <w:t>?</w:t>
      </w:r>
    </w:p>
    <w:p w:rsidR="00BF39A1" w:rsidRDefault="00BF39A1" w:rsidP="00503D7E">
      <w:pPr>
        <w:rPr>
          <w:rFonts w:ascii="Arial" w:hAnsi="Arial" w:cs="Arial"/>
          <w:sz w:val="24"/>
          <w:szCs w:val="32"/>
        </w:rPr>
      </w:pPr>
      <w:r>
        <w:rPr>
          <w:rFonts w:ascii="Arial" w:hAnsi="Arial" w:cs="Arial"/>
          <w:sz w:val="24"/>
          <w:szCs w:val="32"/>
        </w:rPr>
        <w:t xml:space="preserve">Firstly, the investigator must determine the target or subject of interview i.e. the interviewee. This could be the </w:t>
      </w:r>
      <w:r w:rsidR="004B3AF9">
        <w:rPr>
          <w:rFonts w:ascii="Arial" w:hAnsi="Arial" w:cs="Arial"/>
          <w:sz w:val="24"/>
          <w:szCs w:val="32"/>
        </w:rPr>
        <w:t>suspect, the</w:t>
      </w:r>
      <w:r w:rsidR="00CA5D9B">
        <w:rPr>
          <w:rFonts w:ascii="Arial" w:hAnsi="Arial" w:cs="Arial"/>
          <w:sz w:val="24"/>
          <w:szCs w:val="32"/>
        </w:rPr>
        <w:t xml:space="preserve"> victim or even eye</w:t>
      </w:r>
      <w:r>
        <w:rPr>
          <w:rFonts w:ascii="Arial" w:hAnsi="Arial" w:cs="Arial"/>
          <w:sz w:val="24"/>
          <w:szCs w:val="32"/>
        </w:rPr>
        <w:t xml:space="preserve">witness. In financial crime investigations there are limited choices in the process of </w:t>
      </w:r>
      <w:r w:rsidR="004B3AF9">
        <w:rPr>
          <w:rFonts w:ascii="Arial" w:hAnsi="Arial" w:cs="Arial"/>
          <w:sz w:val="24"/>
          <w:szCs w:val="32"/>
        </w:rPr>
        <w:t>identifying</w:t>
      </w:r>
      <w:r>
        <w:rPr>
          <w:rFonts w:ascii="Arial" w:hAnsi="Arial" w:cs="Arial"/>
          <w:sz w:val="24"/>
          <w:szCs w:val="32"/>
        </w:rPr>
        <w:t xml:space="preserve"> potential interview subjects. This is because of the level of secrecy involved in frauds and similar crimes. In addition, most fraudulent activity is undertaken in the course of normal business activity and it may be very difficult for witnesses to classify such activity as unusual or out of character.</w:t>
      </w:r>
    </w:p>
    <w:p w:rsidR="00BF39A1" w:rsidRDefault="00BF39A1" w:rsidP="00503D7E">
      <w:pPr>
        <w:rPr>
          <w:rFonts w:ascii="Arial" w:hAnsi="Arial" w:cs="Arial"/>
          <w:sz w:val="24"/>
          <w:szCs w:val="32"/>
        </w:rPr>
      </w:pPr>
      <w:r>
        <w:rPr>
          <w:rFonts w:ascii="Arial" w:hAnsi="Arial" w:cs="Arial"/>
          <w:sz w:val="24"/>
          <w:szCs w:val="32"/>
        </w:rPr>
        <w:t xml:space="preserve">The investigator must prepare a list </w:t>
      </w:r>
      <w:r w:rsidR="004D5B0B">
        <w:rPr>
          <w:rFonts w:ascii="Arial" w:hAnsi="Arial" w:cs="Arial"/>
          <w:sz w:val="24"/>
          <w:szCs w:val="32"/>
        </w:rPr>
        <w:t>of potential</w:t>
      </w:r>
      <w:r>
        <w:rPr>
          <w:rFonts w:ascii="Arial" w:hAnsi="Arial" w:cs="Arial"/>
          <w:sz w:val="24"/>
          <w:szCs w:val="32"/>
        </w:rPr>
        <w:t xml:space="preserve"> interviewees to include such persons as current or former employers and external business contacts of the client or victim</w:t>
      </w:r>
      <w:r w:rsidR="001651B7">
        <w:rPr>
          <w:rFonts w:ascii="Arial" w:hAnsi="Arial" w:cs="Arial"/>
          <w:sz w:val="24"/>
          <w:szCs w:val="32"/>
        </w:rPr>
        <w:t>.</w:t>
      </w:r>
    </w:p>
    <w:p w:rsidR="001651B7" w:rsidRPr="001651B7" w:rsidRDefault="001651B7" w:rsidP="00503D7E">
      <w:pPr>
        <w:rPr>
          <w:rFonts w:ascii="Arial" w:hAnsi="Arial" w:cs="Arial"/>
          <w:b/>
          <w:sz w:val="24"/>
          <w:szCs w:val="32"/>
          <w:u w:val="single"/>
        </w:rPr>
      </w:pPr>
      <w:r w:rsidRPr="001651B7">
        <w:rPr>
          <w:rFonts w:ascii="Arial" w:hAnsi="Arial" w:cs="Arial"/>
          <w:b/>
          <w:sz w:val="24"/>
          <w:szCs w:val="32"/>
          <w:u w:val="single"/>
        </w:rPr>
        <w:t>What</w:t>
      </w:r>
      <w:r w:rsidR="006D1823">
        <w:rPr>
          <w:rFonts w:ascii="Arial" w:hAnsi="Arial" w:cs="Arial"/>
          <w:b/>
          <w:sz w:val="24"/>
          <w:szCs w:val="32"/>
          <w:u w:val="single"/>
        </w:rPr>
        <w:t>?</w:t>
      </w:r>
    </w:p>
    <w:p w:rsidR="001651B7" w:rsidRDefault="001651B7" w:rsidP="00503D7E">
      <w:pPr>
        <w:rPr>
          <w:rFonts w:ascii="Arial" w:hAnsi="Arial" w:cs="Arial"/>
          <w:sz w:val="24"/>
          <w:szCs w:val="32"/>
        </w:rPr>
      </w:pPr>
      <w:r>
        <w:rPr>
          <w:rFonts w:ascii="Arial" w:hAnsi="Arial" w:cs="Arial"/>
          <w:sz w:val="24"/>
          <w:szCs w:val="32"/>
        </w:rPr>
        <w:t xml:space="preserve">Consider the kind of information the witness is likely </w:t>
      </w:r>
      <w:r w:rsidR="004D5B0B">
        <w:rPr>
          <w:rFonts w:ascii="Arial" w:hAnsi="Arial" w:cs="Arial"/>
          <w:sz w:val="24"/>
          <w:szCs w:val="32"/>
        </w:rPr>
        <w:t>to possess</w:t>
      </w:r>
      <w:r>
        <w:rPr>
          <w:rFonts w:ascii="Arial" w:hAnsi="Arial" w:cs="Arial"/>
          <w:sz w:val="24"/>
          <w:szCs w:val="32"/>
        </w:rPr>
        <w:t xml:space="preserve"> and its relevance to </w:t>
      </w:r>
      <w:r w:rsidR="004D5B0B">
        <w:rPr>
          <w:rFonts w:ascii="Arial" w:hAnsi="Arial" w:cs="Arial"/>
          <w:sz w:val="24"/>
          <w:szCs w:val="32"/>
        </w:rPr>
        <w:t>the issue</w:t>
      </w:r>
      <w:r>
        <w:rPr>
          <w:rFonts w:ascii="Arial" w:hAnsi="Arial" w:cs="Arial"/>
          <w:sz w:val="24"/>
          <w:szCs w:val="32"/>
        </w:rPr>
        <w:t xml:space="preserve"> or crime at hand. Target those with the best information. Do </w:t>
      </w:r>
      <w:r w:rsidR="004D5B0B">
        <w:rPr>
          <w:rFonts w:ascii="Arial" w:hAnsi="Arial" w:cs="Arial"/>
          <w:sz w:val="24"/>
          <w:szCs w:val="32"/>
        </w:rPr>
        <w:t>n</w:t>
      </w:r>
      <w:r>
        <w:rPr>
          <w:rFonts w:ascii="Arial" w:hAnsi="Arial" w:cs="Arial"/>
          <w:sz w:val="24"/>
          <w:szCs w:val="32"/>
        </w:rPr>
        <w:t>ot ignore distant witnesses such as bankers and stock brokers who may give leads as to the final destination or channel of funds.</w:t>
      </w:r>
    </w:p>
    <w:p w:rsidR="001651B7" w:rsidRDefault="001651B7" w:rsidP="00503D7E">
      <w:pPr>
        <w:rPr>
          <w:rFonts w:ascii="Arial" w:hAnsi="Arial" w:cs="Arial"/>
          <w:sz w:val="24"/>
          <w:szCs w:val="32"/>
        </w:rPr>
      </w:pPr>
      <w:r>
        <w:rPr>
          <w:rFonts w:ascii="Arial" w:hAnsi="Arial" w:cs="Arial"/>
          <w:sz w:val="24"/>
          <w:szCs w:val="32"/>
        </w:rPr>
        <w:t>This stage helps the investigator design analytical questions and to arrange any legal processes such as subpoenas well in advance.</w:t>
      </w:r>
    </w:p>
    <w:p w:rsidR="001651B7" w:rsidRPr="00C21D33" w:rsidRDefault="001651B7" w:rsidP="00503D7E">
      <w:pPr>
        <w:rPr>
          <w:rFonts w:ascii="Arial" w:hAnsi="Arial" w:cs="Arial"/>
          <w:b/>
          <w:sz w:val="24"/>
          <w:szCs w:val="32"/>
          <w:u w:val="single"/>
        </w:rPr>
      </w:pPr>
      <w:r w:rsidRPr="00C21D33">
        <w:rPr>
          <w:rFonts w:ascii="Arial" w:hAnsi="Arial" w:cs="Arial"/>
          <w:b/>
          <w:sz w:val="24"/>
          <w:szCs w:val="32"/>
          <w:u w:val="single"/>
        </w:rPr>
        <w:t>Why</w:t>
      </w:r>
      <w:r w:rsidR="006D1823">
        <w:rPr>
          <w:rFonts w:ascii="Arial" w:hAnsi="Arial" w:cs="Arial"/>
          <w:b/>
          <w:sz w:val="24"/>
          <w:szCs w:val="32"/>
          <w:u w:val="single"/>
        </w:rPr>
        <w:t>?</w:t>
      </w:r>
    </w:p>
    <w:p w:rsidR="001651B7" w:rsidRDefault="001651B7" w:rsidP="00503D7E">
      <w:pPr>
        <w:rPr>
          <w:rFonts w:ascii="Arial" w:hAnsi="Arial" w:cs="Arial"/>
          <w:sz w:val="24"/>
          <w:szCs w:val="32"/>
        </w:rPr>
      </w:pPr>
      <w:r>
        <w:rPr>
          <w:rFonts w:ascii="Arial" w:hAnsi="Arial" w:cs="Arial"/>
          <w:sz w:val="24"/>
          <w:szCs w:val="32"/>
        </w:rPr>
        <w:t>This is connected to both who and what. Under this stage the investigator can consider the purpose of interviewing a witness and the order of interviews on the list. Some witnesses may be more important in providing fine (or key) points while others will be useful for background information.</w:t>
      </w:r>
    </w:p>
    <w:p w:rsidR="00C21D33" w:rsidRPr="00C77DD2" w:rsidRDefault="00C21D33" w:rsidP="00503D7E">
      <w:pPr>
        <w:rPr>
          <w:rFonts w:ascii="Arial" w:hAnsi="Arial" w:cs="Arial"/>
          <w:b/>
          <w:sz w:val="24"/>
          <w:szCs w:val="32"/>
          <w:u w:val="single"/>
        </w:rPr>
      </w:pPr>
      <w:r w:rsidRPr="00C77DD2">
        <w:rPr>
          <w:rFonts w:ascii="Arial" w:hAnsi="Arial" w:cs="Arial"/>
          <w:b/>
          <w:sz w:val="24"/>
          <w:szCs w:val="32"/>
          <w:u w:val="single"/>
        </w:rPr>
        <w:t>When</w:t>
      </w:r>
      <w:r w:rsidR="006D1823" w:rsidRPr="00C77DD2">
        <w:rPr>
          <w:rFonts w:ascii="Arial" w:hAnsi="Arial" w:cs="Arial"/>
          <w:b/>
          <w:sz w:val="24"/>
          <w:szCs w:val="32"/>
          <w:u w:val="single"/>
        </w:rPr>
        <w:t>?</w:t>
      </w:r>
    </w:p>
    <w:p w:rsidR="00C21D33" w:rsidRDefault="00C21D33" w:rsidP="00503D7E">
      <w:pPr>
        <w:rPr>
          <w:rFonts w:ascii="Arial" w:hAnsi="Arial" w:cs="Arial"/>
          <w:sz w:val="24"/>
          <w:szCs w:val="32"/>
        </w:rPr>
      </w:pPr>
      <w:r>
        <w:rPr>
          <w:rFonts w:ascii="Arial" w:hAnsi="Arial" w:cs="Arial"/>
          <w:sz w:val="24"/>
          <w:szCs w:val="32"/>
        </w:rPr>
        <w:t xml:space="preserve">This involves </w:t>
      </w:r>
      <w:r w:rsidR="006D1823">
        <w:rPr>
          <w:rFonts w:ascii="Arial" w:hAnsi="Arial" w:cs="Arial"/>
          <w:sz w:val="24"/>
          <w:szCs w:val="32"/>
        </w:rPr>
        <w:t>consideration of</w:t>
      </w:r>
      <w:r>
        <w:rPr>
          <w:rFonts w:ascii="Arial" w:hAnsi="Arial" w:cs="Arial"/>
          <w:sz w:val="24"/>
          <w:szCs w:val="32"/>
        </w:rPr>
        <w:t xml:space="preserve"> the time of the </w:t>
      </w:r>
      <w:r w:rsidR="006D1823">
        <w:rPr>
          <w:rFonts w:ascii="Arial" w:hAnsi="Arial" w:cs="Arial"/>
          <w:sz w:val="24"/>
          <w:szCs w:val="32"/>
        </w:rPr>
        <w:t>day, week</w:t>
      </w:r>
      <w:r>
        <w:rPr>
          <w:rFonts w:ascii="Arial" w:hAnsi="Arial" w:cs="Arial"/>
          <w:sz w:val="24"/>
          <w:szCs w:val="32"/>
        </w:rPr>
        <w:t xml:space="preserve"> or month when you should interview a suspect or witness. There is no</w:t>
      </w:r>
      <w:r w:rsidR="006D1823">
        <w:rPr>
          <w:rFonts w:ascii="Arial" w:hAnsi="Arial" w:cs="Arial"/>
          <w:sz w:val="24"/>
          <w:szCs w:val="32"/>
        </w:rPr>
        <w:t xml:space="preserve"> </w:t>
      </w:r>
      <w:r>
        <w:rPr>
          <w:rFonts w:ascii="Arial" w:hAnsi="Arial" w:cs="Arial"/>
          <w:sz w:val="24"/>
          <w:szCs w:val="32"/>
        </w:rPr>
        <w:t xml:space="preserve">perfect time but what matters is working around the witnesses’ schedule. Involve the interviewee in </w:t>
      </w:r>
      <w:r w:rsidR="006D1823">
        <w:rPr>
          <w:rFonts w:ascii="Arial" w:hAnsi="Arial" w:cs="Arial"/>
          <w:sz w:val="24"/>
          <w:szCs w:val="32"/>
        </w:rPr>
        <w:t>determining</w:t>
      </w:r>
      <w:r>
        <w:rPr>
          <w:rFonts w:ascii="Arial" w:hAnsi="Arial" w:cs="Arial"/>
          <w:sz w:val="24"/>
          <w:szCs w:val="32"/>
        </w:rPr>
        <w:t xml:space="preserve"> what </w:t>
      </w:r>
      <w:r w:rsidR="006E0BE7">
        <w:rPr>
          <w:rFonts w:ascii="Arial" w:hAnsi="Arial" w:cs="Arial"/>
          <w:sz w:val="24"/>
          <w:szCs w:val="32"/>
        </w:rPr>
        <w:t>the most appropriate time is</w:t>
      </w:r>
      <w:r>
        <w:rPr>
          <w:rFonts w:ascii="Arial" w:hAnsi="Arial" w:cs="Arial"/>
          <w:sz w:val="24"/>
          <w:szCs w:val="32"/>
        </w:rPr>
        <w:t xml:space="preserve"> for him / her.</w:t>
      </w:r>
    </w:p>
    <w:p w:rsidR="006D1823" w:rsidRPr="006E0BE7" w:rsidRDefault="006D1823" w:rsidP="00503D7E">
      <w:pPr>
        <w:rPr>
          <w:rFonts w:ascii="Arial" w:hAnsi="Arial" w:cs="Arial"/>
          <w:b/>
          <w:sz w:val="24"/>
          <w:szCs w:val="32"/>
          <w:u w:val="single"/>
        </w:rPr>
      </w:pPr>
      <w:r w:rsidRPr="006E0BE7">
        <w:rPr>
          <w:rFonts w:ascii="Arial" w:hAnsi="Arial" w:cs="Arial"/>
          <w:b/>
          <w:sz w:val="24"/>
          <w:szCs w:val="32"/>
          <w:u w:val="single"/>
        </w:rPr>
        <w:t>Where?</w:t>
      </w:r>
    </w:p>
    <w:p w:rsidR="00A73B94" w:rsidRDefault="00A73B94" w:rsidP="00503D7E">
      <w:pPr>
        <w:rPr>
          <w:rFonts w:ascii="Arial" w:hAnsi="Arial" w:cs="Arial"/>
          <w:sz w:val="24"/>
          <w:szCs w:val="32"/>
        </w:rPr>
      </w:pPr>
      <w:r>
        <w:rPr>
          <w:rFonts w:ascii="Arial" w:hAnsi="Arial" w:cs="Arial"/>
          <w:sz w:val="24"/>
          <w:szCs w:val="32"/>
        </w:rPr>
        <w:t xml:space="preserve">It is important to consider the place where the interview will be conducted. Examples of possible places include </w:t>
      </w:r>
      <w:r w:rsidR="00302FEF">
        <w:rPr>
          <w:rFonts w:ascii="Arial" w:hAnsi="Arial" w:cs="Arial"/>
          <w:sz w:val="24"/>
          <w:szCs w:val="32"/>
        </w:rPr>
        <w:t>witnesses ‘place</w:t>
      </w:r>
      <w:r>
        <w:rPr>
          <w:rFonts w:ascii="Arial" w:hAnsi="Arial" w:cs="Arial"/>
          <w:sz w:val="24"/>
          <w:szCs w:val="32"/>
        </w:rPr>
        <w:t xml:space="preserve"> of </w:t>
      </w:r>
      <w:r w:rsidR="00302FEF">
        <w:rPr>
          <w:rFonts w:ascii="Arial" w:hAnsi="Arial" w:cs="Arial"/>
          <w:sz w:val="24"/>
          <w:szCs w:val="32"/>
        </w:rPr>
        <w:t>business, home,</w:t>
      </w:r>
      <w:r>
        <w:rPr>
          <w:rFonts w:ascii="Arial" w:hAnsi="Arial" w:cs="Arial"/>
          <w:sz w:val="24"/>
          <w:szCs w:val="32"/>
        </w:rPr>
        <w:t xml:space="preserve"> office or a neutral </w:t>
      </w:r>
      <w:r w:rsidR="00302FEF">
        <w:rPr>
          <w:rFonts w:ascii="Arial" w:hAnsi="Arial" w:cs="Arial"/>
          <w:sz w:val="24"/>
          <w:szCs w:val="32"/>
        </w:rPr>
        <w:t>venue. Make</w:t>
      </w:r>
      <w:r>
        <w:rPr>
          <w:rFonts w:ascii="Arial" w:hAnsi="Arial" w:cs="Arial"/>
          <w:sz w:val="24"/>
          <w:szCs w:val="32"/>
        </w:rPr>
        <w:t xml:space="preserve"> the witness as comfortable as possible and at all costs avoid resistance. What is an appropriate venue differs depending on the interviewee. Suspects are most likely to be comfortable at their </w:t>
      </w:r>
      <w:r w:rsidR="00302FEF">
        <w:rPr>
          <w:rFonts w:ascii="Arial" w:hAnsi="Arial" w:cs="Arial"/>
          <w:sz w:val="24"/>
          <w:szCs w:val="32"/>
        </w:rPr>
        <w:t>place;</w:t>
      </w:r>
      <w:r>
        <w:rPr>
          <w:rFonts w:ascii="Arial" w:hAnsi="Arial" w:cs="Arial"/>
          <w:sz w:val="24"/>
          <w:szCs w:val="32"/>
        </w:rPr>
        <w:t xml:space="preserve"> non-party witnesses such as bankers and other professionals are likely to be most comfortable in their offices or at a neutral place.</w:t>
      </w:r>
    </w:p>
    <w:p w:rsidR="00302FEF" w:rsidRDefault="00302FEF" w:rsidP="00503D7E">
      <w:pPr>
        <w:rPr>
          <w:rFonts w:ascii="Arial" w:hAnsi="Arial" w:cs="Arial"/>
          <w:sz w:val="24"/>
          <w:szCs w:val="32"/>
        </w:rPr>
      </w:pPr>
    </w:p>
    <w:p w:rsidR="00302FEF" w:rsidRPr="00FD2D81" w:rsidRDefault="00302FEF" w:rsidP="00503D7E">
      <w:pPr>
        <w:rPr>
          <w:rFonts w:ascii="Arial" w:hAnsi="Arial" w:cs="Arial"/>
          <w:b/>
          <w:sz w:val="24"/>
          <w:szCs w:val="32"/>
          <w:u w:val="single"/>
        </w:rPr>
      </w:pPr>
      <w:r w:rsidRPr="00FD2D81">
        <w:rPr>
          <w:rFonts w:ascii="Arial" w:hAnsi="Arial" w:cs="Arial"/>
          <w:b/>
          <w:sz w:val="24"/>
          <w:szCs w:val="32"/>
          <w:u w:val="single"/>
        </w:rPr>
        <w:lastRenderedPageBreak/>
        <w:t>How?</w:t>
      </w:r>
    </w:p>
    <w:p w:rsidR="00302FEF" w:rsidRDefault="00302FEF" w:rsidP="00503D7E">
      <w:pPr>
        <w:rPr>
          <w:rFonts w:ascii="Arial" w:hAnsi="Arial" w:cs="Arial"/>
          <w:sz w:val="24"/>
          <w:szCs w:val="32"/>
        </w:rPr>
      </w:pPr>
      <w:r>
        <w:rPr>
          <w:rFonts w:ascii="Arial" w:hAnsi="Arial" w:cs="Arial"/>
          <w:sz w:val="24"/>
          <w:szCs w:val="32"/>
        </w:rPr>
        <w:t>This stage involves logistical considerations such as recording of the interview and the tone of the interview.</w:t>
      </w:r>
    </w:p>
    <w:p w:rsidR="00302FEF" w:rsidRDefault="00302FEF" w:rsidP="00503D7E">
      <w:pPr>
        <w:rPr>
          <w:rFonts w:ascii="Arial" w:hAnsi="Arial" w:cs="Arial"/>
          <w:sz w:val="24"/>
          <w:szCs w:val="32"/>
        </w:rPr>
      </w:pPr>
      <w:r>
        <w:rPr>
          <w:rFonts w:ascii="Arial" w:hAnsi="Arial" w:cs="Arial"/>
          <w:sz w:val="24"/>
          <w:szCs w:val="32"/>
        </w:rPr>
        <w:t xml:space="preserve">Recordings can be </w:t>
      </w:r>
      <w:r w:rsidR="000C691A">
        <w:rPr>
          <w:rFonts w:ascii="Arial" w:hAnsi="Arial" w:cs="Arial"/>
          <w:sz w:val="24"/>
          <w:szCs w:val="32"/>
        </w:rPr>
        <w:t>audio, video</w:t>
      </w:r>
      <w:r>
        <w:rPr>
          <w:rFonts w:ascii="Arial" w:hAnsi="Arial" w:cs="Arial"/>
          <w:sz w:val="24"/>
          <w:szCs w:val="32"/>
        </w:rPr>
        <w:t xml:space="preserve"> or by hand (i.e. stenographic). Recording provides permanent evidence of the interview and protects both the interviewer and interviewee in case disagreements arise in future. Recording prevents accusations that cannot be backed up such as the interviewer threatened the interv</w:t>
      </w:r>
      <w:r w:rsidR="000C691A">
        <w:rPr>
          <w:rFonts w:ascii="Arial" w:hAnsi="Arial" w:cs="Arial"/>
          <w:sz w:val="24"/>
          <w:szCs w:val="32"/>
        </w:rPr>
        <w:t>iewee</w:t>
      </w:r>
      <w:r>
        <w:rPr>
          <w:rFonts w:ascii="Arial" w:hAnsi="Arial" w:cs="Arial"/>
          <w:sz w:val="24"/>
          <w:szCs w:val="32"/>
        </w:rPr>
        <w:t xml:space="preserve"> or the interview environment was intimidating.</w:t>
      </w:r>
    </w:p>
    <w:p w:rsidR="00D14C6C" w:rsidRDefault="00D14C6C" w:rsidP="00503D7E">
      <w:pPr>
        <w:rPr>
          <w:rFonts w:ascii="Arial" w:hAnsi="Arial" w:cs="Arial"/>
          <w:sz w:val="24"/>
          <w:szCs w:val="32"/>
        </w:rPr>
      </w:pPr>
      <w:r>
        <w:rPr>
          <w:rFonts w:ascii="Arial" w:hAnsi="Arial" w:cs="Arial"/>
          <w:sz w:val="24"/>
          <w:szCs w:val="32"/>
        </w:rPr>
        <w:t>The “how” relates to the tone of the interview and it will vary depending on whether you are interviewing a suspect or a witness. Decide in advance how you will approach each one of them and the level of psychological pressure to be exerted.</w:t>
      </w:r>
    </w:p>
    <w:p w:rsidR="00A90078" w:rsidRDefault="00A90078" w:rsidP="00503D7E">
      <w:pPr>
        <w:rPr>
          <w:rFonts w:ascii="Arial" w:hAnsi="Arial" w:cs="Arial"/>
          <w:b/>
          <w:sz w:val="24"/>
          <w:szCs w:val="32"/>
          <w:u w:val="single"/>
        </w:rPr>
      </w:pPr>
    </w:p>
    <w:p w:rsidR="00492B56" w:rsidRDefault="00492B56" w:rsidP="00503D7E">
      <w:pPr>
        <w:rPr>
          <w:rFonts w:ascii="Arial" w:hAnsi="Arial" w:cs="Arial"/>
          <w:b/>
          <w:sz w:val="24"/>
          <w:szCs w:val="32"/>
          <w:u w:val="single"/>
        </w:rPr>
      </w:pPr>
      <w:r w:rsidRPr="001C3233">
        <w:rPr>
          <w:rFonts w:ascii="Arial" w:hAnsi="Arial" w:cs="Arial"/>
          <w:b/>
          <w:sz w:val="24"/>
          <w:szCs w:val="32"/>
          <w:u w:val="single"/>
        </w:rPr>
        <w:t>QUESTION 3</w:t>
      </w:r>
    </w:p>
    <w:p w:rsidR="00622B84" w:rsidRDefault="00552806" w:rsidP="00503D7E">
      <w:pPr>
        <w:rPr>
          <w:rFonts w:ascii="Arial" w:hAnsi="Arial" w:cs="Arial"/>
          <w:b/>
          <w:sz w:val="24"/>
          <w:szCs w:val="32"/>
        </w:rPr>
      </w:pPr>
      <w:r>
        <w:rPr>
          <w:rFonts w:ascii="Arial" w:hAnsi="Arial" w:cs="Arial"/>
          <w:b/>
          <w:sz w:val="24"/>
          <w:szCs w:val="32"/>
        </w:rPr>
        <w:t>What is cognitive interview? Which techniques are used in this interview type?</w:t>
      </w:r>
    </w:p>
    <w:p w:rsidR="007C5B41" w:rsidRDefault="00486F6F" w:rsidP="00C372C0">
      <w:pPr>
        <w:rPr>
          <w:rFonts w:ascii="Arial" w:hAnsi="Arial" w:cs="Arial"/>
          <w:sz w:val="24"/>
          <w:szCs w:val="32"/>
        </w:rPr>
      </w:pPr>
      <w:r>
        <w:rPr>
          <w:rFonts w:ascii="Arial" w:hAnsi="Arial" w:cs="Arial"/>
          <w:sz w:val="24"/>
          <w:szCs w:val="32"/>
        </w:rPr>
        <w:t>Cognitive interview is a memory facilitation technique in which the interviewer helps jog the witness’ memory and encourages them to recreate the scene in</w:t>
      </w:r>
      <w:r w:rsidR="00235BE6">
        <w:rPr>
          <w:rFonts w:ascii="Arial" w:hAnsi="Arial" w:cs="Arial"/>
          <w:sz w:val="24"/>
          <w:szCs w:val="32"/>
        </w:rPr>
        <w:t xml:space="preserve"> mind. It</w:t>
      </w:r>
      <w:r w:rsidR="005337DF">
        <w:rPr>
          <w:rFonts w:ascii="Arial" w:hAnsi="Arial" w:cs="Arial"/>
          <w:sz w:val="24"/>
          <w:szCs w:val="32"/>
        </w:rPr>
        <w:t xml:space="preserve"> involves restoration of the content or recreation of the environment of an event or crime. It aims to boost the efficiency of the witness’ recall of events. The nature of questioning could involve shifting the sequential order of an </w:t>
      </w:r>
      <w:r w:rsidR="00235BE6">
        <w:rPr>
          <w:rFonts w:ascii="Arial" w:hAnsi="Arial" w:cs="Arial"/>
          <w:sz w:val="24"/>
          <w:szCs w:val="32"/>
        </w:rPr>
        <w:t>event,</w:t>
      </w:r>
      <w:r w:rsidR="005337DF">
        <w:rPr>
          <w:rFonts w:ascii="Arial" w:hAnsi="Arial" w:cs="Arial"/>
          <w:sz w:val="24"/>
          <w:szCs w:val="32"/>
        </w:rPr>
        <w:t xml:space="preserve"> for instance starting from the middle or end of the event and then going </w:t>
      </w:r>
      <w:r w:rsidR="00235BE6">
        <w:rPr>
          <w:rFonts w:ascii="Arial" w:hAnsi="Arial" w:cs="Arial"/>
          <w:sz w:val="24"/>
          <w:szCs w:val="32"/>
        </w:rPr>
        <w:t>backwards. Cognitive</w:t>
      </w:r>
      <w:r w:rsidR="00990B2A">
        <w:rPr>
          <w:rFonts w:ascii="Arial" w:hAnsi="Arial" w:cs="Arial"/>
          <w:sz w:val="24"/>
          <w:szCs w:val="32"/>
        </w:rPr>
        <w:t xml:space="preserve"> interview is composed of three phases incorporating communication facilitation techniques. The three phases </w:t>
      </w:r>
      <w:r w:rsidR="00FD45D3">
        <w:rPr>
          <w:rFonts w:ascii="Arial" w:hAnsi="Arial" w:cs="Arial"/>
          <w:sz w:val="24"/>
          <w:szCs w:val="32"/>
        </w:rPr>
        <w:t>are:</w:t>
      </w:r>
    </w:p>
    <w:p w:rsidR="00990B2A" w:rsidRDefault="00FD45D3" w:rsidP="00FD45D3">
      <w:pPr>
        <w:pStyle w:val="ListParagraph"/>
        <w:numPr>
          <w:ilvl w:val="0"/>
          <w:numId w:val="47"/>
        </w:numPr>
        <w:rPr>
          <w:rFonts w:ascii="Arial" w:hAnsi="Arial" w:cs="Arial"/>
          <w:sz w:val="24"/>
          <w:szCs w:val="32"/>
        </w:rPr>
      </w:pPr>
      <w:r w:rsidRPr="00FD45D3">
        <w:rPr>
          <w:rFonts w:ascii="Arial" w:hAnsi="Arial" w:cs="Arial"/>
          <w:sz w:val="24"/>
          <w:szCs w:val="32"/>
        </w:rPr>
        <w:t>Free Report</w:t>
      </w:r>
    </w:p>
    <w:p w:rsidR="00FD45D3" w:rsidRDefault="00C77DD2" w:rsidP="00C77DD2">
      <w:pPr>
        <w:ind w:left="720"/>
        <w:rPr>
          <w:rFonts w:ascii="Arial" w:hAnsi="Arial" w:cs="Arial"/>
          <w:sz w:val="24"/>
          <w:szCs w:val="32"/>
        </w:rPr>
      </w:pPr>
      <w:r>
        <w:rPr>
          <w:rFonts w:ascii="Arial" w:hAnsi="Arial" w:cs="Arial"/>
          <w:sz w:val="24"/>
          <w:szCs w:val="32"/>
        </w:rPr>
        <w:t>The witness is given freedom or room over the emotional control of the interview. The witness is encouraged to dominate the talking and set the pace of the interview. This is achieved by using open-ended questions. The interview</w:t>
      </w:r>
      <w:r w:rsidR="00CA5D9B">
        <w:rPr>
          <w:rFonts w:ascii="Arial" w:hAnsi="Arial" w:cs="Arial"/>
          <w:sz w:val="24"/>
          <w:szCs w:val="32"/>
        </w:rPr>
        <w:t>er</w:t>
      </w:r>
      <w:r>
        <w:rPr>
          <w:rFonts w:ascii="Arial" w:hAnsi="Arial" w:cs="Arial"/>
          <w:sz w:val="24"/>
          <w:szCs w:val="32"/>
        </w:rPr>
        <w:t xml:space="preserve"> should try by all means to avoid interrupting the witness and should hold on to his comments and questions.</w:t>
      </w:r>
    </w:p>
    <w:p w:rsidR="00FD45D3" w:rsidRDefault="00FD45D3" w:rsidP="00FD45D3">
      <w:pPr>
        <w:pStyle w:val="ListParagraph"/>
        <w:numPr>
          <w:ilvl w:val="0"/>
          <w:numId w:val="47"/>
        </w:numPr>
        <w:rPr>
          <w:rFonts w:ascii="Arial" w:hAnsi="Arial" w:cs="Arial"/>
          <w:sz w:val="24"/>
          <w:szCs w:val="32"/>
        </w:rPr>
      </w:pPr>
      <w:r w:rsidRPr="00FD45D3">
        <w:rPr>
          <w:rFonts w:ascii="Arial" w:hAnsi="Arial" w:cs="Arial"/>
          <w:sz w:val="24"/>
          <w:szCs w:val="32"/>
        </w:rPr>
        <w:t>Questioning</w:t>
      </w:r>
    </w:p>
    <w:p w:rsidR="00FD45D3" w:rsidRDefault="004F343E" w:rsidP="004F343E">
      <w:pPr>
        <w:ind w:left="720"/>
        <w:rPr>
          <w:rFonts w:ascii="Arial" w:hAnsi="Arial" w:cs="Arial"/>
          <w:sz w:val="24"/>
          <w:szCs w:val="32"/>
        </w:rPr>
      </w:pPr>
      <w:r>
        <w:rPr>
          <w:rFonts w:ascii="Arial" w:hAnsi="Arial" w:cs="Arial"/>
          <w:sz w:val="24"/>
          <w:szCs w:val="32"/>
        </w:rPr>
        <w:t xml:space="preserve">After the witness has given an account or recall of the </w:t>
      </w:r>
      <w:r w:rsidR="00C87FA0">
        <w:rPr>
          <w:rFonts w:ascii="Arial" w:hAnsi="Arial" w:cs="Arial"/>
          <w:sz w:val="24"/>
          <w:szCs w:val="32"/>
        </w:rPr>
        <w:t>event,</w:t>
      </w:r>
      <w:r>
        <w:rPr>
          <w:rFonts w:ascii="Arial" w:hAnsi="Arial" w:cs="Arial"/>
          <w:sz w:val="24"/>
          <w:szCs w:val="32"/>
        </w:rPr>
        <w:t xml:space="preserve"> the interviewer can engage in basic questioning. The questions should be related to or arise from the recollection given by the witness.</w:t>
      </w:r>
    </w:p>
    <w:p w:rsidR="00FD45D3" w:rsidRPr="00FD45D3" w:rsidRDefault="00FD45D3" w:rsidP="00FD45D3">
      <w:pPr>
        <w:pStyle w:val="ListParagraph"/>
        <w:numPr>
          <w:ilvl w:val="0"/>
          <w:numId w:val="47"/>
        </w:numPr>
        <w:rPr>
          <w:rFonts w:ascii="Arial" w:hAnsi="Arial" w:cs="Arial"/>
          <w:sz w:val="24"/>
          <w:szCs w:val="32"/>
        </w:rPr>
      </w:pPr>
      <w:r w:rsidRPr="00FD45D3">
        <w:rPr>
          <w:rFonts w:ascii="Arial" w:hAnsi="Arial" w:cs="Arial"/>
          <w:sz w:val="24"/>
          <w:szCs w:val="32"/>
        </w:rPr>
        <w:t>Second Retrieval or recovery</w:t>
      </w:r>
    </w:p>
    <w:p w:rsidR="00FD45D3" w:rsidRDefault="00C87FA0" w:rsidP="00C87FA0">
      <w:pPr>
        <w:ind w:left="720"/>
        <w:rPr>
          <w:rFonts w:ascii="Arial" w:hAnsi="Arial" w:cs="Arial"/>
          <w:sz w:val="24"/>
          <w:szCs w:val="32"/>
        </w:rPr>
      </w:pPr>
      <w:r>
        <w:rPr>
          <w:rFonts w:ascii="Arial" w:hAnsi="Arial" w:cs="Arial"/>
          <w:sz w:val="24"/>
          <w:szCs w:val="32"/>
        </w:rPr>
        <w:t>This follows the completion of the basic questioning by the interviewer. The witness is given a second opportunity to recall the information or event.</w:t>
      </w:r>
    </w:p>
    <w:p w:rsidR="00C87FA0" w:rsidRDefault="00C87FA0" w:rsidP="00C87FA0">
      <w:pPr>
        <w:ind w:left="720"/>
        <w:rPr>
          <w:rFonts w:ascii="Arial" w:hAnsi="Arial" w:cs="Arial"/>
          <w:sz w:val="24"/>
          <w:szCs w:val="32"/>
        </w:rPr>
      </w:pPr>
      <w:r>
        <w:rPr>
          <w:rFonts w:ascii="Arial" w:hAnsi="Arial" w:cs="Arial"/>
          <w:sz w:val="24"/>
          <w:szCs w:val="32"/>
        </w:rPr>
        <w:lastRenderedPageBreak/>
        <w:t>The interviewer should be cautious of the increased possibility of error in recollection. The interviewer should endeavour to reduce the impact</w:t>
      </w:r>
      <w:r w:rsidR="00CA5D9B">
        <w:rPr>
          <w:rFonts w:ascii="Arial" w:hAnsi="Arial" w:cs="Arial"/>
          <w:sz w:val="24"/>
          <w:szCs w:val="32"/>
        </w:rPr>
        <w:t xml:space="preserve"> of error</w:t>
      </w:r>
      <w:r>
        <w:rPr>
          <w:rFonts w:ascii="Arial" w:hAnsi="Arial" w:cs="Arial"/>
          <w:sz w:val="24"/>
          <w:szCs w:val="32"/>
        </w:rPr>
        <w:t xml:space="preserve"> by developing additional supporting evidence such as documentary evidence.</w:t>
      </w:r>
    </w:p>
    <w:p w:rsidR="000B5026" w:rsidRPr="00E9505C" w:rsidRDefault="000B5026" w:rsidP="00C87FA0">
      <w:pPr>
        <w:ind w:left="720"/>
        <w:rPr>
          <w:rFonts w:ascii="Arial" w:hAnsi="Arial" w:cs="Arial"/>
          <w:sz w:val="24"/>
          <w:szCs w:val="32"/>
        </w:rPr>
      </w:pPr>
    </w:p>
    <w:p w:rsidR="00C372C0" w:rsidRPr="00E9505C" w:rsidRDefault="00C372C0" w:rsidP="000B5026">
      <w:pPr>
        <w:jc w:val="center"/>
        <w:rPr>
          <w:rFonts w:ascii="Arial" w:hAnsi="Arial" w:cs="Arial"/>
          <w:b/>
          <w:sz w:val="24"/>
          <w:szCs w:val="32"/>
          <w:u w:val="single"/>
        </w:rPr>
      </w:pPr>
      <w:r w:rsidRPr="00E9505C">
        <w:rPr>
          <w:rFonts w:ascii="Arial" w:hAnsi="Arial" w:cs="Arial"/>
          <w:b/>
          <w:sz w:val="24"/>
          <w:szCs w:val="32"/>
          <w:u w:val="single"/>
        </w:rPr>
        <w:t>END.</w:t>
      </w:r>
    </w:p>
    <w:sectPr w:rsidR="00C372C0" w:rsidRPr="00E9505C"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5909" w:rsidRDefault="005F5909" w:rsidP="00CB4D0A">
      <w:pPr>
        <w:spacing w:after="0" w:line="240" w:lineRule="auto"/>
      </w:pPr>
      <w:r>
        <w:separator/>
      </w:r>
    </w:p>
  </w:endnote>
  <w:endnote w:type="continuationSeparator" w:id="0">
    <w:p w:rsidR="005F5909" w:rsidRDefault="005F590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5909" w:rsidRDefault="005F5909" w:rsidP="00CB4D0A">
      <w:pPr>
        <w:spacing w:after="0" w:line="240" w:lineRule="auto"/>
      </w:pPr>
      <w:r>
        <w:separator/>
      </w:r>
    </w:p>
  </w:footnote>
  <w:footnote w:type="continuationSeparator" w:id="0">
    <w:p w:rsidR="005F5909" w:rsidRDefault="005F590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41691"/>
    <w:multiLevelType w:val="hybridMultilevel"/>
    <w:tmpl w:val="B6A8DF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nsid w:val="066B56E2"/>
    <w:multiLevelType w:val="hybridMultilevel"/>
    <w:tmpl w:val="BAF848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nsid w:val="0AC13277"/>
    <w:multiLevelType w:val="hybridMultilevel"/>
    <w:tmpl w:val="6404461C"/>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
    <w:nsid w:val="11343B42"/>
    <w:multiLevelType w:val="hybridMultilevel"/>
    <w:tmpl w:val="02C6E84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nsid w:val="11C85C61"/>
    <w:multiLevelType w:val="hybridMultilevel"/>
    <w:tmpl w:val="95D0DA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nsid w:val="136B370C"/>
    <w:multiLevelType w:val="hybridMultilevel"/>
    <w:tmpl w:val="217AA66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6">
    <w:nsid w:val="17C92ED9"/>
    <w:multiLevelType w:val="hybridMultilevel"/>
    <w:tmpl w:val="EA02D11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7">
    <w:nsid w:val="1A52796E"/>
    <w:multiLevelType w:val="hybridMultilevel"/>
    <w:tmpl w:val="82A8D8A0"/>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8">
    <w:nsid w:val="20BC7831"/>
    <w:multiLevelType w:val="hybridMultilevel"/>
    <w:tmpl w:val="6F08EAE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9">
    <w:nsid w:val="21DE74CA"/>
    <w:multiLevelType w:val="hybridMultilevel"/>
    <w:tmpl w:val="8D80D0B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0">
    <w:nsid w:val="22F65E08"/>
    <w:multiLevelType w:val="hybridMultilevel"/>
    <w:tmpl w:val="51C4435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1">
    <w:nsid w:val="248D7C3C"/>
    <w:multiLevelType w:val="hybridMultilevel"/>
    <w:tmpl w:val="BE845B04"/>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2">
    <w:nsid w:val="27343B35"/>
    <w:multiLevelType w:val="hybridMultilevel"/>
    <w:tmpl w:val="2578DF3E"/>
    <w:lvl w:ilvl="0" w:tplc="18090013">
      <w:start w:val="1"/>
      <w:numFmt w:val="upperRoman"/>
      <w:lvlText w:val="%1."/>
      <w:lvlJc w:val="right"/>
      <w:pPr>
        <w:ind w:left="644"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nsid w:val="2A460AD2"/>
    <w:multiLevelType w:val="hybridMultilevel"/>
    <w:tmpl w:val="921EF18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4">
    <w:nsid w:val="2B0467E9"/>
    <w:multiLevelType w:val="hybridMultilevel"/>
    <w:tmpl w:val="34202AEE"/>
    <w:lvl w:ilvl="0" w:tplc="18090017">
      <w:start w:val="1"/>
      <w:numFmt w:val="lowerLetter"/>
      <w:lvlText w:val="%1)"/>
      <w:lvlJc w:val="left"/>
      <w:pPr>
        <w:ind w:left="1440" w:hanging="360"/>
      </w:pPr>
      <w:rPr>
        <w:rFont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5">
    <w:nsid w:val="2F2E2927"/>
    <w:multiLevelType w:val="hybridMultilevel"/>
    <w:tmpl w:val="0C74FEC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6">
    <w:nsid w:val="3DEE143C"/>
    <w:multiLevelType w:val="hybridMultilevel"/>
    <w:tmpl w:val="FF26E056"/>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nsid w:val="411F0C42"/>
    <w:multiLevelType w:val="hybridMultilevel"/>
    <w:tmpl w:val="0900A05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8">
    <w:nsid w:val="41C90938"/>
    <w:multiLevelType w:val="hybridMultilevel"/>
    <w:tmpl w:val="A5F07E8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9">
    <w:nsid w:val="422830AA"/>
    <w:multiLevelType w:val="hybridMultilevel"/>
    <w:tmpl w:val="535C7698"/>
    <w:lvl w:ilvl="0" w:tplc="18090001">
      <w:start w:val="1"/>
      <w:numFmt w:val="bullet"/>
      <w:lvlText w:val=""/>
      <w:lvlJc w:val="left"/>
      <w:pPr>
        <w:ind w:left="1364" w:hanging="360"/>
      </w:pPr>
      <w:rPr>
        <w:rFonts w:ascii="Symbol" w:hAnsi="Symbol" w:hint="default"/>
      </w:rPr>
    </w:lvl>
    <w:lvl w:ilvl="1" w:tplc="18090003" w:tentative="1">
      <w:start w:val="1"/>
      <w:numFmt w:val="bullet"/>
      <w:lvlText w:val="o"/>
      <w:lvlJc w:val="left"/>
      <w:pPr>
        <w:ind w:left="2084" w:hanging="360"/>
      </w:pPr>
      <w:rPr>
        <w:rFonts w:ascii="Courier New" w:hAnsi="Courier New" w:cs="Courier New" w:hint="default"/>
      </w:rPr>
    </w:lvl>
    <w:lvl w:ilvl="2" w:tplc="18090005" w:tentative="1">
      <w:start w:val="1"/>
      <w:numFmt w:val="bullet"/>
      <w:lvlText w:val=""/>
      <w:lvlJc w:val="left"/>
      <w:pPr>
        <w:ind w:left="2804" w:hanging="360"/>
      </w:pPr>
      <w:rPr>
        <w:rFonts w:ascii="Wingdings" w:hAnsi="Wingdings" w:hint="default"/>
      </w:rPr>
    </w:lvl>
    <w:lvl w:ilvl="3" w:tplc="18090001" w:tentative="1">
      <w:start w:val="1"/>
      <w:numFmt w:val="bullet"/>
      <w:lvlText w:val=""/>
      <w:lvlJc w:val="left"/>
      <w:pPr>
        <w:ind w:left="3524" w:hanging="360"/>
      </w:pPr>
      <w:rPr>
        <w:rFonts w:ascii="Symbol" w:hAnsi="Symbol" w:hint="default"/>
      </w:rPr>
    </w:lvl>
    <w:lvl w:ilvl="4" w:tplc="18090003" w:tentative="1">
      <w:start w:val="1"/>
      <w:numFmt w:val="bullet"/>
      <w:lvlText w:val="o"/>
      <w:lvlJc w:val="left"/>
      <w:pPr>
        <w:ind w:left="4244" w:hanging="360"/>
      </w:pPr>
      <w:rPr>
        <w:rFonts w:ascii="Courier New" w:hAnsi="Courier New" w:cs="Courier New" w:hint="default"/>
      </w:rPr>
    </w:lvl>
    <w:lvl w:ilvl="5" w:tplc="18090005" w:tentative="1">
      <w:start w:val="1"/>
      <w:numFmt w:val="bullet"/>
      <w:lvlText w:val=""/>
      <w:lvlJc w:val="left"/>
      <w:pPr>
        <w:ind w:left="4964" w:hanging="360"/>
      </w:pPr>
      <w:rPr>
        <w:rFonts w:ascii="Wingdings" w:hAnsi="Wingdings" w:hint="default"/>
      </w:rPr>
    </w:lvl>
    <w:lvl w:ilvl="6" w:tplc="18090001" w:tentative="1">
      <w:start w:val="1"/>
      <w:numFmt w:val="bullet"/>
      <w:lvlText w:val=""/>
      <w:lvlJc w:val="left"/>
      <w:pPr>
        <w:ind w:left="5684" w:hanging="360"/>
      </w:pPr>
      <w:rPr>
        <w:rFonts w:ascii="Symbol" w:hAnsi="Symbol" w:hint="default"/>
      </w:rPr>
    </w:lvl>
    <w:lvl w:ilvl="7" w:tplc="18090003" w:tentative="1">
      <w:start w:val="1"/>
      <w:numFmt w:val="bullet"/>
      <w:lvlText w:val="o"/>
      <w:lvlJc w:val="left"/>
      <w:pPr>
        <w:ind w:left="6404" w:hanging="360"/>
      </w:pPr>
      <w:rPr>
        <w:rFonts w:ascii="Courier New" w:hAnsi="Courier New" w:cs="Courier New" w:hint="default"/>
      </w:rPr>
    </w:lvl>
    <w:lvl w:ilvl="8" w:tplc="18090005" w:tentative="1">
      <w:start w:val="1"/>
      <w:numFmt w:val="bullet"/>
      <w:lvlText w:val=""/>
      <w:lvlJc w:val="left"/>
      <w:pPr>
        <w:ind w:left="7124" w:hanging="360"/>
      </w:pPr>
      <w:rPr>
        <w:rFonts w:ascii="Wingdings" w:hAnsi="Wingdings" w:hint="default"/>
      </w:rPr>
    </w:lvl>
  </w:abstractNum>
  <w:abstractNum w:abstractNumId="20">
    <w:nsid w:val="432B1062"/>
    <w:multiLevelType w:val="hybridMultilevel"/>
    <w:tmpl w:val="46C67E4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1">
    <w:nsid w:val="43513775"/>
    <w:multiLevelType w:val="hybridMultilevel"/>
    <w:tmpl w:val="A3546D7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2">
    <w:nsid w:val="47CA4EFD"/>
    <w:multiLevelType w:val="hybridMultilevel"/>
    <w:tmpl w:val="28FE0FF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3">
    <w:nsid w:val="492A087B"/>
    <w:multiLevelType w:val="hybridMultilevel"/>
    <w:tmpl w:val="FA2AE2C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4">
    <w:nsid w:val="4BE671CC"/>
    <w:multiLevelType w:val="hybridMultilevel"/>
    <w:tmpl w:val="C19C2C5A"/>
    <w:lvl w:ilvl="0" w:tplc="18090001">
      <w:start w:val="1"/>
      <w:numFmt w:val="bullet"/>
      <w:lvlText w:val=""/>
      <w:lvlJc w:val="left"/>
      <w:pPr>
        <w:ind w:left="1364" w:hanging="360"/>
      </w:pPr>
      <w:rPr>
        <w:rFonts w:ascii="Symbol" w:hAnsi="Symbol" w:hint="default"/>
      </w:rPr>
    </w:lvl>
    <w:lvl w:ilvl="1" w:tplc="18090003" w:tentative="1">
      <w:start w:val="1"/>
      <w:numFmt w:val="bullet"/>
      <w:lvlText w:val="o"/>
      <w:lvlJc w:val="left"/>
      <w:pPr>
        <w:ind w:left="2084" w:hanging="360"/>
      </w:pPr>
      <w:rPr>
        <w:rFonts w:ascii="Courier New" w:hAnsi="Courier New" w:cs="Courier New" w:hint="default"/>
      </w:rPr>
    </w:lvl>
    <w:lvl w:ilvl="2" w:tplc="18090005" w:tentative="1">
      <w:start w:val="1"/>
      <w:numFmt w:val="bullet"/>
      <w:lvlText w:val=""/>
      <w:lvlJc w:val="left"/>
      <w:pPr>
        <w:ind w:left="2804" w:hanging="360"/>
      </w:pPr>
      <w:rPr>
        <w:rFonts w:ascii="Wingdings" w:hAnsi="Wingdings" w:hint="default"/>
      </w:rPr>
    </w:lvl>
    <w:lvl w:ilvl="3" w:tplc="18090001" w:tentative="1">
      <w:start w:val="1"/>
      <w:numFmt w:val="bullet"/>
      <w:lvlText w:val=""/>
      <w:lvlJc w:val="left"/>
      <w:pPr>
        <w:ind w:left="3524" w:hanging="360"/>
      </w:pPr>
      <w:rPr>
        <w:rFonts w:ascii="Symbol" w:hAnsi="Symbol" w:hint="default"/>
      </w:rPr>
    </w:lvl>
    <w:lvl w:ilvl="4" w:tplc="18090003" w:tentative="1">
      <w:start w:val="1"/>
      <w:numFmt w:val="bullet"/>
      <w:lvlText w:val="o"/>
      <w:lvlJc w:val="left"/>
      <w:pPr>
        <w:ind w:left="4244" w:hanging="360"/>
      </w:pPr>
      <w:rPr>
        <w:rFonts w:ascii="Courier New" w:hAnsi="Courier New" w:cs="Courier New" w:hint="default"/>
      </w:rPr>
    </w:lvl>
    <w:lvl w:ilvl="5" w:tplc="18090005" w:tentative="1">
      <w:start w:val="1"/>
      <w:numFmt w:val="bullet"/>
      <w:lvlText w:val=""/>
      <w:lvlJc w:val="left"/>
      <w:pPr>
        <w:ind w:left="4964" w:hanging="360"/>
      </w:pPr>
      <w:rPr>
        <w:rFonts w:ascii="Wingdings" w:hAnsi="Wingdings" w:hint="default"/>
      </w:rPr>
    </w:lvl>
    <w:lvl w:ilvl="6" w:tplc="18090001" w:tentative="1">
      <w:start w:val="1"/>
      <w:numFmt w:val="bullet"/>
      <w:lvlText w:val=""/>
      <w:lvlJc w:val="left"/>
      <w:pPr>
        <w:ind w:left="5684" w:hanging="360"/>
      </w:pPr>
      <w:rPr>
        <w:rFonts w:ascii="Symbol" w:hAnsi="Symbol" w:hint="default"/>
      </w:rPr>
    </w:lvl>
    <w:lvl w:ilvl="7" w:tplc="18090003" w:tentative="1">
      <w:start w:val="1"/>
      <w:numFmt w:val="bullet"/>
      <w:lvlText w:val="o"/>
      <w:lvlJc w:val="left"/>
      <w:pPr>
        <w:ind w:left="6404" w:hanging="360"/>
      </w:pPr>
      <w:rPr>
        <w:rFonts w:ascii="Courier New" w:hAnsi="Courier New" w:cs="Courier New" w:hint="default"/>
      </w:rPr>
    </w:lvl>
    <w:lvl w:ilvl="8" w:tplc="18090005" w:tentative="1">
      <w:start w:val="1"/>
      <w:numFmt w:val="bullet"/>
      <w:lvlText w:val=""/>
      <w:lvlJc w:val="left"/>
      <w:pPr>
        <w:ind w:left="7124" w:hanging="360"/>
      </w:pPr>
      <w:rPr>
        <w:rFonts w:ascii="Wingdings" w:hAnsi="Wingdings" w:hint="default"/>
      </w:rPr>
    </w:lvl>
  </w:abstractNum>
  <w:abstractNum w:abstractNumId="25">
    <w:nsid w:val="4C6D35B8"/>
    <w:multiLevelType w:val="hybridMultilevel"/>
    <w:tmpl w:val="0B96F03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D492C60"/>
    <w:multiLevelType w:val="hybridMultilevel"/>
    <w:tmpl w:val="23305A6E"/>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8DE7647"/>
    <w:multiLevelType w:val="hybridMultilevel"/>
    <w:tmpl w:val="CC08F67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nsid w:val="5EDC5B77"/>
    <w:multiLevelType w:val="hybridMultilevel"/>
    <w:tmpl w:val="5EB0E53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0">
    <w:nsid w:val="60112D9D"/>
    <w:multiLevelType w:val="hybridMultilevel"/>
    <w:tmpl w:val="4040610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1">
    <w:nsid w:val="66CB5652"/>
    <w:multiLevelType w:val="hybridMultilevel"/>
    <w:tmpl w:val="9F4459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nsid w:val="67574A74"/>
    <w:multiLevelType w:val="hybridMultilevel"/>
    <w:tmpl w:val="218E9D3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3">
    <w:nsid w:val="67DA64DB"/>
    <w:multiLevelType w:val="hybridMultilevel"/>
    <w:tmpl w:val="24A2BF2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4">
    <w:nsid w:val="68107B07"/>
    <w:multiLevelType w:val="hybridMultilevel"/>
    <w:tmpl w:val="2F1E07E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5">
    <w:nsid w:val="682945FC"/>
    <w:multiLevelType w:val="hybridMultilevel"/>
    <w:tmpl w:val="30D82C5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6">
    <w:nsid w:val="6C636573"/>
    <w:multiLevelType w:val="hybridMultilevel"/>
    <w:tmpl w:val="59E86B3E"/>
    <w:lvl w:ilvl="0" w:tplc="18090001">
      <w:start w:val="1"/>
      <w:numFmt w:val="bullet"/>
      <w:lvlText w:val=""/>
      <w:lvlJc w:val="left"/>
      <w:pPr>
        <w:ind w:left="1364" w:hanging="360"/>
      </w:pPr>
      <w:rPr>
        <w:rFonts w:ascii="Symbol" w:hAnsi="Symbol" w:hint="default"/>
      </w:rPr>
    </w:lvl>
    <w:lvl w:ilvl="1" w:tplc="18090003" w:tentative="1">
      <w:start w:val="1"/>
      <w:numFmt w:val="bullet"/>
      <w:lvlText w:val="o"/>
      <w:lvlJc w:val="left"/>
      <w:pPr>
        <w:ind w:left="2084" w:hanging="360"/>
      </w:pPr>
      <w:rPr>
        <w:rFonts w:ascii="Courier New" w:hAnsi="Courier New" w:cs="Courier New" w:hint="default"/>
      </w:rPr>
    </w:lvl>
    <w:lvl w:ilvl="2" w:tplc="18090005" w:tentative="1">
      <w:start w:val="1"/>
      <w:numFmt w:val="bullet"/>
      <w:lvlText w:val=""/>
      <w:lvlJc w:val="left"/>
      <w:pPr>
        <w:ind w:left="2804" w:hanging="360"/>
      </w:pPr>
      <w:rPr>
        <w:rFonts w:ascii="Wingdings" w:hAnsi="Wingdings" w:hint="default"/>
      </w:rPr>
    </w:lvl>
    <w:lvl w:ilvl="3" w:tplc="18090001" w:tentative="1">
      <w:start w:val="1"/>
      <w:numFmt w:val="bullet"/>
      <w:lvlText w:val=""/>
      <w:lvlJc w:val="left"/>
      <w:pPr>
        <w:ind w:left="3524" w:hanging="360"/>
      </w:pPr>
      <w:rPr>
        <w:rFonts w:ascii="Symbol" w:hAnsi="Symbol" w:hint="default"/>
      </w:rPr>
    </w:lvl>
    <w:lvl w:ilvl="4" w:tplc="18090003" w:tentative="1">
      <w:start w:val="1"/>
      <w:numFmt w:val="bullet"/>
      <w:lvlText w:val="o"/>
      <w:lvlJc w:val="left"/>
      <w:pPr>
        <w:ind w:left="4244" w:hanging="360"/>
      </w:pPr>
      <w:rPr>
        <w:rFonts w:ascii="Courier New" w:hAnsi="Courier New" w:cs="Courier New" w:hint="default"/>
      </w:rPr>
    </w:lvl>
    <w:lvl w:ilvl="5" w:tplc="18090005" w:tentative="1">
      <w:start w:val="1"/>
      <w:numFmt w:val="bullet"/>
      <w:lvlText w:val=""/>
      <w:lvlJc w:val="left"/>
      <w:pPr>
        <w:ind w:left="4964" w:hanging="360"/>
      </w:pPr>
      <w:rPr>
        <w:rFonts w:ascii="Wingdings" w:hAnsi="Wingdings" w:hint="default"/>
      </w:rPr>
    </w:lvl>
    <w:lvl w:ilvl="6" w:tplc="18090001" w:tentative="1">
      <w:start w:val="1"/>
      <w:numFmt w:val="bullet"/>
      <w:lvlText w:val=""/>
      <w:lvlJc w:val="left"/>
      <w:pPr>
        <w:ind w:left="5684" w:hanging="360"/>
      </w:pPr>
      <w:rPr>
        <w:rFonts w:ascii="Symbol" w:hAnsi="Symbol" w:hint="default"/>
      </w:rPr>
    </w:lvl>
    <w:lvl w:ilvl="7" w:tplc="18090003" w:tentative="1">
      <w:start w:val="1"/>
      <w:numFmt w:val="bullet"/>
      <w:lvlText w:val="o"/>
      <w:lvlJc w:val="left"/>
      <w:pPr>
        <w:ind w:left="6404" w:hanging="360"/>
      </w:pPr>
      <w:rPr>
        <w:rFonts w:ascii="Courier New" w:hAnsi="Courier New" w:cs="Courier New" w:hint="default"/>
      </w:rPr>
    </w:lvl>
    <w:lvl w:ilvl="8" w:tplc="18090005" w:tentative="1">
      <w:start w:val="1"/>
      <w:numFmt w:val="bullet"/>
      <w:lvlText w:val=""/>
      <w:lvlJc w:val="left"/>
      <w:pPr>
        <w:ind w:left="7124" w:hanging="360"/>
      </w:pPr>
      <w:rPr>
        <w:rFonts w:ascii="Wingdings" w:hAnsi="Wingdings" w:hint="default"/>
      </w:rPr>
    </w:lvl>
  </w:abstractNum>
  <w:abstractNum w:abstractNumId="37">
    <w:nsid w:val="71022ADA"/>
    <w:multiLevelType w:val="hybridMultilevel"/>
    <w:tmpl w:val="71461F1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nsid w:val="71F10AC3"/>
    <w:multiLevelType w:val="hybridMultilevel"/>
    <w:tmpl w:val="38B4B84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9">
    <w:nsid w:val="72AD229B"/>
    <w:multiLevelType w:val="hybridMultilevel"/>
    <w:tmpl w:val="A972068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0">
    <w:nsid w:val="744C499B"/>
    <w:multiLevelType w:val="hybridMultilevel"/>
    <w:tmpl w:val="E77C40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nsid w:val="754C3F6E"/>
    <w:multiLevelType w:val="hybridMultilevel"/>
    <w:tmpl w:val="45DA241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2">
    <w:nsid w:val="783719F1"/>
    <w:multiLevelType w:val="hybridMultilevel"/>
    <w:tmpl w:val="CAE084E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3">
    <w:nsid w:val="785F1C28"/>
    <w:multiLevelType w:val="hybridMultilevel"/>
    <w:tmpl w:val="E294FF1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4">
    <w:nsid w:val="7CBE63B9"/>
    <w:multiLevelType w:val="hybridMultilevel"/>
    <w:tmpl w:val="EEB66C5C"/>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45">
    <w:nsid w:val="7DC7197A"/>
    <w:multiLevelType w:val="hybridMultilevel"/>
    <w:tmpl w:val="3000DE7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6">
    <w:nsid w:val="7E571B19"/>
    <w:multiLevelType w:val="hybridMultilevel"/>
    <w:tmpl w:val="A13CF57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7"/>
  </w:num>
  <w:num w:numId="2">
    <w:abstractNumId w:val="12"/>
  </w:num>
  <w:num w:numId="3">
    <w:abstractNumId w:val="16"/>
  </w:num>
  <w:num w:numId="4">
    <w:abstractNumId w:val="28"/>
  </w:num>
  <w:num w:numId="5">
    <w:abstractNumId w:val="41"/>
  </w:num>
  <w:num w:numId="6">
    <w:abstractNumId w:val="13"/>
  </w:num>
  <w:num w:numId="7">
    <w:abstractNumId w:val="39"/>
  </w:num>
  <w:num w:numId="8">
    <w:abstractNumId w:val="38"/>
  </w:num>
  <w:num w:numId="9">
    <w:abstractNumId w:val="30"/>
  </w:num>
  <w:num w:numId="10">
    <w:abstractNumId w:val="14"/>
  </w:num>
  <w:num w:numId="11">
    <w:abstractNumId w:val="26"/>
  </w:num>
  <w:num w:numId="12">
    <w:abstractNumId w:val="11"/>
  </w:num>
  <w:num w:numId="13">
    <w:abstractNumId w:val="2"/>
  </w:num>
  <w:num w:numId="14">
    <w:abstractNumId w:val="7"/>
  </w:num>
  <w:num w:numId="15">
    <w:abstractNumId w:val="43"/>
  </w:num>
  <w:num w:numId="16">
    <w:abstractNumId w:val="1"/>
  </w:num>
  <w:num w:numId="17">
    <w:abstractNumId w:val="20"/>
  </w:num>
  <w:num w:numId="18">
    <w:abstractNumId w:val="3"/>
  </w:num>
  <w:num w:numId="19">
    <w:abstractNumId w:val="34"/>
  </w:num>
  <w:num w:numId="20">
    <w:abstractNumId w:val="17"/>
  </w:num>
  <w:num w:numId="21">
    <w:abstractNumId w:val="8"/>
  </w:num>
  <w:num w:numId="22">
    <w:abstractNumId w:val="32"/>
  </w:num>
  <w:num w:numId="23">
    <w:abstractNumId w:val="10"/>
  </w:num>
  <w:num w:numId="24">
    <w:abstractNumId w:val="9"/>
  </w:num>
  <w:num w:numId="25">
    <w:abstractNumId w:val="6"/>
  </w:num>
  <w:num w:numId="26">
    <w:abstractNumId w:val="21"/>
  </w:num>
  <w:num w:numId="27">
    <w:abstractNumId w:val="4"/>
  </w:num>
  <w:num w:numId="28">
    <w:abstractNumId w:val="40"/>
  </w:num>
  <w:num w:numId="29">
    <w:abstractNumId w:val="31"/>
  </w:num>
  <w:num w:numId="30">
    <w:abstractNumId w:val="45"/>
  </w:num>
  <w:num w:numId="31">
    <w:abstractNumId w:val="15"/>
  </w:num>
  <w:num w:numId="32">
    <w:abstractNumId w:val="37"/>
  </w:num>
  <w:num w:numId="33">
    <w:abstractNumId w:val="46"/>
  </w:num>
  <w:num w:numId="34">
    <w:abstractNumId w:val="29"/>
  </w:num>
  <w:num w:numId="35">
    <w:abstractNumId w:val="5"/>
  </w:num>
  <w:num w:numId="36">
    <w:abstractNumId w:val="42"/>
  </w:num>
  <w:num w:numId="37">
    <w:abstractNumId w:val="33"/>
  </w:num>
  <w:num w:numId="38">
    <w:abstractNumId w:val="23"/>
  </w:num>
  <w:num w:numId="39">
    <w:abstractNumId w:val="18"/>
  </w:num>
  <w:num w:numId="40">
    <w:abstractNumId w:val="35"/>
  </w:num>
  <w:num w:numId="41">
    <w:abstractNumId w:val="22"/>
  </w:num>
  <w:num w:numId="42">
    <w:abstractNumId w:val="36"/>
  </w:num>
  <w:num w:numId="43">
    <w:abstractNumId w:val="24"/>
  </w:num>
  <w:num w:numId="44">
    <w:abstractNumId w:val="19"/>
  </w:num>
  <w:num w:numId="45">
    <w:abstractNumId w:val="0"/>
  </w:num>
  <w:num w:numId="46">
    <w:abstractNumId w:val="44"/>
  </w:num>
  <w:num w:numId="4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4962"/>
    <w:rsid w:val="000052C8"/>
    <w:rsid w:val="00006606"/>
    <w:rsid w:val="000067F2"/>
    <w:rsid w:val="000158F9"/>
    <w:rsid w:val="00022430"/>
    <w:rsid w:val="00035CDD"/>
    <w:rsid w:val="00040083"/>
    <w:rsid w:val="000409C2"/>
    <w:rsid w:val="00044F26"/>
    <w:rsid w:val="0004512D"/>
    <w:rsid w:val="00055992"/>
    <w:rsid w:val="000602FF"/>
    <w:rsid w:val="00064D45"/>
    <w:rsid w:val="0007276D"/>
    <w:rsid w:val="00074519"/>
    <w:rsid w:val="0007652E"/>
    <w:rsid w:val="000820E8"/>
    <w:rsid w:val="00084EB9"/>
    <w:rsid w:val="00086782"/>
    <w:rsid w:val="00090C4B"/>
    <w:rsid w:val="00091283"/>
    <w:rsid w:val="00096392"/>
    <w:rsid w:val="000A1D89"/>
    <w:rsid w:val="000A54F9"/>
    <w:rsid w:val="000A6BD7"/>
    <w:rsid w:val="000B5026"/>
    <w:rsid w:val="000C36BE"/>
    <w:rsid w:val="000C4962"/>
    <w:rsid w:val="000C4C77"/>
    <w:rsid w:val="000C691A"/>
    <w:rsid w:val="000D0D97"/>
    <w:rsid w:val="000D4E20"/>
    <w:rsid w:val="000D722F"/>
    <w:rsid w:val="000E57A9"/>
    <w:rsid w:val="000F4004"/>
    <w:rsid w:val="00103539"/>
    <w:rsid w:val="001115BA"/>
    <w:rsid w:val="001175EE"/>
    <w:rsid w:val="001216DF"/>
    <w:rsid w:val="00122F5D"/>
    <w:rsid w:val="001502C6"/>
    <w:rsid w:val="0015051F"/>
    <w:rsid w:val="001527A5"/>
    <w:rsid w:val="001560C5"/>
    <w:rsid w:val="00157CF6"/>
    <w:rsid w:val="001651B7"/>
    <w:rsid w:val="0017284E"/>
    <w:rsid w:val="001755F6"/>
    <w:rsid w:val="00182416"/>
    <w:rsid w:val="00187EB4"/>
    <w:rsid w:val="001917E9"/>
    <w:rsid w:val="001A16A8"/>
    <w:rsid w:val="001A33F9"/>
    <w:rsid w:val="001C3233"/>
    <w:rsid w:val="001E33CC"/>
    <w:rsid w:val="001E39B9"/>
    <w:rsid w:val="001E6A39"/>
    <w:rsid w:val="001F0481"/>
    <w:rsid w:val="001F42F5"/>
    <w:rsid w:val="001F50E3"/>
    <w:rsid w:val="001F5320"/>
    <w:rsid w:val="001F5E34"/>
    <w:rsid w:val="00201703"/>
    <w:rsid w:val="002017E7"/>
    <w:rsid w:val="0020414D"/>
    <w:rsid w:val="0020451E"/>
    <w:rsid w:val="00206B9D"/>
    <w:rsid w:val="0021591B"/>
    <w:rsid w:val="0021719F"/>
    <w:rsid w:val="00231292"/>
    <w:rsid w:val="00235BE6"/>
    <w:rsid w:val="00237FB1"/>
    <w:rsid w:val="00240EB2"/>
    <w:rsid w:val="002425E4"/>
    <w:rsid w:val="00245DF5"/>
    <w:rsid w:val="00276AAA"/>
    <w:rsid w:val="00282716"/>
    <w:rsid w:val="00282815"/>
    <w:rsid w:val="002857D7"/>
    <w:rsid w:val="00286007"/>
    <w:rsid w:val="00287654"/>
    <w:rsid w:val="002A2AD7"/>
    <w:rsid w:val="002A4120"/>
    <w:rsid w:val="002A7B90"/>
    <w:rsid w:val="002B0BD7"/>
    <w:rsid w:val="002B3F05"/>
    <w:rsid w:val="002B573D"/>
    <w:rsid w:val="002C5CB2"/>
    <w:rsid w:val="002C6EBA"/>
    <w:rsid w:val="002D4EA3"/>
    <w:rsid w:val="002D5B32"/>
    <w:rsid w:val="002E2DB9"/>
    <w:rsid w:val="002E347E"/>
    <w:rsid w:val="002F7CDB"/>
    <w:rsid w:val="00302FEF"/>
    <w:rsid w:val="0031351F"/>
    <w:rsid w:val="0031437C"/>
    <w:rsid w:val="00326DE3"/>
    <w:rsid w:val="003342C3"/>
    <w:rsid w:val="00337BC9"/>
    <w:rsid w:val="003445B5"/>
    <w:rsid w:val="00353746"/>
    <w:rsid w:val="00356AD1"/>
    <w:rsid w:val="00371885"/>
    <w:rsid w:val="00372290"/>
    <w:rsid w:val="00374EB4"/>
    <w:rsid w:val="00375806"/>
    <w:rsid w:val="0038057F"/>
    <w:rsid w:val="0038660D"/>
    <w:rsid w:val="00386A99"/>
    <w:rsid w:val="003A08FE"/>
    <w:rsid w:val="003A78CD"/>
    <w:rsid w:val="003B0477"/>
    <w:rsid w:val="003B1EB8"/>
    <w:rsid w:val="003D19DF"/>
    <w:rsid w:val="003D491E"/>
    <w:rsid w:val="003D4DF3"/>
    <w:rsid w:val="003E24D4"/>
    <w:rsid w:val="003E53E2"/>
    <w:rsid w:val="003E78B0"/>
    <w:rsid w:val="0040549C"/>
    <w:rsid w:val="00405895"/>
    <w:rsid w:val="004058DF"/>
    <w:rsid w:val="00414C44"/>
    <w:rsid w:val="0042127C"/>
    <w:rsid w:val="00435B99"/>
    <w:rsid w:val="0043682B"/>
    <w:rsid w:val="00436B98"/>
    <w:rsid w:val="0044103D"/>
    <w:rsid w:val="00441433"/>
    <w:rsid w:val="00442A21"/>
    <w:rsid w:val="00443E0E"/>
    <w:rsid w:val="00455BF3"/>
    <w:rsid w:val="004627A3"/>
    <w:rsid w:val="00464C0D"/>
    <w:rsid w:val="00465377"/>
    <w:rsid w:val="00472BAF"/>
    <w:rsid w:val="00483283"/>
    <w:rsid w:val="00486F1A"/>
    <w:rsid w:val="00486F6F"/>
    <w:rsid w:val="00490CB9"/>
    <w:rsid w:val="00492B56"/>
    <w:rsid w:val="00495132"/>
    <w:rsid w:val="004A1760"/>
    <w:rsid w:val="004A2CE2"/>
    <w:rsid w:val="004B2DFE"/>
    <w:rsid w:val="004B3AF9"/>
    <w:rsid w:val="004C55D1"/>
    <w:rsid w:val="004C6E29"/>
    <w:rsid w:val="004D0BB3"/>
    <w:rsid w:val="004D5B0B"/>
    <w:rsid w:val="004E3CDA"/>
    <w:rsid w:val="004F0BF4"/>
    <w:rsid w:val="004F343E"/>
    <w:rsid w:val="004F3986"/>
    <w:rsid w:val="004F4B4D"/>
    <w:rsid w:val="0050216D"/>
    <w:rsid w:val="00503D7E"/>
    <w:rsid w:val="0050778F"/>
    <w:rsid w:val="00510310"/>
    <w:rsid w:val="00510FEA"/>
    <w:rsid w:val="005212F4"/>
    <w:rsid w:val="00526A8D"/>
    <w:rsid w:val="0052753A"/>
    <w:rsid w:val="00530706"/>
    <w:rsid w:val="0053275F"/>
    <w:rsid w:val="005337DF"/>
    <w:rsid w:val="0053441D"/>
    <w:rsid w:val="00535F31"/>
    <w:rsid w:val="00542F7C"/>
    <w:rsid w:val="005430E0"/>
    <w:rsid w:val="00552806"/>
    <w:rsid w:val="005557C3"/>
    <w:rsid w:val="00556A11"/>
    <w:rsid w:val="005663F3"/>
    <w:rsid w:val="00572880"/>
    <w:rsid w:val="00584F82"/>
    <w:rsid w:val="00591365"/>
    <w:rsid w:val="005A33CB"/>
    <w:rsid w:val="005A6B9E"/>
    <w:rsid w:val="005B1D5E"/>
    <w:rsid w:val="005B31E4"/>
    <w:rsid w:val="005B7048"/>
    <w:rsid w:val="005C08DD"/>
    <w:rsid w:val="005C189E"/>
    <w:rsid w:val="005C5CD8"/>
    <w:rsid w:val="005D068D"/>
    <w:rsid w:val="005D27FD"/>
    <w:rsid w:val="005E7D34"/>
    <w:rsid w:val="005F0A83"/>
    <w:rsid w:val="005F2238"/>
    <w:rsid w:val="005F5909"/>
    <w:rsid w:val="006034F6"/>
    <w:rsid w:val="006043D5"/>
    <w:rsid w:val="00605BB6"/>
    <w:rsid w:val="006076D2"/>
    <w:rsid w:val="00607874"/>
    <w:rsid w:val="00607E77"/>
    <w:rsid w:val="00615E3E"/>
    <w:rsid w:val="00617BB3"/>
    <w:rsid w:val="006200E7"/>
    <w:rsid w:val="00620AE0"/>
    <w:rsid w:val="00621396"/>
    <w:rsid w:val="00622B84"/>
    <w:rsid w:val="00641261"/>
    <w:rsid w:val="00645CDD"/>
    <w:rsid w:val="006544CB"/>
    <w:rsid w:val="00662F8E"/>
    <w:rsid w:val="00667E0C"/>
    <w:rsid w:val="00670B75"/>
    <w:rsid w:val="00675A60"/>
    <w:rsid w:val="006817D7"/>
    <w:rsid w:val="006823A7"/>
    <w:rsid w:val="00684BB7"/>
    <w:rsid w:val="0069148E"/>
    <w:rsid w:val="0069699B"/>
    <w:rsid w:val="006A1076"/>
    <w:rsid w:val="006A5B88"/>
    <w:rsid w:val="006C24F2"/>
    <w:rsid w:val="006C4905"/>
    <w:rsid w:val="006C4E14"/>
    <w:rsid w:val="006D1823"/>
    <w:rsid w:val="006E0BE7"/>
    <w:rsid w:val="006E64EB"/>
    <w:rsid w:val="006F151A"/>
    <w:rsid w:val="006F42BD"/>
    <w:rsid w:val="00702687"/>
    <w:rsid w:val="0070347F"/>
    <w:rsid w:val="0070678E"/>
    <w:rsid w:val="007135B4"/>
    <w:rsid w:val="00723181"/>
    <w:rsid w:val="00723B34"/>
    <w:rsid w:val="00726582"/>
    <w:rsid w:val="007512A2"/>
    <w:rsid w:val="0075683C"/>
    <w:rsid w:val="00761086"/>
    <w:rsid w:val="00776F09"/>
    <w:rsid w:val="00785C89"/>
    <w:rsid w:val="00785DFB"/>
    <w:rsid w:val="00790B6B"/>
    <w:rsid w:val="00790F94"/>
    <w:rsid w:val="007944A1"/>
    <w:rsid w:val="00794FFF"/>
    <w:rsid w:val="007B617E"/>
    <w:rsid w:val="007C135F"/>
    <w:rsid w:val="007C5B41"/>
    <w:rsid w:val="007D4D0C"/>
    <w:rsid w:val="007F1BF2"/>
    <w:rsid w:val="008015B4"/>
    <w:rsid w:val="00802CEF"/>
    <w:rsid w:val="00814D6E"/>
    <w:rsid w:val="0082684A"/>
    <w:rsid w:val="00831C11"/>
    <w:rsid w:val="008362AA"/>
    <w:rsid w:val="0084251A"/>
    <w:rsid w:val="00845C44"/>
    <w:rsid w:val="008479C1"/>
    <w:rsid w:val="0085218B"/>
    <w:rsid w:val="008730D2"/>
    <w:rsid w:val="00873834"/>
    <w:rsid w:val="00881D34"/>
    <w:rsid w:val="008A60B4"/>
    <w:rsid w:val="008A6C65"/>
    <w:rsid w:val="008B0D40"/>
    <w:rsid w:val="008B3C31"/>
    <w:rsid w:val="008B4C8E"/>
    <w:rsid w:val="008C4785"/>
    <w:rsid w:val="008C587A"/>
    <w:rsid w:val="008F4F5A"/>
    <w:rsid w:val="008F708A"/>
    <w:rsid w:val="0090771D"/>
    <w:rsid w:val="009109CD"/>
    <w:rsid w:val="00912FF4"/>
    <w:rsid w:val="0092341E"/>
    <w:rsid w:val="00924BDC"/>
    <w:rsid w:val="0092527E"/>
    <w:rsid w:val="00934BCC"/>
    <w:rsid w:val="0093558A"/>
    <w:rsid w:val="00935BF7"/>
    <w:rsid w:val="0094216E"/>
    <w:rsid w:val="00953D82"/>
    <w:rsid w:val="0095442C"/>
    <w:rsid w:val="009566A0"/>
    <w:rsid w:val="0096564C"/>
    <w:rsid w:val="009659D6"/>
    <w:rsid w:val="00983942"/>
    <w:rsid w:val="009854B1"/>
    <w:rsid w:val="009863F2"/>
    <w:rsid w:val="00990B2A"/>
    <w:rsid w:val="009912E4"/>
    <w:rsid w:val="00992A97"/>
    <w:rsid w:val="009C37E0"/>
    <w:rsid w:val="009C48C2"/>
    <w:rsid w:val="009C56B5"/>
    <w:rsid w:val="009E4418"/>
    <w:rsid w:val="009F00E3"/>
    <w:rsid w:val="009F61C4"/>
    <w:rsid w:val="00A00EB7"/>
    <w:rsid w:val="00A14B66"/>
    <w:rsid w:val="00A25390"/>
    <w:rsid w:val="00A26304"/>
    <w:rsid w:val="00A37626"/>
    <w:rsid w:val="00A50A4F"/>
    <w:rsid w:val="00A60386"/>
    <w:rsid w:val="00A65538"/>
    <w:rsid w:val="00A65CF7"/>
    <w:rsid w:val="00A73B94"/>
    <w:rsid w:val="00A76E85"/>
    <w:rsid w:val="00A7777E"/>
    <w:rsid w:val="00A825F2"/>
    <w:rsid w:val="00A851DA"/>
    <w:rsid w:val="00A8547D"/>
    <w:rsid w:val="00A90078"/>
    <w:rsid w:val="00A95AB6"/>
    <w:rsid w:val="00AA39AE"/>
    <w:rsid w:val="00AA4D28"/>
    <w:rsid w:val="00AC080F"/>
    <w:rsid w:val="00AC7C45"/>
    <w:rsid w:val="00AC7D5B"/>
    <w:rsid w:val="00AE1173"/>
    <w:rsid w:val="00AE1481"/>
    <w:rsid w:val="00AE5EDB"/>
    <w:rsid w:val="00AE7523"/>
    <w:rsid w:val="00AF424B"/>
    <w:rsid w:val="00B0415E"/>
    <w:rsid w:val="00B04678"/>
    <w:rsid w:val="00B137C8"/>
    <w:rsid w:val="00B1386E"/>
    <w:rsid w:val="00B13EDE"/>
    <w:rsid w:val="00B31D2E"/>
    <w:rsid w:val="00B371C4"/>
    <w:rsid w:val="00B415F8"/>
    <w:rsid w:val="00B51ABD"/>
    <w:rsid w:val="00B520A8"/>
    <w:rsid w:val="00B520C4"/>
    <w:rsid w:val="00B90215"/>
    <w:rsid w:val="00B90CF3"/>
    <w:rsid w:val="00B965A3"/>
    <w:rsid w:val="00B97FDA"/>
    <w:rsid w:val="00BA221B"/>
    <w:rsid w:val="00BA3912"/>
    <w:rsid w:val="00BA39F1"/>
    <w:rsid w:val="00BA4589"/>
    <w:rsid w:val="00BB703C"/>
    <w:rsid w:val="00BC16A9"/>
    <w:rsid w:val="00BC24CA"/>
    <w:rsid w:val="00BC24CF"/>
    <w:rsid w:val="00BC3516"/>
    <w:rsid w:val="00BC62B4"/>
    <w:rsid w:val="00BE112D"/>
    <w:rsid w:val="00BE1FAC"/>
    <w:rsid w:val="00BE4552"/>
    <w:rsid w:val="00BE4E91"/>
    <w:rsid w:val="00BE6EF6"/>
    <w:rsid w:val="00BF39A1"/>
    <w:rsid w:val="00C027A8"/>
    <w:rsid w:val="00C03577"/>
    <w:rsid w:val="00C0458F"/>
    <w:rsid w:val="00C066F0"/>
    <w:rsid w:val="00C21D33"/>
    <w:rsid w:val="00C27873"/>
    <w:rsid w:val="00C31A33"/>
    <w:rsid w:val="00C372C0"/>
    <w:rsid w:val="00C57D97"/>
    <w:rsid w:val="00C62BC7"/>
    <w:rsid w:val="00C64649"/>
    <w:rsid w:val="00C653D0"/>
    <w:rsid w:val="00C65FEA"/>
    <w:rsid w:val="00C77887"/>
    <w:rsid w:val="00C77DD2"/>
    <w:rsid w:val="00C82542"/>
    <w:rsid w:val="00C86CBF"/>
    <w:rsid w:val="00C87067"/>
    <w:rsid w:val="00C87FA0"/>
    <w:rsid w:val="00CA0AC2"/>
    <w:rsid w:val="00CA5D9B"/>
    <w:rsid w:val="00CA7D3F"/>
    <w:rsid w:val="00CB0C2F"/>
    <w:rsid w:val="00CB41C5"/>
    <w:rsid w:val="00CB4D0A"/>
    <w:rsid w:val="00CB5BCB"/>
    <w:rsid w:val="00CC0286"/>
    <w:rsid w:val="00CC575A"/>
    <w:rsid w:val="00CC74FB"/>
    <w:rsid w:val="00CD0FFB"/>
    <w:rsid w:val="00CE1269"/>
    <w:rsid w:val="00CE37FC"/>
    <w:rsid w:val="00CF1867"/>
    <w:rsid w:val="00CF28D1"/>
    <w:rsid w:val="00CF71ED"/>
    <w:rsid w:val="00D039AC"/>
    <w:rsid w:val="00D03BF3"/>
    <w:rsid w:val="00D11CC8"/>
    <w:rsid w:val="00D14C6C"/>
    <w:rsid w:val="00D16286"/>
    <w:rsid w:val="00D240F3"/>
    <w:rsid w:val="00D246A4"/>
    <w:rsid w:val="00D41525"/>
    <w:rsid w:val="00D427DE"/>
    <w:rsid w:val="00D44120"/>
    <w:rsid w:val="00D53D3C"/>
    <w:rsid w:val="00D5587D"/>
    <w:rsid w:val="00D6322E"/>
    <w:rsid w:val="00D659D8"/>
    <w:rsid w:val="00D66981"/>
    <w:rsid w:val="00D701BF"/>
    <w:rsid w:val="00D707CC"/>
    <w:rsid w:val="00D74DB9"/>
    <w:rsid w:val="00D75926"/>
    <w:rsid w:val="00D763D3"/>
    <w:rsid w:val="00D77622"/>
    <w:rsid w:val="00D821FE"/>
    <w:rsid w:val="00D94C21"/>
    <w:rsid w:val="00DB0793"/>
    <w:rsid w:val="00DB4630"/>
    <w:rsid w:val="00DE6411"/>
    <w:rsid w:val="00E00821"/>
    <w:rsid w:val="00E01C90"/>
    <w:rsid w:val="00E02C93"/>
    <w:rsid w:val="00E039CB"/>
    <w:rsid w:val="00E04DB4"/>
    <w:rsid w:val="00E137FB"/>
    <w:rsid w:val="00E158B4"/>
    <w:rsid w:val="00E20832"/>
    <w:rsid w:val="00E2770C"/>
    <w:rsid w:val="00E27931"/>
    <w:rsid w:val="00E30679"/>
    <w:rsid w:val="00E3165E"/>
    <w:rsid w:val="00E323C6"/>
    <w:rsid w:val="00E41618"/>
    <w:rsid w:val="00E4597D"/>
    <w:rsid w:val="00E46DB9"/>
    <w:rsid w:val="00E54832"/>
    <w:rsid w:val="00E54EA9"/>
    <w:rsid w:val="00E552F9"/>
    <w:rsid w:val="00E56A90"/>
    <w:rsid w:val="00E6119D"/>
    <w:rsid w:val="00E641CC"/>
    <w:rsid w:val="00E74F26"/>
    <w:rsid w:val="00E764CC"/>
    <w:rsid w:val="00E7710F"/>
    <w:rsid w:val="00E82A4F"/>
    <w:rsid w:val="00E8385A"/>
    <w:rsid w:val="00E87D40"/>
    <w:rsid w:val="00E9505C"/>
    <w:rsid w:val="00E97D4D"/>
    <w:rsid w:val="00EA30AB"/>
    <w:rsid w:val="00EB3925"/>
    <w:rsid w:val="00EC5EBC"/>
    <w:rsid w:val="00EE0C0F"/>
    <w:rsid w:val="00EF0986"/>
    <w:rsid w:val="00EF62F6"/>
    <w:rsid w:val="00F10816"/>
    <w:rsid w:val="00F1304B"/>
    <w:rsid w:val="00F219BB"/>
    <w:rsid w:val="00F226FB"/>
    <w:rsid w:val="00F2482B"/>
    <w:rsid w:val="00F3042C"/>
    <w:rsid w:val="00F47260"/>
    <w:rsid w:val="00F506F8"/>
    <w:rsid w:val="00F50725"/>
    <w:rsid w:val="00F751BB"/>
    <w:rsid w:val="00F82C89"/>
    <w:rsid w:val="00F87B57"/>
    <w:rsid w:val="00F943B4"/>
    <w:rsid w:val="00FA0E7D"/>
    <w:rsid w:val="00FA48B4"/>
    <w:rsid w:val="00FA605E"/>
    <w:rsid w:val="00FB2E51"/>
    <w:rsid w:val="00FB4A2F"/>
    <w:rsid w:val="00FB5050"/>
    <w:rsid w:val="00FB6E6C"/>
    <w:rsid w:val="00FC1091"/>
    <w:rsid w:val="00FD07F1"/>
    <w:rsid w:val="00FD2D81"/>
    <w:rsid w:val="00FD45D3"/>
    <w:rsid w:val="00FD4604"/>
    <w:rsid w:val="00FD68C9"/>
    <w:rsid w:val="00FE45E2"/>
    <w:rsid w:val="00FF1942"/>
    <w:rsid w:val="00FF25B6"/>
    <w:rsid w:val="00FF4502"/>
    <w:rsid w:val="00FF4EC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A208DAB-A7DF-4ED2-98A1-A549E6B6F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5562E7-DF85-4251-B01C-19488EC5C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1341</Words>
  <Characters>7650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2015-05-04T07:52:00Z</dcterms:created>
  <dcterms:modified xsi:type="dcterms:W3CDTF">2015-05-04T07:52:00Z</dcterms:modified>
</cp:coreProperties>
</file>