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31E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E85">
            <w:pPr>
              <w:pStyle w:val="Default"/>
              <w:rPr>
                <w:rFonts w:asciiTheme="minorHAnsi" w:hAnsiTheme="minorHAnsi"/>
              </w:rPr>
            </w:pPr>
            <w:r>
              <w:rPr>
                <w:rFonts w:asciiTheme="minorHAnsi" w:hAnsiTheme="minorHAnsi"/>
              </w:rPr>
              <w:t>Ronald Kumbirai Masara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4E85">
            <w:pPr>
              <w:pStyle w:val="Default"/>
              <w:rPr>
                <w:rFonts w:asciiTheme="minorHAnsi" w:hAnsiTheme="minorHAnsi"/>
              </w:rPr>
            </w:pPr>
            <w:r>
              <w:rPr>
                <w:rFonts w:asciiTheme="minorHAnsi" w:hAnsiTheme="minorHAnsi"/>
              </w:rPr>
              <w:t>1496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E85">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E8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04E85" w:rsidRPr="00976B9E" w:rsidRDefault="00804E85" w:rsidP="00804E85">
            <w:pPr>
              <w:pStyle w:val="NoSpacing"/>
              <w:rPr>
                <w:rFonts w:ascii="Arial Narrow" w:hAnsi="Arial Narrow"/>
              </w:rPr>
            </w:pPr>
            <w:r w:rsidRPr="00976B9E">
              <w:rPr>
                <w:rFonts w:ascii="Arial Narrow" w:hAnsi="Arial Narrow"/>
              </w:rPr>
              <w:t>Q 1.</w:t>
            </w:r>
          </w:p>
          <w:p w:rsidR="00804E85" w:rsidRPr="00976B9E" w:rsidRDefault="00804E85" w:rsidP="00804E85">
            <w:pPr>
              <w:pStyle w:val="NoSpacing"/>
              <w:rPr>
                <w:rFonts w:ascii="Arial Narrow" w:hAnsi="Arial Narrow"/>
              </w:rPr>
            </w:pPr>
          </w:p>
          <w:p w:rsidR="00804E85" w:rsidRPr="00976B9E" w:rsidRDefault="00804E85" w:rsidP="00804E85">
            <w:pPr>
              <w:pStyle w:val="NoSpacing"/>
              <w:rPr>
                <w:rFonts w:ascii="Arial Narrow" w:hAnsi="Arial Narrow"/>
              </w:rPr>
            </w:pPr>
            <w:r>
              <w:rPr>
                <w:rFonts w:ascii="Arial Narrow" w:hAnsi="Arial Narrow"/>
              </w:rPr>
              <w:t xml:space="preserve"> i</w:t>
            </w:r>
            <w:r w:rsidRPr="00976B9E">
              <w:rPr>
                <w:rFonts w:ascii="Arial Narrow" w:hAnsi="Arial Narrow"/>
              </w:rPr>
              <w:t>) Fraud is dishonest activity causing actual or potential financial loss to any person or entity including theft of money or other property by employees or person external to the organization and where deception is used at the time, immediately before or immediately following the activity. This also includes the deliberate falsification, concealment, destruction or use of falsified documentation used or intended use for a normal business purpose or the improper use of information or position for personal financial benefit.</w:t>
            </w:r>
          </w:p>
          <w:p w:rsidR="00804E85" w:rsidRPr="00976B9E" w:rsidRDefault="00804E85" w:rsidP="00804E85">
            <w:pPr>
              <w:pStyle w:val="NoSpacing"/>
              <w:rPr>
                <w:rFonts w:ascii="Arial Narrow" w:hAnsi="Arial Narrow"/>
              </w:rPr>
            </w:pPr>
          </w:p>
          <w:p w:rsidR="00804E85" w:rsidRPr="00976B9E" w:rsidRDefault="00804E85" w:rsidP="00804E85">
            <w:pPr>
              <w:rPr>
                <w:rFonts w:ascii="Arial Narrow" w:hAnsi="Arial Narrow"/>
              </w:rPr>
            </w:pPr>
            <w:r w:rsidRPr="00976B9E">
              <w:rPr>
                <w:rFonts w:ascii="Arial Narrow" w:hAnsi="Arial Narrow"/>
              </w:rPr>
              <w:t>According to Donald Cressey’s research in the 1950s he came up with a conclusion why fraud in committed and this is explained with the Fraud Triangle. One of the major conclusions of his efforts was that every fraud had three things in common:</w:t>
            </w:r>
            <w:r w:rsidRPr="00976B9E">
              <w:rPr>
                <w:rFonts w:ascii="Arial Narrow" w:hAnsi="Arial Narrow"/>
                <w:b/>
                <w:u w:val="single"/>
              </w:rPr>
              <w:t xml:space="preserve"> Pressure</w:t>
            </w:r>
            <w:r w:rsidRPr="00976B9E">
              <w:rPr>
                <w:rFonts w:ascii="Arial Narrow" w:hAnsi="Arial Narrow"/>
              </w:rPr>
              <w:t xml:space="preserve"> (sometimes referred to as motivation, and usually an unshareable need),</w:t>
            </w:r>
            <w:r w:rsidRPr="00976B9E">
              <w:rPr>
                <w:rFonts w:ascii="Arial Narrow" w:hAnsi="Arial Narrow"/>
                <w:b/>
                <w:u w:val="single"/>
              </w:rPr>
              <w:t xml:space="preserve"> Rationalization</w:t>
            </w:r>
            <w:r w:rsidRPr="00976B9E">
              <w:rPr>
                <w:rFonts w:ascii="Arial Narrow" w:hAnsi="Arial Narrow"/>
              </w:rPr>
              <w:t xml:space="preserve"> (of personal ethics), Knowledge and </w:t>
            </w:r>
            <w:r w:rsidRPr="00976B9E">
              <w:rPr>
                <w:rFonts w:ascii="Arial Narrow" w:hAnsi="Arial Narrow"/>
                <w:b/>
                <w:u w:val="single"/>
              </w:rPr>
              <w:t>Opportunity</w:t>
            </w:r>
            <w:r w:rsidRPr="00976B9E">
              <w:rPr>
                <w:rFonts w:ascii="Arial Narrow" w:hAnsi="Arial Narrow"/>
              </w:rPr>
              <w:t xml:space="preserve"> to commit the crime.</w:t>
            </w:r>
          </w:p>
          <w:p w:rsidR="00804E85" w:rsidRPr="00976B9E" w:rsidRDefault="00804E85" w:rsidP="00804E85">
            <w:pPr>
              <w:rPr>
                <w:rFonts w:ascii="Arial Narrow" w:hAnsi="Arial Narrow"/>
              </w:rPr>
            </w:pPr>
            <w:r w:rsidRPr="00976B9E">
              <w:rPr>
                <w:rFonts w:ascii="Arial Narrow" w:hAnsi="Arial Narrow"/>
              </w:rPr>
              <w:t>Pressure i.e. the pressure placed on or incentive provided to a person to commit fraud, can be imposed one to personal financial problems, personal vices such as gambling, drugs, extensive debt, unrealistic deadlines and performance goals.</w:t>
            </w:r>
          </w:p>
          <w:p w:rsidR="00804E85" w:rsidRPr="00976B9E" w:rsidRDefault="00804E85" w:rsidP="00804E85">
            <w:pPr>
              <w:rPr>
                <w:rFonts w:ascii="Arial Narrow" w:hAnsi="Arial Narrow"/>
              </w:rPr>
            </w:pPr>
            <w:r w:rsidRPr="00976B9E">
              <w:rPr>
                <w:rFonts w:ascii="Arial Narrow" w:hAnsi="Arial Narrow"/>
              </w:rPr>
              <w:t>Rationalization occurs when the individual develops a justification for their fraudulent activities i.e. they have a frame of mind or character that allows then to commit a fraud. The rationalization varies by case and individual for instance, “I really need this money and I will put it back when I get paid”, “I am entitled to the money”, “I am underpaid or my employer cheats me”.</w:t>
            </w:r>
          </w:p>
          <w:p w:rsidR="00804E85" w:rsidRPr="00976B9E" w:rsidRDefault="00804E85" w:rsidP="00804E85">
            <w:pPr>
              <w:rPr>
                <w:rFonts w:ascii="Arial Narrow" w:hAnsi="Arial Narrow"/>
              </w:rPr>
            </w:pPr>
            <w:r w:rsidRPr="00976B9E">
              <w:rPr>
                <w:rFonts w:ascii="Arial Narrow" w:hAnsi="Arial Narrow"/>
              </w:rPr>
              <w:t>Opportunity i.e. the circumstances that permit someone to commit a fraud is generally provided through weaknesses in the internal controls systems such as inadequate or lack of supervision and review , separation of duties, management approvals and systems controls.</w:t>
            </w:r>
          </w:p>
          <w:p w:rsidR="00804E85" w:rsidRPr="00976B9E" w:rsidRDefault="00804E85" w:rsidP="00804E85">
            <w:pPr>
              <w:rPr>
                <w:rFonts w:ascii="Arial Narrow" w:hAnsi="Arial Narrow"/>
              </w:rPr>
            </w:pPr>
            <w:r w:rsidRPr="00976B9E">
              <w:rPr>
                <w:rFonts w:ascii="Arial Narrow" w:hAnsi="Arial Narrow"/>
              </w:rPr>
              <w:t>Fraud can be categorized into three main groups to determine the type of investigation that is required for each type of the fraud and these types are: Financial Statement fraud, Asset Misappropriation Fraud and Corruption.</w:t>
            </w:r>
          </w:p>
          <w:p w:rsidR="00804E85" w:rsidRPr="00976B9E" w:rsidRDefault="00804E85" w:rsidP="00804E85">
            <w:pPr>
              <w:rPr>
                <w:rFonts w:ascii="Arial Narrow" w:hAnsi="Arial Narrow"/>
              </w:rPr>
            </w:pPr>
            <w:r w:rsidRPr="00976B9E">
              <w:rPr>
                <w:rFonts w:ascii="Arial Narrow" w:hAnsi="Arial Narrow"/>
              </w:rPr>
              <w:t>Financial Statement Fraud: which is the deliberate misrepresentation, misstatement or omission of financial statement data for the purpose of misleading the reader and creating a false impression of an organization’s financial strength.</w:t>
            </w:r>
          </w:p>
          <w:p w:rsidR="00804E85" w:rsidRPr="00976B9E" w:rsidRDefault="00804E85" w:rsidP="00804E85">
            <w:pPr>
              <w:rPr>
                <w:rFonts w:ascii="Arial Narrow" w:hAnsi="Arial Narrow"/>
              </w:rPr>
            </w:pPr>
            <w:r w:rsidRPr="00976B9E">
              <w:rPr>
                <w:rFonts w:ascii="Arial Narrow" w:hAnsi="Arial Narrow"/>
              </w:rPr>
              <w:lastRenderedPageBreak/>
              <w:t>Asset Misappropriation Fraud involves third parties or employees abusing their position to steal from the organization through fraudulent activity such as embezzlement by manipulating accounts or creating false invoices, deception by employees, false expenses claims, payroll fraud by diverting payments or creating fictitious ghost employees and data theft and intellectual property theft.</w:t>
            </w:r>
          </w:p>
          <w:p w:rsidR="00804E85" w:rsidRPr="00976B9E" w:rsidRDefault="00804E85" w:rsidP="00804E85">
            <w:pPr>
              <w:rPr>
                <w:rFonts w:ascii="Arial Narrow" w:hAnsi="Arial Narrow"/>
              </w:rPr>
            </w:pPr>
            <w:r w:rsidRPr="00976B9E">
              <w:rPr>
                <w:rFonts w:ascii="Arial Narrow" w:hAnsi="Arial Narrow"/>
              </w:rPr>
              <w:t xml:space="preserve">Corruption is dishonest activity in which a person acts contrary to the interest of the entity and abuses his/her position of trust in order to achieve some personal gain or advantage for themselves, or provide and advantage/disadvantage for another person or entity. Corruption conduct can take many forms including conflicts of interests, taking of bribes, dishonestly using influence, blackmail, fraud (itself), theft, embezzlement, tax evasion, forgery, nepotism and favoritism amongst many. </w:t>
            </w:r>
          </w:p>
          <w:p w:rsidR="00804E85" w:rsidRPr="00976B9E" w:rsidRDefault="00804E85" w:rsidP="00804E85">
            <w:pPr>
              <w:rPr>
                <w:rFonts w:ascii="Arial Narrow" w:hAnsi="Arial Narrow"/>
              </w:rPr>
            </w:pPr>
          </w:p>
          <w:p w:rsidR="00804E85" w:rsidRPr="00976B9E" w:rsidRDefault="00804E85" w:rsidP="00804E85">
            <w:pPr>
              <w:rPr>
                <w:rFonts w:ascii="Arial Narrow" w:hAnsi="Arial Narrow"/>
              </w:rPr>
            </w:pPr>
          </w:p>
          <w:p w:rsidR="00804E85" w:rsidRPr="00976B9E" w:rsidRDefault="00804E85" w:rsidP="00804E85">
            <w:pPr>
              <w:rPr>
                <w:rFonts w:ascii="Arial Narrow" w:hAnsi="Arial Narrow"/>
              </w:rPr>
            </w:pPr>
            <w:r>
              <w:rPr>
                <w:rFonts w:ascii="Arial Narrow" w:hAnsi="Arial Narrow"/>
              </w:rPr>
              <w:t>ii</w:t>
            </w:r>
            <w:r w:rsidRPr="00976B9E">
              <w:rPr>
                <w:rFonts w:ascii="Arial Narrow" w:hAnsi="Arial Narrow"/>
              </w:rPr>
              <w:t>) The skills which are most important to the successful practice of forensic accounting are as follows:</w:t>
            </w:r>
          </w:p>
          <w:p w:rsidR="00804E85" w:rsidRPr="00976B9E" w:rsidRDefault="00804E85" w:rsidP="00804E85">
            <w:pPr>
              <w:rPr>
                <w:rFonts w:ascii="Arial Narrow" w:hAnsi="Arial Narrow"/>
              </w:rPr>
            </w:pPr>
            <w:r w:rsidRPr="00976B9E">
              <w:rPr>
                <w:rFonts w:ascii="Arial Narrow" w:hAnsi="Arial Narrow"/>
              </w:rPr>
              <w:t>Ability to identify fraud with minimal initial information: - usually fraud investigation begins with minimal information and knowledge of the potential fraud so the forensic accountant needs to identify the possible scheme (i.e. the fraud theory approach), the possible manner it was perpetrated, and potentially effective procedures to prove or disprove the potential fraud (i.e. the theory)</w:t>
            </w:r>
          </w:p>
          <w:p w:rsidR="00804E85" w:rsidRPr="00976B9E" w:rsidRDefault="00804E85" w:rsidP="00804E85">
            <w:pPr>
              <w:rPr>
                <w:rFonts w:ascii="Arial Narrow" w:hAnsi="Arial Narrow"/>
              </w:rPr>
            </w:pPr>
            <w:r w:rsidRPr="00976B9E">
              <w:rPr>
                <w:rFonts w:ascii="Arial Narrow" w:hAnsi="Arial Narrow"/>
              </w:rPr>
              <w:t>Identification of financial issues: - when forensic accountants are presented with a situation generated by a complaint, allegation, rumor, inquiry, or statement of claim, it is important that they clearly identify the financial issues significant to the matter quickly.</w:t>
            </w:r>
          </w:p>
          <w:p w:rsidR="00804E85" w:rsidRPr="00976B9E" w:rsidRDefault="00804E85" w:rsidP="00804E85">
            <w:pPr>
              <w:rPr>
                <w:rFonts w:ascii="Arial Narrow" w:hAnsi="Arial Narrow"/>
              </w:rPr>
            </w:pPr>
            <w:r w:rsidRPr="00976B9E">
              <w:rPr>
                <w:rFonts w:ascii="Arial Narrow" w:hAnsi="Arial Narrow"/>
              </w:rPr>
              <w:t>Knowledge of investigative and interviewing skills:-  forensic accountants often deal with people under pressure, so it’s vital that they remain calm, relaxed and approachable. During investigations and disputes interviewees may feel accused even if they have done nothing wrong, so by being cordial and congenial. They can improve the outcome of an interview by being organized, maintaining a neutral environment and discussing the process upfront.</w:t>
            </w:r>
          </w:p>
          <w:p w:rsidR="00804E85" w:rsidRPr="00976B9E" w:rsidRDefault="00804E85" w:rsidP="00804E85">
            <w:pPr>
              <w:rPr>
                <w:rFonts w:ascii="Arial Narrow" w:hAnsi="Arial Narrow"/>
              </w:rPr>
            </w:pPr>
            <w:r w:rsidRPr="00976B9E">
              <w:rPr>
                <w:rFonts w:ascii="Arial Narrow" w:hAnsi="Arial Narrow"/>
              </w:rPr>
              <w:t>Agility and adaptability: - often new information will arise during the course of an investigation that changes the work plan and sometimes even makes it obsolete. Forensic accountants must be able to think quickly on their feet, problem-solve and be comfortable with change.</w:t>
            </w:r>
          </w:p>
          <w:p w:rsidR="00804E85" w:rsidRPr="00976B9E" w:rsidRDefault="00804E85" w:rsidP="00804E85">
            <w:pPr>
              <w:rPr>
                <w:rFonts w:ascii="Arial Narrow" w:hAnsi="Arial Narrow"/>
              </w:rPr>
            </w:pPr>
            <w:r w:rsidRPr="00976B9E">
              <w:rPr>
                <w:rFonts w:ascii="Arial Narrow" w:hAnsi="Arial Narrow"/>
              </w:rPr>
              <w:t>Presentations of findings and communication skills: - oral and written skills communication skills are especially important when gathering information from people who may not understand accounting and finance. Forensic accountants need to create a flow of information so that during an investigation, they can piece together what happened. They must also be able to communicate complex information to clients, judges, juries and other users in a clear and understandable manner.</w:t>
            </w:r>
          </w:p>
          <w:p w:rsidR="00804E85" w:rsidRPr="00976B9E" w:rsidRDefault="00804E85" w:rsidP="00804E85">
            <w:pPr>
              <w:rPr>
                <w:rFonts w:ascii="Arial Narrow" w:hAnsi="Arial Narrow"/>
              </w:rPr>
            </w:pPr>
            <w:r w:rsidRPr="00976B9E">
              <w:rPr>
                <w:rFonts w:ascii="Arial Narrow" w:hAnsi="Arial Narrow"/>
              </w:rPr>
              <w:t xml:space="preserve">Knowledge on evidence and court proceedings:- as most fraud cases would likely to end up in courts, the evidence gathered should be ensured that it is valid and admissible in court and investigators should be in a position to be able to explain the evidence they might have gathered professionally in a language that is comprehensible to non-accounting people and defend their conclusions. </w:t>
            </w:r>
          </w:p>
          <w:p w:rsidR="00804E85" w:rsidRPr="00976B9E" w:rsidRDefault="00804E85" w:rsidP="00804E85">
            <w:pPr>
              <w:rPr>
                <w:rFonts w:ascii="Arial Narrow" w:hAnsi="Arial Narrow"/>
              </w:rPr>
            </w:pPr>
          </w:p>
          <w:p w:rsidR="00804E85" w:rsidRPr="00976B9E" w:rsidRDefault="00804E85" w:rsidP="00804E85">
            <w:pPr>
              <w:rPr>
                <w:rFonts w:ascii="Arial Narrow" w:hAnsi="Arial Narrow"/>
              </w:rPr>
            </w:pPr>
            <w:r w:rsidRPr="00976B9E">
              <w:rPr>
                <w:rFonts w:ascii="Arial Narrow" w:hAnsi="Arial Narrow"/>
              </w:rPr>
              <w:t>iii) Qualities of mind/and or body a forensic accountant should possess are as follows:</w:t>
            </w:r>
          </w:p>
          <w:p w:rsidR="00804E85" w:rsidRPr="00976B9E" w:rsidRDefault="00804E85" w:rsidP="00804E85">
            <w:pPr>
              <w:rPr>
                <w:rFonts w:ascii="Arial Narrow" w:hAnsi="Arial Narrow"/>
              </w:rPr>
            </w:pPr>
            <w:r w:rsidRPr="00976B9E">
              <w:rPr>
                <w:rFonts w:ascii="Arial Narrow" w:hAnsi="Arial Narrow"/>
              </w:rPr>
              <w:t>A forensic accountant should really have a strong sense of professional skepticism and a healthy dose of curiosity and always having a questioning mind whilst also maintaining calmness, coolness and being collected.</w:t>
            </w:r>
          </w:p>
          <w:p w:rsidR="00804E85" w:rsidRPr="00976B9E" w:rsidRDefault="00804E85" w:rsidP="00804E85">
            <w:pPr>
              <w:rPr>
                <w:rFonts w:ascii="Arial Narrow" w:hAnsi="Arial Narrow"/>
              </w:rPr>
            </w:pPr>
            <w:r w:rsidRPr="00976B9E">
              <w:rPr>
                <w:rFonts w:ascii="Arial Narrow" w:hAnsi="Arial Narrow"/>
              </w:rPr>
              <w:t>Analytical: - forensic accountants need to be analytical as they review financial reports and source documents, they need to analyze the validity of each transaction and determine if the company recorded the transaction fairly.</w:t>
            </w:r>
          </w:p>
          <w:p w:rsidR="00804E85" w:rsidRPr="00976B9E" w:rsidRDefault="00804E85" w:rsidP="00804E85">
            <w:pPr>
              <w:rPr>
                <w:rFonts w:ascii="Arial Narrow" w:hAnsi="Arial Narrow"/>
              </w:rPr>
            </w:pPr>
            <w:r w:rsidRPr="00976B9E">
              <w:rPr>
                <w:rFonts w:ascii="Arial Narrow" w:hAnsi="Arial Narrow"/>
              </w:rPr>
              <w:t>Detail oriented: - a forensic accountant need to be detail oriented, reviewing financial reports and the supporting documents requires looking at large quantities of numbers. At each step the number from the supporting documents need to match the numbers on the financial reports.</w:t>
            </w:r>
          </w:p>
          <w:p w:rsidR="00804E85" w:rsidRPr="00976B9E" w:rsidRDefault="00804E85" w:rsidP="00804E85">
            <w:pPr>
              <w:rPr>
                <w:rFonts w:ascii="Arial Narrow" w:hAnsi="Arial Narrow"/>
              </w:rPr>
            </w:pPr>
            <w:r w:rsidRPr="00976B9E">
              <w:rPr>
                <w:rFonts w:ascii="Arial Narrow" w:hAnsi="Arial Narrow"/>
              </w:rPr>
              <w:t>Persistence: - persistence plays an important role in the life of the forensic accountant. In some cases the financial reports lacks the supporting documentation. The forensic accountant needs to continue requesting that documentation and finding the source of the data reported.</w:t>
            </w:r>
          </w:p>
          <w:p w:rsidR="00804E85" w:rsidRPr="00976B9E" w:rsidRDefault="00804E85" w:rsidP="00804E85">
            <w:pPr>
              <w:rPr>
                <w:rFonts w:ascii="Arial Narrow" w:hAnsi="Arial Narrow"/>
              </w:rPr>
            </w:pPr>
            <w:r w:rsidRPr="00976B9E">
              <w:rPr>
                <w:rFonts w:ascii="Arial Narrow" w:hAnsi="Arial Narrow"/>
              </w:rPr>
              <w:t>Inquisitiveness: - gaining the information necessary to investigate financial reports comes from asking questions. Inquisitive forensic accountants get answers. The more questions asked the better the forensic accountant understand why the reported numbers that appear on the financial reports.</w:t>
            </w:r>
          </w:p>
          <w:p w:rsidR="00804E85" w:rsidRPr="00976B9E" w:rsidRDefault="00804E85" w:rsidP="00804E85">
            <w:pPr>
              <w:rPr>
                <w:rFonts w:ascii="Arial Narrow" w:hAnsi="Arial Narrow"/>
              </w:rPr>
            </w:pPr>
            <w:r>
              <w:rPr>
                <w:rFonts w:ascii="Arial Narrow" w:hAnsi="Arial Narrow"/>
              </w:rPr>
              <w:br/>
            </w:r>
          </w:p>
          <w:p w:rsidR="00804E85" w:rsidRPr="00976B9E" w:rsidRDefault="00804E85" w:rsidP="00804E85">
            <w:pPr>
              <w:rPr>
                <w:rFonts w:ascii="Arial Narrow" w:hAnsi="Arial Narrow"/>
              </w:rPr>
            </w:pPr>
            <w:r w:rsidRPr="00976B9E">
              <w:rPr>
                <w:rFonts w:ascii="Arial Narrow" w:hAnsi="Arial Narrow"/>
              </w:rPr>
              <w:lastRenderedPageBreak/>
              <w:t>iv) The table below outlines the steps involved in fraud investigation</w:t>
            </w:r>
          </w:p>
          <w:tbl>
            <w:tblPr>
              <w:tblStyle w:val="TableGrid"/>
              <w:tblW w:w="0" w:type="auto"/>
              <w:tblLook w:val="04A0" w:firstRow="1" w:lastRow="0" w:firstColumn="1" w:lastColumn="0" w:noHBand="0" w:noVBand="1"/>
            </w:tblPr>
            <w:tblGrid>
              <w:gridCol w:w="2335"/>
              <w:gridCol w:w="4140"/>
            </w:tblGrid>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 xml:space="preserve">                 STAGE </w:t>
                  </w:r>
                </w:p>
              </w:tc>
              <w:tc>
                <w:tcPr>
                  <w:tcW w:w="4140" w:type="dxa"/>
                </w:tcPr>
                <w:p w:rsidR="00804E85" w:rsidRPr="00976B9E" w:rsidRDefault="00804E85" w:rsidP="00804E85">
                  <w:pPr>
                    <w:rPr>
                      <w:rFonts w:ascii="Arial Narrow" w:hAnsi="Arial Narrow"/>
                    </w:rPr>
                  </w:pPr>
                  <w:r w:rsidRPr="00976B9E">
                    <w:rPr>
                      <w:rFonts w:ascii="Arial Narrow" w:hAnsi="Arial Narrow"/>
                    </w:rPr>
                    <w:t xml:space="preserve">                      PROCESS TO DO </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Initial Analysis</w:t>
                  </w:r>
                </w:p>
              </w:tc>
              <w:tc>
                <w:tcPr>
                  <w:tcW w:w="4140" w:type="dxa"/>
                </w:tcPr>
                <w:p w:rsidR="00804E85" w:rsidRPr="00976B9E" w:rsidRDefault="00804E85" w:rsidP="00804E85">
                  <w:pPr>
                    <w:rPr>
                      <w:rFonts w:ascii="Arial Narrow" w:hAnsi="Arial Narrow"/>
                    </w:rPr>
                  </w:pPr>
                  <w:r w:rsidRPr="00976B9E">
                    <w:rPr>
                      <w:rFonts w:ascii="Arial Narrow" w:hAnsi="Arial Narrow"/>
                    </w:rPr>
                    <w:t>Investigation analysis</w:t>
                  </w:r>
                </w:p>
                <w:p w:rsidR="00804E85" w:rsidRPr="00976B9E" w:rsidRDefault="00804E85" w:rsidP="00804E85">
                  <w:pPr>
                    <w:rPr>
                      <w:rFonts w:ascii="Arial Narrow" w:hAnsi="Arial Narrow"/>
                    </w:rPr>
                  </w:pPr>
                  <w:r w:rsidRPr="00976B9E">
                    <w:rPr>
                      <w:rFonts w:ascii="Arial Narrow" w:hAnsi="Arial Narrow"/>
                    </w:rPr>
                    <w:t>Taking immediate steps if necessary</w:t>
                  </w:r>
                </w:p>
                <w:p w:rsidR="00804E85" w:rsidRPr="00976B9E" w:rsidRDefault="00804E85" w:rsidP="00804E85">
                  <w:pPr>
                    <w:rPr>
                      <w:rFonts w:ascii="Arial Narrow" w:hAnsi="Arial Narrow"/>
                    </w:rPr>
                  </w:pPr>
                  <w:r w:rsidRPr="00976B9E">
                    <w:rPr>
                      <w:rFonts w:ascii="Arial Narrow" w:hAnsi="Arial Narrow"/>
                    </w:rPr>
                    <w:t>Selecting an investigation team</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Planning and Leading</w:t>
                  </w:r>
                </w:p>
              </w:tc>
              <w:tc>
                <w:tcPr>
                  <w:tcW w:w="4140" w:type="dxa"/>
                </w:tcPr>
                <w:p w:rsidR="00804E85" w:rsidRPr="00976B9E" w:rsidRDefault="00804E85" w:rsidP="00804E85">
                  <w:pPr>
                    <w:rPr>
                      <w:rFonts w:ascii="Arial Narrow" w:hAnsi="Arial Narrow"/>
                    </w:rPr>
                  </w:pPr>
                  <w:r w:rsidRPr="00976B9E">
                    <w:rPr>
                      <w:rFonts w:ascii="Arial Narrow" w:hAnsi="Arial Narrow"/>
                    </w:rPr>
                    <w:t xml:space="preserve">The Investigation plan </w:t>
                  </w:r>
                </w:p>
                <w:p w:rsidR="00804E85" w:rsidRPr="00976B9E" w:rsidRDefault="00804E85" w:rsidP="00804E85">
                  <w:pPr>
                    <w:rPr>
                      <w:rFonts w:ascii="Arial Narrow" w:hAnsi="Arial Narrow"/>
                    </w:rPr>
                  </w:pPr>
                  <w:r w:rsidRPr="00976B9E">
                    <w:rPr>
                      <w:rFonts w:ascii="Arial Narrow" w:hAnsi="Arial Narrow"/>
                    </w:rPr>
                    <w:t>The communication plan</w:t>
                  </w:r>
                </w:p>
                <w:p w:rsidR="00804E85" w:rsidRPr="00976B9E" w:rsidRDefault="00804E85" w:rsidP="00804E85">
                  <w:pPr>
                    <w:rPr>
                      <w:rFonts w:ascii="Arial Narrow" w:hAnsi="Arial Narrow"/>
                    </w:rPr>
                  </w:pPr>
                  <w:r w:rsidRPr="00976B9E">
                    <w:rPr>
                      <w:rFonts w:ascii="Arial Narrow" w:hAnsi="Arial Narrow"/>
                    </w:rPr>
                    <w:t xml:space="preserve">Timetable </w:t>
                  </w:r>
                </w:p>
                <w:p w:rsidR="00804E85" w:rsidRPr="00976B9E" w:rsidRDefault="00804E85" w:rsidP="00804E85">
                  <w:pPr>
                    <w:rPr>
                      <w:rFonts w:ascii="Arial Narrow" w:hAnsi="Arial Narrow"/>
                    </w:rPr>
                  </w:pPr>
                  <w:r w:rsidRPr="00976B9E">
                    <w:rPr>
                      <w:rFonts w:ascii="Arial Narrow" w:hAnsi="Arial Narrow"/>
                    </w:rPr>
                    <w:t xml:space="preserve">Case file </w:t>
                  </w:r>
                </w:p>
                <w:p w:rsidR="00804E85" w:rsidRPr="00976B9E" w:rsidRDefault="00804E85" w:rsidP="00804E85">
                  <w:pPr>
                    <w:rPr>
                      <w:rFonts w:ascii="Arial Narrow" w:hAnsi="Arial Narrow"/>
                    </w:rPr>
                  </w:pPr>
                  <w:r w:rsidRPr="00976B9E">
                    <w:rPr>
                      <w:rFonts w:ascii="Arial Narrow" w:hAnsi="Arial Narrow"/>
                    </w:rPr>
                    <w:t xml:space="preserve">Leading and advising </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Fact finding</w:t>
                  </w:r>
                </w:p>
                <w:p w:rsidR="00804E85" w:rsidRPr="00976B9E" w:rsidRDefault="00804E85" w:rsidP="00804E85">
                  <w:pPr>
                    <w:rPr>
                      <w:rFonts w:ascii="Arial Narrow" w:hAnsi="Arial Narrow"/>
                    </w:rPr>
                  </w:pPr>
                  <w:r w:rsidRPr="00976B9E">
                    <w:rPr>
                      <w:rFonts w:ascii="Arial Narrow" w:hAnsi="Arial Narrow"/>
                    </w:rPr>
                    <w:t xml:space="preserve">Interviewing and </w:t>
                  </w:r>
                </w:p>
                <w:p w:rsidR="00804E85" w:rsidRPr="00976B9E" w:rsidRDefault="00804E85" w:rsidP="00804E85">
                  <w:pPr>
                    <w:rPr>
                      <w:rFonts w:ascii="Arial Narrow" w:hAnsi="Arial Narrow"/>
                    </w:rPr>
                  </w:pPr>
                  <w:r w:rsidRPr="00976B9E">
                    <w:rPr>
                      <w:rFonts w:ascii="Arial Narrow" w:hAnsi="Arial Narrow"/>
                    </w:rPr>
                    <w:t xml:space="preserve">Reinter viewing </w:t>
                  </w:r>
                </w:p>
              </w:tc>
              <w:tc>
                <w:tcPr>
                  <w:tcW w:w="4140" w:type="dxa"/>
                </w:tcPr>
                <w:p w:rsidR="00804E85" w:rsidRPr="00976B9E" w:rsidRDefault="00804E85" w:rsidP="00804E85">
                  <w:pPr>
                    <w:rPr>
                      <w:rFonts w:ascii="Arial Narrow" w:hAnsi="Arial Narrow"/>
                    </w:rPr>
                  </w:pPr>
                  <w:r w:rsidRPr="00976B9E">
                    <w:rPr>
                      <w:rFonts w:ascii="Arial Narrow" w:hAnsi="Arial Narrow"/>
                    </w:rPr>
                    <w:t>Planning</w:t>
                  </w:r>
                </w:p>
                <w:p w:rsidR="00804E85" w:rsidRPr="00976B9E" w:rsidRDefault="00804E85" w:rsidP="00804E85">
                  <w:pPr>
                    <w:rPr>
                      <w:rFonts w:ascii="Arial Narrow" w:hAnsi="Arial Narrow"/>
                    </w:rPr>
                  </w:pPr>
                  <w:r w:rsidRPr="00976B9E">
                    <w:rPr>
                      <w:rFonts w:ascii="Arial Narrow" w:hAnsi="Arial Narrow"/>
                    </w:rPr>
                    <w:t xml:space="preserve">Arranging </w:t>
                  </w:r>
                </w:p>
                <w:p w:rsidR="00804E85" w:rsidRPr="00976B9E" w:rsidRDefault="00804E85" w:rsidP="00804E85">
                  <w:pPr>
                    <w:rPr>
                      <w:rFonts w:ascii="Arial Narrow" w:hAnsi="Arial Narrow"/>
                    </w:rPr>
                  </w:pPr>
                  <w:r w:rsidRPr="00976B9E">
                    <w:rPr>
                      <w:rFonts w:ascii="Arial Narrow" w:hAnsi="Arial Narrow"/>
                    </w:rPr>
                    <w:t xml:space="preserve">Opening </w:t>
                  </w:r>
                </w:p>
                <w:p w:rsidR="00804E85" w:rsidRPr="00976B9E" w:rsidRDefault="00804E85" w:rsidP="00804E85">
                  <w:pPr>
                    <w:rPr>
                      <w:rFonts w:ascii="Arial Narrow" w:hAnsi="Arial Narrow"/>
                    </w:rPr>
                  </w:pPr>
                  <w:r w:rsidRPr="00976B9E">
                    <w:rPr>
                      <w:rFonts w:ascii="Arial Narrow" w:hAnsi="Arial Narrow"/>
                    </w:rPr>
                    <w:t>Conducting/closing</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 xml:space="preserve">Analyzing the evidence </w:t>
                  </w:r>
                </w:p>
              </w:tc>
              <w:tc>
                <w:tcPr>
                  <w:tcW w:w="4140" w:type="dxa"/>
                </w:tcPr>
                <w:p w:rsidR="00804E85" w:rsidRPr="00976B9E" w:rsidRDefault="00804E85" w:rsidP="00804E85">
                  <w:pPr>
                    <w:rPr>
                      <w:rFonts w:ascii="Arial Narrow" w:hAnsi="Arial Narrow"/>
                    </w:rPr>
                  </w:pPr>
                  <w:r w:rsidRPr="00976B9E">
                    <w:rPr>
                      <w:rFonts w:ascii="Arial Narrow" w:hAnsi="Arial Narrow"/>
                    </w:rPr>
                    <w:t>Examine each piece of evidence</w:t>
                  </w:r>
                </w:p>
                <w:p w:rsidR="00804E85" w:rsidRPr="00976B9E" w:rsidRDefault="00804E85" w:rsidP="00804E85">
                  <w:pPr>
                    <w:rPr>
                      <w:rFonts w:ascii="Arial Narrow" w:hAnsi="Arial Narrow"/>
                    </w:rPr>
                  </w:pPr>
                  <w:r w:rsidRPr="00976B9E">
                    <w:rPr>
                      <w:rFonts w:ascii="Arial Narrow" w:hAnsi="Arial Narrow"/>
                    </w:rPr>
                    <w:t>What is missing?</w:t>
                  </w:r>
                </w:p>
                <w:p w:rsidR="00804E85" w:rsidRPr="00976B9E" w:rsidRDefault="00804E85" w:rsidP="00804E85">
                  <w:pPr>
                    <w:rPr>
                      <w:rFonts w:ascii="Arial Narrow" w:hAnsi="Arial Narrow"/>
                    </w:rPr>
                  </w:pPr>
                  <w:r w:rsidRPr="00976B9E">
                    <w:rPr>
                      <w:rFonts w:ascii="Arial Narrow" w:hAnsi="Arial Narrow"/>
                    </w:rPr>
                    <w:t>Conflicts of evidence</w:t>
                  </w:r>
                </w:p>
                <w:p w:rsidR="00804E85" w:rsidRPr="00976B9E" w:rsidRDefault="00804E85" w:rsidP="00804E85">
                  <w:pPr>
                    <w:rPr>
                      <w:rFonts w:ascii="Arial Narrow" w:hAnsi="Arial Narrow"/>
                    </w:rPr>
                  </w:pPr>
                  <w:r w:rsidRPr="00976B9E">
                    <w:rPr>
                      <w:rFonts w:ascii="Arial Narrow" w:hAnsi="Arial Narrow"/>
                    </w:rPr>
                    <w:t xml:space="preserve">Reliability of evidence </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 xml:space="preserve">Reporting </w:t>
                  </w:r>
                </w:p>
              </w:tc>
              <w:tc>
                <w:tcPr>
                  <w:tcW w:w="4140" w:type="dxa"/>
                </w:tcPr>
                <w:p w:rsidR="00804E85" w:rsidRPr="00976B9E" w:rsidRDefault="00804E85" w:rsidP="00804E85">
                  <w:pPr>
                    <w:rPr>
                      <w:rFonts w:ascii="Arial Narrow" w:hAnsi="Arial Narrow"/>
                    </w:rPr>
                  </w:pPr>
                  <w:r w:rsidRPr="00976B9E">
                    <w:rPr>
                      <w:rFonts w:ascii="Arial Narrow" w:hAnsi="Arial Narrow"/>
                    </w:rPr>
                    <w:t>Who was interviewed?</w:t>
                  </w:r>
                </w:p>
                <w:p w:rsidR="00804E85" w:rsidRPr="00976B9E" w:rsidRDefault="00804E85" w:rsidP="00804E85">
                  <w:pPr>
                    <w:rPr>
                      <w:rFonts w:ascii="Arial Narrow" w:hAnsi="Arial Narrow"/>
                    </w:rPr>
                  </w:pPr>
                  <w:r w:rsidRPr="00976B9E">
                    <w:rPr>
                      <w:rFonts w:ascii="Arial Narrow" w:hAnsi="Arial Narrow"/>
                    </w:rPr>
                    <w:t>What documents and evidence were considered?</w:t>
                  </w:r>
                </w:p>
                <w:p w:rsidR="00804E85" w:rsidRPr="00976B9E" w:rsidRDefault="00804E85" w:rsidP="00804E85">
                  <w:pPr>
                    <w:rPr>
                      <w:rFonts w:ascii="Arial Narrow" w:hAnsi="Arial Narrow"/>
                    </w:rPr>
                  </w:pPr>
                  <w:r w:rsidRPr="00976B9E">
                    <w:rPr>
                      <w:rFonts w:ascii="Arial Narrow" w:hAnsi="Arial Narrow"/>
                    </w:rPr>
                    <w:t>Facts found</w:t>
                  </w:r>
                </w:p>
                <w:p w:rsidR="00804E85" w:rsidRPr="00976B9E" w:rsidRDefault="00804E85" w:rsidP="00804E85">
                  <w:pPr>
                    <w:rPr>
                      <w:rFonts w:ascii="Arial Narrow" w:hAnsi="Arial Narrow"/>
                    </w:rPr>
                  </w:pPr>
                  <w:r w:rsidRPr="00976B9E">
                    <w:rPr>
                      <w:rFonts w:ascii="Arial Narrow" w:hAnsi="Arial Narrow"/>
                    </w:rPr>
                    <w:t>Any experts opinions or analysis</w:t>
                  </w:r>
                </w:p>
                <w:p w:rsidR="00804E85" w:rsidRPr="00976B9E" w:rsidRDefault="00804E85" w:rsidP="00804E85">
                  <w:pPr>
                    <w:rPr>
                      <w:rFonts w:ascii="Arial Narrow" w:hAnsi="Arial Narrow"/>
                    </w:rPr>
                  </w:pPr>
                  <w:r w:rsidRPr="00976B9E">
                    <w:rPr>
                      <w:rFonts w:ascii="Arial Narrow" w:hAnsi="Arial Narrow"/>
                    </w:rPr>
                    <w:t>Any precedents</w:t>
                  </w:r>
                </w:p>
              </w:tc>
            </w:tr>
            <w:tr w:rsidR="00804E85" w:rsidRPr="00976B9E" w:rsidTr="00576E77">
              <w:tc>
                <w:tcPr>
                  <w:tcW w:w="2335" w:type="dxa"/>
                </w:tcPr>
                <w:p w:rsidR="00804E85" w:rsidRPr="00976B9E" w:rsidRDefault="00804E85" w:rsidP="00804E85">
                  <w:pPr>
                    <w:rPr>
                      <w:rFonts w:ascii="Arial Narrow" w:hAnsi="Arial Narrow"/>
                    </w:rPr>
                  </w:pPr>
                  <w:r w:rsidRPr="00976B9E">
                    <w:rPr>
                      <w:rFonts w:ascii="Arial Narrow" w:hAnsi="Arial Narrow"/>
                    </w:rPr>
                    <w:t>Following up</w:t>
                  </w:r>
                </w:p>
              </w:tc>
              <w:tc>
                <w:tcPr>
                  <w:tcW w:w="4140" w:type="dxa"/>
                </w:tcPr>
                <w:p w:rsidR="00804E85" w:rsidRPr="00976B9E" w:rsidRDefault="00804E85" w:rsidP="00804E85">
                  <w:pPr>
                    <w:rPr>
                      <w:rFonts w:ascii="Arial Narrow" w:hAnsi="Arial Narrow"/>
                    </w:rPr>
                  </w:pPr>
                  <w:r w:rsidRPr="00976B9E">
                    <w:rPr>
                      <w:rFonts w:ascii="Arial Narrow" w:hAnsi="Arial Narrow"/>
                    </w:rPr>
                    <w:t xml:space="preserve">Regulatory reporting </w:t>
                  </w:r>
                </w:p>
                <w:p w:rsidR="00804E85" w:rsidRPr="00976B9E" w:rsidRDefault="00804E85" w:rsidP="00804E85">
                  <w:pPr>
                    <w:rPr>
                      <w:rFonts w:ascii="Arial Narrow" w:hAnsi="Arial Narrow"/>
                    </w:rPr>
                  </w:pPr>
                  <w:r w:rsidRPr="00976B9E">
                    <w:rPr>
                      <w:rFonts w:ascii="Arial Narrow" w:hAnsi="Arial Narrow"/>
                    </w:rPr>
                    <w:t xml:space="preserve">Concerns about retaliation </w:t>
                  </w:r>
                </w:p>
                <w:p w:rsidR="00804E85" w:rsidRPr="00976B9E" w:rsidRDefault="00804E85" w:rsidP="00804E85">
                  <w:pPr>
                    <w:rPr>
                      <w:rFonts w:ascii="Arial Narrow" w:hAnsi="Arial Narrow"/>
                    </w:rPr>
                  </w:pPr>
                  <w:r w:rsidRPr="00976B9E">
                    <w:rPr>
                      <w:rFonts w:ascii="Arial Narrow" w:hAnsi="Arial Narrow"/>
                    </w:rPr>
                    <w:t xml:space="preserve">Is discipline necessary </w:t>
                  </w:r>
                </w:p>
                <w:p w:rsidR="00804E85" w:rsidRPr="00976B9E" w:rsidRDefault="00804E85" w:rsidP="00804E85">
                  <w:pPr>
                    <w:rPr>
                      <w:rFonts w:ascii="Arial Narrow" w:hAnsi="Arial Narrow"/>
                    </w:rPr>
                  </w:pPr>
                  <w:r w:rsidRPr="00976B9E">
                    <w:rPr>
                      <w:rFonts w:ascii="Arial Narrow" w:hAnsi="Arial Narrow"/>
                    </w:rPr>
                    <w:t>Other steps</w:t>
                  </w:r>
                </w:p>
              </w:tc>
            </w:tr>
          </w:tbl>
          <w:p w:rsidR="00804E85" w:rsidRPr="00976B9E" w:rsidRDefault="00804E85" w:rsidP="00804E85">
            <w:pPr>
              <w:rPr>
                <w:rFonts w:ascii="Arial Narrow" w:hAnsi="Arial Narrow"/>
              </w:rPr>
            </w:pPr>
          </w:p>
          <w:p w:rsidR="00804E85" w:rsidRPr="00976B9E" w:rsidRDefault="00804E85" w:rsidP="00804E85">
            <w:pPr>
              <w:rPr>
                <w:rFonts w:ascii="Arial Narrow" w:hAnsi="Arial Narrow"/>
              </w:rPr>
            </w:pPr>
          </w:p>
          <w:p w:rsidR="00804E85" w:rsidRPr="00976B9E" w:rsidRDefault="00804E85" w:rsidP="00804E85">
            <w:pPr>
              <w:rPr>
                <w:rFonts w:ascii="Arial Narrow" w:hAnsi="Arial Narrow"/>
              </w:rPr>
            </w:pPr>
            <w:r w:rsidRPr="00976B9E">
              <w:rPr>
                <w:rFonts w:ascii="Arial Narrow" w:hAnsi="Arial Narrow"/>
              </w:rPr>
              <w:t xml:space="preserve">v) Financial auditing attempts to enable the auditor to render opinion as to whether a set of transactions is presented fairly in accordance with GAAP. </w:t>
            </w:r>
            <w:r w:rsidRPr="00976B9E">
              <w:rPr>
                <w:rStyle w:val="tgc"/>
                <w:rFonts w:ascii="Arial Narrow" w:hAnsi="Arial Narrow"/>
              </w:rPr>
              <w:t xml:space="preserve">A </w:t>
            </w:r>
            <w:r w:rsidRPr="00976B9E">
              <w:rPr>
                <w:rStyle w:val="tgc"/>
                <w:rFonts w:ascii="Arial Narrow" w:hAnsi="Arial Narrow"/>
                <w:bCs/>
              </w:rPr>
              <w:t>financial audit</w:t>
            </w:r>
            <w:r w:rsidRPr="00976B9E">
              <w:rPr>
                <w:rStyle w:val="tgc"/>
                <w:rFonts w:ascii="Arial Narrow" w:hAnsi="Arial Narrow"/>
              </w:rPr>
              <w:t xml:space="preserve"> is an independent, objective evaluation of an organization's </w:t>
            </w:r>
            <w:r w:rsidRPr="00976B9E">
              <w:rPr>
                <w:rStyle w:val="tgc"/>
                <w:rFonts w:ascii="Arial Narrow" w:hAnsi="Arial Narrow"/>
                <w:bCs/>
              </w:rPr>
              <w:t>financial</w:t>
            </w:r>
            <w:r w:rsidRPr="00976B9E">
              <w:rPr>
                <w:rStyle w:val="tgc"/>
                <w:rFonts w:ascii="Arial Narrow" w:hAnsi="Arial Narrow"/>
              </w:rPr>
              <w:t xml:space="preserve"> reports and </w:t>
            </w:r>
            <w:r w:rsidRPr="00976B9E">
              <w:rPr>
                <w:rStyle w:val="tgc"/>
                <w:rFonts w:ascii="Arial Narrow" w:hAnsi="Arial Narrow"/>
                <w:bCs/>
              </w:rPr>
              <w:t>financial</w:t>
            </w:r>
            <w:r w:rsidRPr="00976B9E">
              <w:rPr>
                <w:rStyle w:val="tgc"/>
                <w:rFonts w:ascii="Arial Narrow" w:hAnsi="Arial Narrow"/>
              </w:rPr>
              <w:t xml:space="preserve"> reporting processes. The primary purpose for </w:t>
            </w:r>
            <w:r w:rsidRPr="00976B9E">
              <w:rPr>
                <w:rStyle w:val="tgc"/>
                <w:rFonts w:ascii="Arial Narrow" w:hAnsi="Arial Narrow"/>
                <w:bCs/>
              </w:rPr>
              <w:t>financial audits</w:t>
            </w:r>
            <w:r w:rsidRPr="00976B9E">
              <w:rPr>
                <w:rStyle w:val="tgc"/>
                <w:rFonts w:ascii="Arial Narrow" w:hAnsi="Arial Narrow"/>
              </w:rPr>
              <w:t xml:space="preserve"> is to give regulators, investors, directors, and management reasonable assurance that </w:t>
            </w:r>
            <w:r w:rsidRPr="00976B9E">
              <w:rPr>
                <w:rStyle w:val="tgc"/>
                <w:rFonts w:ascii="Arial Narrow" w:hAnsi="Arial Narrow"/>
                <w:bCs/>
              </w:rPr>
              <w:t>financial</w:t>
            </w:r>
            <w:r w:rsidRPr="00976B9E">
              <w:rPr>
                <w:rStyle w:val="tgc"/>
                <w:rFonts w:ascii="Arial Narrow" w:hAnsi="Arial Narrow"/>
              </w:rPr>
              <w:t xml:space="preserve"> statements are accurate and complete</w:t>
            </w:r>
          </w:p>
          <w:p w:rsidR="00804E85" w:rsidRPr="00976B9E" w:rsidRDefault="00804E85" w:rsidP="00804E85">
            <w:pPr>
              <w:rPr>
                <w:rFonts w:ascii="Arial Narrow" w:hAnsi="Arial Narrow"/>
              </w:rPr>
            </w:pPr>
            <w:r w:rsidRPr="00976B9E">
              <w:rPr>
                <w:rFonts w:ascii="Arial Narrow" w:hAnsi="Arial Narrow"/>
              </w:rPr>
              <w:t xml:space="preserve"> Forensic accounting is a general term used to describe any financial investigation that can result in a legal consequences.</w:t>
            </w:r>
            <w:r w:rsidRPr="00976B9E">
              <w:t xml:space="preserve"> </w:t>
            </w:r>
            <w:r w:rsidRPr="00976B9E">
              <w:rPr>
                <w:rFonts w:ascii="Arial Narrow" w:hAnsi="Arial Narrow"/>
              </w:rPr>
              <w:t>The integration of accounting, auditing and investigative skills yields the speciality known as Forensic Accounting. Forensic Accounting, provides an accounting analysis that is suitable to the court which will form the basis for discussion, debate and ultimately dispute resolution.</w:t>
            </w:r>
          </w:p>
          <w:p w:rsidR="00804E85" w:rsidRPr="00976B9E" w:rsidRDefault="00804E85" w:rsidP="00804E85">
            <w:pPr>
              <w:rPr>
                <w:rFonts w:ascii="Arial Narrow" w:hAnsi="Arial Narrow"/>
              </w:rPr>
            </w:pPr>
            <w:r w:rsidRPr="00976B9E">
              <w:rPr>
                <w:rFonts w:ascii="Arial Narrow" w:hAnsi="Arial Narrow"/>
              </w:rPr>
              <w:t>Fraud auditing is a specialized discipline within forensic accounting which investigates a particular criminal activity, namely fraud and involves a specialized approach ad methodology to discern fraud i.e. the auditor is looking for evidence of fraud. The purpose is to prove or disprove a fraud exists.</w:t>
            </w:r>
          </w:p>
          <w:p w:rsidR="00804E85" w:rsidRPr="00976B9E" w:rsidRDefault="00804E85" w:rsidP="00804E85">
            <w:pPr>
              <w:rPr>
                <w:rFonts w:ascii="Arial Narrow" w:hAnsi="Arial Narrow"/>
              </w:rPr>
            </w:pPr>
            <w:r w:rsidRPr="00976B9E">
              <w:rPr>
                <w:rFonts w:ascii="Arial Narrow" w:hAnsi="Arial Narrow"/>
              </w:rPr>
              <w:t>Investigative auditing involves reviewing financial documentation for a specific purpose which could relate to litigation support and insurance claims as well as criminal matters.</w:t>
            </w:r>
          </w:p>
          <w:p w:rsidR="00804E85" w:rsidRPr="00976B9E" w:rsidRDefault="00804E85" w:rsidP="00804E85">
            <w:pPr>
              <w:rPr>
                <w:rFonts w:ascii="Arial Narrow" w:hAnsi="Arial Narrow"/>
              </w:rPr>
            </w:pPr>
          </w:p>
          <w:p w:rsidR="00804E85" w:rsidRDefault="00804E85" w:rsidP="00804E85">
            <w:pPr>
              <w:rPr>
                <w:rFonts w:ascii="Arial Narrow" w:hAnsi="Arial Narrow"/>
              </w:rPr>
            </w:pPr>
          </w:p>
          <w:p w:rsidR="00804E85" w:rsidRPr="00976B9E" w:rsidRDefault="00804E85" w:rsidP="00804E85">
            <w:pPr>
              <w:rPr>
                <w:rFonts w:ascii="Arial Narrow" w:hAnsi="Arial Narrow"/>
              </w:rPr>
            </w:pPr>
            <w:r w:rsidRPr="00976B9E">
              <w:rPr>
                <w:rFonts w:ascii="Arial Narrow" w:hAnsi="Arial Narrow"/>
              </w:rPr>
              <w:t>CASE STUDY</w:t>
            </w:r>
          </w:p>
          <w:p w:rsidR="00804E85" w:rsidRPr="00976B9E" w:rsidRDefault="00804E85" w:rsidP="00804E85">
            <w:pPr>
              <w:pStyle w:val="ListParagraph"/>
              <w:numPr>
                <w:ilvl w:val="0"/>
                <w:numId w:val="2"/>
              </w:numPr>
              <w:spacing w:after="160" w:line="259" w:lineRule="auto"/>
              <w:rPr>
                <w:rFonts w:ascii="Arial Narrow" w:hAnsi="Arial Narrow"/>
              </w:rPr>
            </w:pPr>
            <w:r w:rsidRPr="00976B9E">
              <w:rPr>
                <w:rFonts w:ascii="Arial Narrow" w:hAnsi="Arial Narrow"/>
              </w:rPr>
              <w:t>A forensic accountant must initially consider whether his/her firm has necessary skill and experience to accept the work. Investigators must also have received training in interview and interrogation techniques and in how to maintain the safe custody of the evidence gathered.</w:t>
            </w:r>
          </w:p>
          <w:p w:rsidR="00804E85" w:rsidRPr="00976B9E" w:rsidRDefault="00804E85" w:rsidP="00804E85">
            <w:pPr>
              <w:ind w:left="720"/>
              <w:rPr>
                <w:rFonts w:ascii="Arial Narrow" w:hAnsi="Arial Narrow"/>
              </w:rPr>
            </w:pPr>
            <w:r w:rsidRPr="00976B9E">
              <w:rPr>
                <w:rFonts w:ascii="Arial Narrow" w:hAnsi="Arial Narrow"/>
              </w:rPr>
              <w:t>The approach to the investigation cab be as follows</w:t>
            </w:r>
          </w:p>
          <w:p w:rsidR="00804E85" w:rsidRPr="00976B9E" w:rsidRDefault="00804E85" w:rsidP="00804E85">
            <w:pPr>
              <w:ind w:left="720"/>
              <w:rPr>
                <w:rFonts w:ascii="Arial Narrow" w:hAnsi="Arial Narrow"/>
              </w:rPr>
            </w:pPr>
            <w:r w:rsidRPr="00976B9E">
              <w:rPr>
                <w:rFonts w:ascii="Arial Narrow" w:hAnsi="Arial Narrow"/>
              </w:rPr>
              <w:t xml:space="preserve">Meet with the client:- the investigator should meet with the board to obtain an understanding of the important facts, players and issues at hand. He/she should find out on the eventual outcome action </w:t>
            </w:r>
            <w:r w:rsidRPr="00976B9E">
              <w:rPr>
                <w:rFonts w:ascii="Arial Narrow" w:hAnsi="Arial Narrow"/>
              </w:rPr>
              <w:lastRenderedPageBreak/>
              <w:t>of the board whether they will take the legal action against the administrator so that when the evidence is gathered it will be admissible in the courts.</w:t>
            </w:r>
          </w:p>
          <w:p w:rsidR="00804E85" w:rsidRPr="00976B9E" w:rsidRDefault="00804E85" w:rsidP="00804E85">
            <w:pPr>
              <w:ind w:left="720"/>
              <w:rPr>
                <w:rFonts w:ascii="Arial Narrow" w:hAnsi="Arial Narrow"/>
              </w:rPr>
            </w:pPr>
            <w:r w:rsidRPr="00976B9E">
              <w:rPr>
                <w:rFonts w:ascii="Arial Narrow" w:hAnsi="Arial Narrow"/>
              </w:rPr>
              <w:t>Perform a conflict check:- already the fraudster has been blown and by the secretary and identified as the administrator of the school board. There is also need to identify the type of fraud and in this case it’s a case of asset misappropriation fraud and accounts payable fraud.</w:t>
            </w:r>
          </w:p>
          <w:p w:rsidR="00804E85" w:rsidRPr="00976B9E" w:rsidRDefault="00804E85" w:rsidP="00804E85">
            <w:pPr>
              <w:ind w:left="720"/>
              <w:rPr>
                <w:rFonts w:ascii="Arial Narrow" w:hAnsi="Arial Narrow"/>
              </w:rPr>
            </w:pPr>
            <w:r w:rsidRPr="00976B9E">
              <w:rPr>
                <w:rFonts w:ascii="Arial Narrow" w:hAnsi="Arial Narrow"/>
              </w:rPr>
              <w:t>Develop an action plan:- this plan will take into account the knowledge gained by meeting with the client and carrying out the initial investigation and will set out the objectives to be achieved and the methodology to be utilized to accomplish them.</w:t>
            </w:r>
          </w:p>
          <w:p w:rsidR="00804E85" w:rsidRPr="00976B9E" w:rsidRDefault="00804E85" w:rsidP="00804E85">
            <w:pPr>
              <w:ind w:left="720"/>
              <w:rPr>
                <w:rFonts w:ascii="Arial Narrow" w:hAnsi="Arial Narrow"/>
              </w:rPr>
            </w:pPr>
            <w:r w:rsidRPr="00976B9E">
              <w:rPr>
                <w:rFonts w:ascii="Arial Narrow" w:hAnsi="Arial Narrow"/>
              </w:rPr>
              <w:t xml:space="preserve">Obtain the relevant evidence:- depending on the nature of the case this may involve locating documents, assets, another expert or proof of the occurrence of an event. The best way to gather the evidence would to suggest the administrator to be on forced leave so that the investigator can have all access to the relevant documents to avoid some documents to be destroyed by the administrator to cover up the irregularities. </w:t>
            </w:r>
          </w:p>
          <w:p w:rsidR="00804E85" w:rsidRPr="00976B9E" w:rsidRDefault="00804E85" w:rsidP="00804E85">
            <w:pPr>
              <w:ind w:left="720"/>
              <w:rPr>
                <w:rFonts w:ascii="Arial Narrow" w:hAnsi="Arial Narrow"/>
              </w:rPr>
            </w:pPr>
            <w:r w:rsidRPr="00976B9E">
              <w:rPr>
                <w:rFonts w:ascii="Arial Narrow" w:hAnsi="Arial Narrow"/>
              </w:rPr>
              <w:t xml:space="preserve">Perform analysis: - the actual analysis performed will be dependent upon the nature of the investigation and may involve </w:t>
            </w:r>
          </w:p>
          <w:p w:rsidR="00804E85" w:rsidRPr="00976B9E" w:rsidRDefault="00804E85" w:rsidP="00804E85">
            <w:pPr>
              <w:pStyle w:val="ListParagraph"/>
              <w:numPr>
                <w:ilvl w:val="0"/>
                <w:numId w:val="3"/>
              </w:numPr>
              <w:spacing w:after="160" w:line="259" w:lineRule="auto"/>
              <w:rPr>
                <w:rFonts w:ascii="Arial Narrow" w:hAnsi="Arial Narrow"/>
              </w:rPr>
            </w:pPr>
            <w:r w:rsidRPr="00976B9E">
              <w:rPr>
                <w:rFonts w:ascii="Arial Narrow" w:hAnsi="Arial Narrow"/>
              </w:rPr>
              <w:t xml:space="preserve">Cash and bank reconciliations </w:t>
            </w:r>
          </w:p>
          <w:p w:rsidR="00804E85" w:rsidRPr="00976B9E" w:rsidRDefault="00804E85" w:rsidP="00804E85">
            <w:pPr>
              <w:pStyle w:val="ListParagraph"/>
              <w:numPr>
                <w:ilvl w:val="0"/>
                <w:numId w:val="3"/>
              </w:numPr>
              <w:spacing w:after="160" w:line="259" w:lineRule="auto"/>
              <w:rPr>
                <w:rFonts w:ascii="Arial Narrow" w:hAnsi="Arial Narrow"/>
              </w:rPr>
            </w:pPr>
            <w:r w:rsidRPr="00976B9E">
              <w:rPr>
                <w:rFonts w:ascii="Arial Narrow" w:hAnsi="Arial Narrow"/>
              </w:rPr>
              <w:t>Calculating the economic damages to the entity</w:t>
            </w:r>
          </w:p>
          <w:p w:rsidR="00804E85" w:rsidRPr="00976B9E" w:rsidRDefault="00804E85" w:rsidP="00804E85">
            <w:pPr>
              <w:pStyle w:val="ListParagraph"/>
              <w:numPr>
                <w:ilvl w:val="0"/>
                <w:numId w:val="3"/>
              </w:numPr>
              <w:spacing w:after="160" w:line="259" w:lineRule="auto"/>
              <w:rPr>
                <w:rFonts w:ascii="Arial Narrow" w:hAnsi="Arial Narrow"/>
              </w:rPr>
            </w:pPr>
            <w:r w:rsidRPr="00976B9E">
              <w:rPr>
                <w:rFonts w:ascii="Arial Narrow" w:hAnsi="Arial Narrow"/>
              </w:rPr>
              <w:t xml:space="preserve">Performing a tracing of assets </w:t>
            </w:r>
          </w:p>
          <w:p w:rsidR="00804E85" w:rsidRPr="00976B9E" w:rsidRDefault="00804E85" w:rsidP="00804E85">
            <w:pPr>
              <w:pStyle w:val="ListParagraph"/>
              <w:numPr>
                <w:ilvl w:val="0"/>
                <w:numId w:val="3"/>
              </w:numPr>
              <w:spacing w:after="160" w:line="259" w:lineRule="auto"/>
              <w:rPr>
                <w:rFonts w:ascii="Arial Narrow" w:hAnsi="Arial Narrow"/>
              </w:rPr>
            </w:pPr>
            <w:r w:rsidRPr="00976B9E">
              <w:rPr>
                <w:rFonts w:ascii="Arial Narrow" w:hAnsi="Arial Narrow"/>
              </w:rPr>
              <w:t>Summarizing a large number of transactions.</w:t>
            </w:r>
          </w:p>
          <w:p w:rsidR="00804E85" w:rsidRPr="00976B9E" w:rsidRDefault="00804E85" w:rsidP="00804E85">
            <w:pPr>
              <w:rPr>
                <w:rFonts w:ascii="Arial Narrow" w:hAnsi="Arial Narrow"/>
              </w:rPr>
            </w:pPr>
          </w:p>
          <w:p w:rsidR="00804E85" w:rsidRPr="00976B9E" w:rsidRDefault="00804E85" w:rsidP="00804E85">
            <w:pPr>
              <w:pStyle w:val="ListParagraph"/>
              <w:numPr>
                <w:ilvl w:val="0"/>
                <w:numId w:val="2"/>
              </w:numPr>
              <w:spacing w:after="160" w:line="259" w:lineRule="auto"/>
              <w:rPr>
                <w:rFonts w:ascii="Arial Narrow" w:hAnsi="Arial Narrow"/>
              </w:rPr>
            </w:pPr>
            <w:r w:rsidRPr="00976B9E">
              <w:rPr>
                <w:rFonts w:ascii="Arial Narrow" w:hAnsi="Arial Narrow"/>
              </w:rPr>
              <w:t xml:space="preserve"> Some of the documents that might help the investigator of this particular case study are as follows-</w:t>
            </w:r>
          </w:p>
          <w:p w:rsidR="00804E85" w:rsidRPr="00976B9E" w:rsidRDefault="00804E85" w:rsidP="00804E85">
            <w:pPr>
              <w:ind w:left="720"/>
              <w:rPr>
                <w:rFonts w:ascii="Arial Narrow" w:hAnsi="Arial Narrow"/>
              </w:rPr>
            </w:pPr>
            <w:r w:rsidRPr="00976B9E">
              <w:rPr>
                <w:rFonts w:ascii="Arial Narrow" w:hAnsi="Arial Narrow"/>
              </w:rPr>
              <w:t>Tax invoices- all the Invoices should be approved by the responsible manager before payment. The person approving invoices should not be able to add a new vendor to the vendor database, or be able to generate cheques. There should be segregation of duties. The administrator had the authority to approve person expenditure which means there were no controls to avoid payments of personal expenditures none related to the organization.</w:t>
            </w:r>
          </w:p>
          <w:p w:rsidR="00804E85" w:rsidRPr="00976B9E" w:rsidRDefault="00804E85" w:rsidP="00804E85">
            <w:pPr>
              <w:ind w:left="720"/>
              <w:rPr>
                <w:rFonts w:ascii="Arial Narrow" w:hAnsi="Arial Narrow"/>
              </w:rPr>
            </w:pPr>
            <w:r w:rsidRPr="00976B9E">
              <w:rPr>
                <w:rFonts w:ascii="Arial Narrow" w:hAnsi="Arial Narrow"/>
              </w:rPr>
              <w:t>Accounts payables- in this case the administrator has ultimate authority for items payable, this might be in line with his job description but accounts payables should be  automated(accounting package) as much as possible to reduce risk of errors and fraud.  Automation enforces adherence to business rules, reducing the opportunities to commit fraud.   Manual processes however often rely on post-payment review to detect deviations from business rules, and therefore detect errors and fraud only after the fact.</w:t>
            </w:r>
          </w:p>
          <w:p w:rsidR="00804E85" w:rsidRPr="00976B9E" w:rsidRDefault="00804E85" w:rsidP="00804E85">
            <w:pPr>
              <w:ind w:left="720"/>
              <w:rPr>
                <w:rFonts w:ascii="Arial Narrow" w:hAnsi="Arial Narrow"/>
              </w:rPr>
            </w:pPr>
            <w:r w:rsidRPr="00976B9E">
              <w:rPr>
                <w:rFonts w:ascii="Arial Narrow" w:hAnsi="Arial Narrow"/>
              </w:rPr>
              <w:t>Bank Statements- Reconcile bank accounts to the General Ledger to identify unauthorized withdrawals and potential cheque fraud. Discrepancies should be investigated and reported to management immediately. The administrator had the signing authority to write cheques and he wrote himself cheques .vendors should be paid using electronic funds transfer, electronic banking, or by using a 3</w:t>
            </w:r>
            <w:r w:rsidRPr="00976B9E">
              <w:rPr>
                <w:rFonts w:ascii="Arial Narrow" w:hAnsi="Arial Narrow"/>
                <w:vertAlign w:val="superscript"/>
              </w:rPr>
              <w:t>rd</w:t>
            </w:r>
            <w:r w:rsidRPr="00976B9E">
              <w:rPr>
                <w:rFonts w:ascii="Arial Narrow" w:hAnsi="Arial Narrow"/>
              </w:rPr>
              <w:t> party electronic payment service, rather than by paper cheques.  Paper cheques are highly susceptible to fraud and should be avoided as a method of payment whenever possible.</w:t>
            </w:r>
          </w:p>
          <w:p w:rsidR="00804E85" w:rsidRPr="00976B9E" w:rsidRDefault="00804E85" w:rsidP="00804E85">
            <w:pPr>
              <w:ind w:left="720"/>
              <w:rPr>
                <w:rFonts w:ascii="Arial Narrow" w:hAnsi="Arial Narrow"/>
              </w:rPr>
            </w:pPr>
            <w:r w:rsidRPr="00976B9E">
              <w:rPr>
                <w:rFonts w:ascii="Arial Narrow" w:hAnsi="Arial Narrow"/>
              </w:rPr>
              <w:t>Expenses Schedule- the administrator and the power and authority to approve persona expenditures. Also need to verify if the meals and entertainment during the weekends were business related and were they approved. Repairs and maintenance to his personal car although the car it’s leased should not be financed by the entity.</w:t>
            </w:r>
          </w:p>
          <w:p w:rsidR="00804E85" w:rsidRPr="00976B9E" w:rsidRDefault="00804E85" w:rsidP="00804E85">
            <w:pPr>
              <w:ind w:left="720"/>
              <w:rPr>
                <w:rFonts w:ascii="Arial Narrow" w:hAnsi="Arial Narrow"/>
              </w:rPr>
            </w:pPr>
            <w:r w:rsidRPr="00976B9E">
              <w:rPr>
                <w:rFonts w:ascii="Arial Narrow" w:hAnsi="Arial Narrow"/>
              </w:rPr>
              <w:t>Travel and Allowances- there should be a document or policy for per diem whenever employees travel away on work related trips. The allowances they get should be documented and should be within the stipulated range. The use of board credit card to put gas in his car when the trips are not for business should be disregarded and also mileage claims on the leased car should be looked into it and see what the policy say about use of personal vehicles for work related trips.</w:t>
            </w:r>
          </w:p>
          <w:p w:rsidR="00804E85" w:rsidRPr="00976B9E" w:rsidRDefault="00804E85" w:rsidP="00804E85">
            <w:pPr>
              <w:ind w:left="720"/>
              <w:rPr>
                <w:rFonts w:ascii="Arial Narrow" w:hAnsi="Arial Narrow"/>
              </w:rPr>
            </w:pPr>
            <w:r w:rsidRPr="00976B9E">
              <w:rPr>
                <w:rFonts w:ascii="Arial Narrow" w:hAnsi="Arial Narrow"/>
              </w:rPr>
              <w:t>Accounting manual – every organization has a document how to handle the finance transactions of an organization. This should be examined and see whether the powers the administrator has are they self-imposed or they are part of his job description. There should be a clear cut on the segregation of duties.</w:t>
            </w:r>
          </w:p>
          <w:p w:rsidR="00804E85" w:rsidRPr="00976B9E" w:rsidRDefault="00804E85" w:rsidP="00804E85">
            <w:pPr>
              <w:ind w:left="720"/>
              <w:rPr>
                <w:rFonts w:ascii="Arial Narrow" w:hAnsi="Arial Narrow"/>
              </w:rPr>
            </w:pPr>
          </w:p>
          <w:p w:rsidR="00804E85" w:rsidRPr="00976B9E" w:rsidRDefault="00804E85" w:rsidP="00804E85">
            <w:pPr>
              <w:pStyle w:val="ListParagraph"/>
              <w:numPr>
                <w:ilvl w:val="0"/>
                <w:numId w:val="2"/>
              </w:numPr>
              <w:spacing w:after="160" w:line="259" w:lineRule="auto"/>
              <w:rPr>
                <w:rFonts w:ascii="Arial Narrow" w:eastAsia="Times New Roman" w:hAnsi="Arial Narrow"/>
              </w:rPr>
            </w:pPr>
            <w:r w:rsidRPr="00976B9E">
              <w:rPr>
                <w:rFonts w:ascii="Arial Narrow" w:hAnsi="Arial Narrow"/>
              </w:rPr>
              <w:lastRenderedPageBreak/>
              <w:t>From the case study the administrator was an excellent CPA and the day-to-day affairs ran smoothly. The only way to match the administrator is to appoint a forensic auditor/professional who is both CFE and CPA,</w:t>
            </w:r>
            <w:r w:rsidRPr="00976B9E">
              <w:t xml:space="preserve"> </w:t>
            </w:r>
            <w:r w:rsidRPr="00976B9E">
              <w:rPr>
                <w:rFonts w:ascii="Arial Narrow" w:eastAsia="Times New Roman" w:hAnsi="Arial Narrow"/>
              </w:rPr>
              <w:t>will have extensive knowledge of internal control structures and financial transactions.  This dual knowledge provides a broad view of how fraudulent activity occurs and can add insight into ways to prevent and detect fraud. The experience of the forensic accountant matters also if he/she has the proper experience to fulfil this function should the case goes to court.</w:t>
            </w:r>
          </w:p>
          <w:p w:rsidR="00804E85" w:rsidRPr="00976B9E" w:rsidRDefault="00804E85" w:rsidP="00804E85">
            <w:pPr>
              <w:ind w:left="720"/>
              <w:rPr>
                <w:rFonts w:ascii="Arial Narrow" w:eastAsia="Times New Roman" w:hAnsi="Arial Narrow" w:cs="Times New Roman"/>
              </w:rPr>
            </w:pPr>
            <w:r w:rsidRPr="00976B9E">
              <w:rPr>
                <w:rFonts w:ascii="Arial Narrow" w:eastAsia="Times New Roman" w:hAnsi="Arial Narrow" w:cs="Times New Roman"/>
              </w:rPr>
              <w:t>So the best way to choose the forensic accountant is to consider the professional certifications, experience, reputation and capabilities. Choosing an individual with in-depth experience and appropriate specializations will increase the efficiency of the investigation and help provide evidence in case of a trial.</w:t>
            </w:r>
          </w:p>
          <w:p w:rsidR="00804E85" w:rsidRPr="00976B9E" w:rsidRDefault="00804E85" w:rsidP="00804E85">
            <w:pPr>
              <w:pStyle w:val="ListParagraph"/>
              <w:numPr>
                <w:ilvl w:val="0"/>
                <w:numId w:val="2"/>
              </w:numPr>
              <w:spacing w:after="160" w:line="259" w:lineRule="auto"/>
              <w:rPr>
                <w:rFonts w:ascii="Arial Narrow" w:eastAsia="Times New Roman" w:hAnsi="Arial Narrow"/>
              </w:rPr>
            </w:pPr>
            <w:r w:rsidRPr="00976B9E">
              <w:rPr>
                <w:rFonts w:ascii="Arial Narrow" w:eastAsia="Times New Roman" w:hAnsi="Arial Narrow"/>
              </w:rPr>
              <w:t>Most definitely the administrator will have to be interviewed. This should be done when all the evidence is gathered and in safe custody of the investigator/forensic accountant. For some reason some people are simply waiting to tell the story, they just need to be asked the right questions at the right time in the right manner. The interview can help form the scope of further analysis and identify areas to be investigated more thoroughly.</w:t>
            </w:r>
          </w:p>
          <w:p w:rsidR="00804E85" w:rsidRPr="00976B9E" w:rsidRDefault="00804E85" w:rsidP="00804E85">
            <w:pPr>
              <w:ind w:left="720"/>
              <w:rPr>
                <w:rFonts w:ascii="Arial Narrow" w:eastAsia="Times New Roman" w:hAnsi="Arial Narrow" w:cs="Times New Roman"/>
              </w:rPr>
            </w:pPr>
            <w:r w:rsidRPr="00976B9E">
              <w:rPr>
                <w:rFonts w:ascii="Arial Narrow" w:eastAsia="Times New Roman" w:hAnsi="Arial Narrow" w:cs="Times New Roman"/>
              </w:rPr>
              <w:t>The main goal of an interviewing strategy is to gather and synthesize enough supporting evidence to provide a sound basis for questioning the suspected fraudster and to elicit an admission of guilt.</w:t>
            </w:r>
          </w:p>
          <w:p w:rsidR="00804E85" w:rsidRPr="00976B9E" w:rsidRDefault="00804E85" w:rsidP="00804E85">
            <w:pPr>
              <w:spacing w:before="100" w:beforeAutospacing="1" w:after="100" w:afterAutospacing="1"/>
              <w:ind w:left="720"/>
              <w:rPr>
                <w:rFonts w:ascii="Arial Narrow" w:eastAsia="Times New Roman" w:hAnsi="Arial Narrow" w:cs="Times New Roman"/>
              </w:rPr>
            </w:pPr>
            <w:r w:rsidRPr="00976B9E">
              <w:rPr>
                <w:rFonts w:ascii="Arial Narrow" w:eastAsia="Times New Roman" w:hAnsi="Arial Narrow" w:cs="Times New Roman"/>
              </w:rPr>
              <w:t>While the investigative team members may not want to reveal that they suspect fraud, they need to provide a reason for wanting to talk with potential interviewees. The reason cited should be honest but does not necessarily have to disclose concerns of fraudulent activity.</w:t>
            </w:r>
          </w:p>
          <w:p w:rsidR="00804E85" w:rsidRPr="00976B9E" w:rsidRDefault="00804E85" w:rsidP="00804E85">
            <w:pPr>
              <w:spacing w:before="100" w:beforeAutospacing="1" w:after="100" w:afterAutospacing="1"/>
              <w:ind w:firstLine="720"/>
              <w:rPr>
                <w:rFonts w:ascii="Arial Narrow" w:eastAsia="Times New Roman" w:hAnsi="Arial Narrow" w:cs="Times New Roman"/>
              </w:rPr>
            </w:pPr>
            <w:r w:rsidRPr="00976B9E">
              <w:rPr>
                <w:rFonts w:ascii="Arial Narrow" w:eastAsia="Times New Roman" w:hAnsi="Arial Narrow" w:cs="Times New Roman"/>
              </w:rPr>
              <w:t>Examples of reasons to undertake these types of interviews include:</w:t>
            </w:r>
          </w:p>
          <w:p w:rsidR="00804E85" w:rsidRPr="00976B9E" w:rsidRDefault="00804E85" w:rsidP="00804E85">
            <w:pPr>
              <w:numPr>
                <w:ilvl w:val="0"/>
                <w:numId w:val="4"/>
              </w:numPr>
              <w:spacing w:before="100" w:beforeAutospacing="1" w:after="100" w:afterAutospacing="1"/>
              <w:rPr>
                <w:rFonts w:ascii="Arial Narrow" w:eastAsia="Times New Roman" w:hAnsi="Arial Narrow" w:cs="Times New Roman"/>
              </w:rPr>
            </w:pPr>
            <w:r w:rsidRPr="00976B9E">
              <w:rPr>
                <w:rFonts w:ascii="Arial Narrow" w:eastAsia="Times New Roman" w:hAnsi="Arial Narrow" w:cs="Times New Roman"/>
              </w:rPr>
              <w:t>This is part of a special-purpose audit;</w:t>
            </w:r>
          </w:p>
          <w:p w:rsidR="00804E85" w:rsidRPr="00976B9E" w:rsidRDefault="00804E85" w:rsidP="00804E85">
            <w:pPr>
              <w:numPr>
                <w:ilvl w:val="0"/>
                <w:numId w:val="4"/>
              </w:numPr>
              <w:spacing w:before="100" w:beforeAutospacing="1" w:after="100" w:afterAutospacing="1"/>
              <w:rPr>
                <w:rFonts w:ascii="Arial Narrow" w:eastAsia="Times New Roman" w:hAnsi="Arial Narrow" w:cs="Times New Roman"/>
              </w:rPr>
            </w:pPr>
            <w:r w:rsidRPr="00976B9E">
              <w:rPr>
                <w:rFonts w:ascii="Arial Narrow" w:eastAsia="Times New Roman" w:hAnsi="Arial Narrow" w:cs="Times New Roman"/>
              </w:rPr>
              <w:t>This is part of a process or accounting system improvement study;</w:t>
            </w:r>
          </w:p>
          <w:p w:rsidR="00804E85" w:rsidRPr="00976B9E" w:rsidRDefault="00804E85" w:rsidP="00804E85">
            <w:pPr>
              <w:numPr>
                <w:ilvl w:val="0"/>
                <w:numId w:val="4"/>
              </w:numPr>
              <w:spacing w:before="100" w:beforeAutospacing="1" w:after="100" w:afterAutospacing="1"/>
              <w:rPr>
                <w:rFonts w:ascii="Arial Narrow" w:eastAsia="Times New Roman" w:hAnsi="Arial Narrow" w:cs="Times New Roman"/>
              </w:rPr>
            </w:pPr>
            <w:r w:rsidRPr="00976B9E">
              <w:rPr>
                <w:rFonts w:ascii="Arial Narrow" w:eastAsia="Times New Roman" w:hAnsi="Arial Narrow" w:cs="Times New Roman"/>
              </w:rPr>
              <w:t>This is connected with an internal control study;</w:t>
            </w:r>
          </w:p>
          <w:p w:rsidR="00804E85" w:rsidRPr="00976B9E" w:rsidRDefault="00804E85" w:rsidP="00804E85">
            <w:pPr>
              <w:numPr>
                <w:ilvl w:val="0"/>
                <w:numId w:val="4"/>
              </w:numPr>
              <w:spacing w:before="100" w:beforeAutospacing="1" w:after="100" w:afterAutospacing="1"/>
              <w:rPr>
                <w:rFonts w:ascii="Arial Narrow" w:eastAsia="Times New Roman" w:hAnsi="Arial Narrow" w:cs="Times New Roman"/>
              </w:rPr>
            </w:pPr>
            <w:r w:rsidRPr="00976B9E">
              <w:rPr>
                <w:rFonts w:ascii="Arial Narrow" w:eastAsia="Times New Roman" w:hAnsi="Arial Narrow" w:cs="Times New Roman"/>
              </w:rPr>
              <w:t>We need to understand further details about a specific financial transaction; or</w:t>
            </w:r>
          </w:p>
          <w:p w:rsidR="00804E85" w:rsidRPr="00976B9E" w:rsidRDefault="00804E85" w:rsidP="00804E85">
            <w:pPr>
              <w:numPr>
                <w:ilvl w:val="0"/>
                <w:numId w:val="4"/>
              </w:numPr>
              <w:spacing w:before="100" w:beforeAutospacing="1" w:after="100" w:afterAutospacing="1"/>
              <w:rPr>
                <w:rFonts w:ascii="Arial Narrow" w:eastAsia="Times New Roman" w:hAnsi="Arial Narrow" w:cs="Times New Roman"/>
              </w:rPr>
            </w:pPr>
            <w:r w:rsidRPr="00976B9E">
              <w:rPr>
                <w:rFonts w:ascii="Arial Narrow" w:eastAsia="Times New Roman" w:hAnsi="Arial Narrow" w:cs="Times New Roman"/>
              </w:rPr>
              <w:t>Certain accounting procedures have generated some concerns</w:t>
            </w:r>
          </w:p>
          <w:p w:rsidR="00804E85" w:rsidRPr="00976B9E" w:rsidRDefault="00804E85" w:rsidP="00804E85">
            <w:pPr>
              <w:spacing w:before="100" w:beforeAutospacing="1" w:after="100" w:afterAutospacing="1"/>
              <w:ind w:left="720"/>
              <w:rPr>
                <w:rFonts w:ascii="Arial Narrow" w:eastAsia="Times New Roman" w:hAnsi="Arial Narrow" w:cs="Times New Roman"/>
              </w:rPr>
            </w:pPr>
            <w:r w:rsidRPr="00976B9E">
              <w:rPr>
                <w:rFonts w:ascii="Arial Narrow" w:eastAsia="Times New Roman" w:hAnsi="Arial Narrow" w:cs="Times New Roman"/>
              </w:rPr>
              <w:t>During the interview’s initial phase, questions should be designed to elicit general information about the interviewee’s job description and typical duties. Questions should be posed with answers the interviewer already knows. This will give the interviewer an opportunity to carefully observe the interviewee, who should have little problem with the content of these questions, allowing the interviewer to establish a “baseline” for gauging the interviewee’s demeanor under low stress. Special attention should be paid to the interviewee’s behavior and manner—calmness versus nervousness, speech patterns and style (e.g., clear, stuttering, or halting), perspiration, etc.</w:t>
            </w:r>
          </w:p>
          <w:p w:rsidR="00804E85" w:rsidRPr="00976B9E" w:rsidRDefault="00804E85" w:rsidP="00804E85">
            <w:pPr>
              <w:spacing w:before="100" w:beforeAutospacing="1" w:after="100" w:afterAutospacing="1"/>
              <w:ind w:left="720"/>
              <w:rPr>
                <w:rFonts w:ascii="Arial Narrow" w:eastAsia="Times New Roman" w:hAnsi="Arial Narrow" w:cs="Times New Roman"/>
              </w:rPr>
            </w:pPr>
            <w:r w:rsidRPr="00976B9E">
              <w:rPr>
                <w:rFonts w:ascii="Arial Narrow" w:eastAsia="Times New Roman" w:hAnsi="Arial Narrow" w:cs="Times New Roman"/>
              </w:rPr>
              <w:t>The hope is that the baseline will allow the interviewer to notice changes in demeanor and voice as questions become progressively more difficult and steer closer to areas where a fraud may have been perpetrated.</w:t>
            </w:r>
          </w:p>
          <w:p w:rsidR="00804E85" w:rsidRPr="00976B9E" w:rsidRDefault="00804E85" w:rsidP="00804E85">
            <w:pPr>
              <w:spacing w:before="100" w:beforeAutospacing="1" w:after="100" w:afterAutospacing="1"/>
              <w:ind w:left="720"/>
              <w:rPr>
                <w:rFonts w:ascii="Times New Roman" w:eastAsia="Times New Roman" w:hAnsi="Times New Roman" w:cs="Times New Roman"/>
              </w:rPr>
            </w:pPr>
            <w:r w:rsidRPr="00976B9E">
              <w:rPr>
                <w:rFonts w:ascii="Arial Narrow" w:eastAsia="Times New Roman" w:hAnsi="Arial Narrow" w:cs="Times New Roman"/>
              </w:rPr>
              <w:t>A change in demeanor may be caused by increased stress. This often reveals that the interviewee is uncomfortable with specific questions. If a change is detected, the interviewer may want to expand this line of questioning, extending the time and deepening the focus on the area of the interviewee’s discomfort</w:t>
            </w:r>
            <w:r w:rsidRPr="00976B9E">
              <w:rPr>
                <w:rFonts w:ascii="Times New Roman" w:eastAsia="Times New Roman" w:hAnsi="Times New Roman" w:cs="Times New Roman"/>
              </w:rPr>
              <w:t>.</w:t>
            </w:r>
          </w:p>
          <w:p w:rsidR="00804E85" w:rsidRPr="00976B9E" w:rsidRDefault="00804E85" w:rsidP="00804E85">
            <w:pPr>
              <w:rPr>
                <w:rFonts w:ascii="Arial Narrow" w:hAnsi="Arial Narrow"/>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04E85" w:rsidRDefault="00804E85" w:rsidP="00A851DA">
      <w:pPr>
        <w:autoSpaceDE w:val="0"/>
        <w:autoSpaceDN w:val="0"/>
        <w:adjustRightInd w:val="0"/>
        <w:spacing w:after="0" w:line="240" w:lineRule="auto"/>
        <w:rPr>
          <w:rFonts w:cs="CalvertMT-Bold"/>
          <w:b/>
          <w:bCs/>
          <w:color w:val="002060"/>
          <w:sz w:val="28"/>
          <w:lang w:val="en-US"/>
        </w:rPr>
      </w:pPr>
    </w:p>
    <w:p w:rsidR="00804E85" w:rsidRPr="00B0415E" w:rsidRDefault="00804E8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4E85" w:rsidP="00A851DA">
            <w:pPr>
              <w:rPr>
                <w:rFonts w:cs="Bliss-Regular"/>
                <w:color w:val="000000"/>
              </w:rPr>
            </w:pPr>
            <w:r>
              <w:rPr>
                <w:rFonts w:cs="Bliss-Regular"/>
                <w:color w:val="000000"/>
              </w:rPr>
              <w:t>e.s Ronald K Masara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4E85" w:rsidP="00A851DA">
            <w:pPr>
              <w:rPr>
                <w:rFonts w:cs="Bliss-Regular"/>
                <w:color w:val="000000"/>
              </w:rPr>
            </w:pPr>
            <w:r>
              <w:rPr>
                <w:rFonts w:cs="Bliss-Regular"/>
                <w:color w:val="000000"/>
              </w:rPr>
              <w:t>22/10/2015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EDC" w:rsidRDefault="001A0EDC" w:rsidP="00CB4D0A">
      <w:pPr>
        <w:spacing w:after="0" w:line="240" w:lineRule="auto"/>
      </w:pPr>
      <w:r>
        <w:separator/>
      </w:r>
    </w:p>
  </w:endnote>
  <w:endnote w:type="continuationSeparator" w:id="0">
    <w:p w:rsidR="001A0EDC" w:rsidRDefault="001A0E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EDC" w:rsidRDefault="001A0EDC" w:rsidP="00CB4D0A">
      <w:pPr>
        <w:spacing w:after="0" w:line="240" w:lineRule="auto"/>
      </w:pPr>
      <w:r>
        <w:separator/>
      </w:r>
    </w:p>
  </w:footnote>
  <w:footnote w:type="continuationSeparator" w:id="0">
    <w:p w:rsidR="001A0EDC" w:rsidRDefault="001A0E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06BE8"/>
    <w:multiLevelType w:val="hybridMultilevel"/>
    <w:tmpl w:val="EF36B1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
    <w:nsid w:val="38717AC3"/>
    <w:multiLevelType w:val="hybridMultilevel"/>
    <w:tmpl w:val="2006F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011B9D"/>
    <w:multiLevelType w:val="multilevel"/>
    <w:tmpl w:val="38E2C0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0ED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4E8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1E6"/>
    <w:rsid w:val="00F96EB3"/>
    <w:rsid w:val="00FD5E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94401-0A12-4923-A585-E415D54A4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04E85"/>
    <w:pPr>
      <w:spacing w:after="0" w:line="240" w:lineRule="auto"/>
    </w:pPr>
    <w:rPr>
      <w:lang w:val="en-US"/>
    </w:rPr>
  </w:style>
  <w:style w:type="character" w:customStyle="1" w:styleId="tgc">
    <w:name w:val="_tgc"/>
    <w:basedOn w:val="DefaultParagraphFont"/>
    <w:rsid w:val="00804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D7AE3-A853-4B1B-9977-DA8ADB6E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2677</Words>
  <Characters>15264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2</cp:revision>
  <dcterms:created xsi:type="dcterms:W3CDTF">2015-10-22T17:52:00Z</dcterms:created>
  <dcterms:modified xsi:type="dcterms:W3CDTF">2015-10-22T17:52:00Z</dcterms:modified>
</cp:coreProperties>
</file>