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55AD" w:rsidP="00A851DA">
      <w:pPr>
        <w:rPr>
          <w:lang w:val="en-US"/>
        </w:rPr>
      </w:pPr>
      <w:r w:rsidRPr="006F55A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53AA">
            <w:pPr>
              <w:pStyle w:val="Default"/>
              <w:rPr>
                <w:rFonts w:asciiTheme="minorHAnsi" w:hAnsiTheme="minorHAnsi"/>
              </w:rPr>
            </w:pPr>
            <w:r>
              <w:rPr>
                <w:rFonts w:asciiTheme="minorHAnsi" w:hAnsiTheme="minorHAnsi"/>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r>
              <w:t>Assessment 8 - Interviewing Financially Sophisticated Witnesses</w:t>
            </w:r>
          </w:p>
        </w:tc>
      </w:tr>
    </w:tbl>
    <w:p w:rsidR="00CC2FB3" w:rsidRDefault="00CC2FB3" w:rsidP="00A851DA">
      <w:pPr>
        <w:rPr>
          <w:b/>
          <w:lang w:val="en-US"/>
        </w:rPr>
      </w:pPr>
    </w:p>
    <w:tbl>
      <w:tblPr>
        <w:tblStyle w:val="TableGrid"/>
        <w:tblW w:w="0" w:type="auto"/>
        <w:tblLook w:val="04A0"/>
      </w:tblPr>
      <w:tblGrid>
        <w:gridCol w:w="9242"/>
      </w:tblGrid>
      <w:tr w:rsidR="00CC2FB3" w:rsidRPr="00B253AA" w:rsidTr="00CC2FB3">
        <w:tc>
          <w:tcPr>
            <w:tcW w:w="9242" w:type="dxa"/>
          </w:tcPr>
          <w:p w:rsidR="00CC2FB3" w:rsidRDefault="00B253AA" w:rsidP="00A851DA">
            <w:pPr>
              <w:rPr>
                <w:rFonts w:ascii="Arial" w:hAnsi="Arial" w:cs="Arial"/>
                <w:color w:val="FF0000"/>
                <w:sz w:val="24"/>
                <w:szCs w:val="24"/>
              </w:rPr>
            </w:pPr>
            <w:r w:rsidRPr="00B253AA">
              <w:rPr>
                <w:rFonts w:ascii="Arial" w:hAnsi="Arial" w:cs="Arial"/>
                <w:color w:val="FF0000"/>
                <w:sz w:val="24"/>
                <w:szCs w:val="24"/>
              </w:rPr>
              <w:t xml:space="preserve">Q 1. </w:t>
            </w:r>
            <w:r w:rsidR="006E3CEF">
              <w:rPr>
                <w:rFonts w:ascii="Arial" w:hAnsi="Arial" w:cs="Arial"/>
                <w:color w:val="FF0000"/>
                <w:sz w:val="24"/>
                <w:szCs w:val="24"/>
              </w:rPr>
              <w:t>(</w:t>
            </w:r>
            <w:proofErr w:type="spellStart"/>
            <w:r w:rsidR="00536B21">
              <w:rPr>
                <w:rFonts w:ascii="Arial" w:hAnsi="Arial" w:cs="Arial"/>
                <w:color w:val="FF0000"/>
                <w:sz w:val="24"/>
                <w:szCs w:val="24"/>
              </w:rPr>
              <w:t>i</w:t>
            </w:r>
            <w:proofErr w:type="spellEnd"/>
            <w:r w:rsidR="006E3CEF">
              <w:rPr>
                <w:rFonts w:ascii="Arial" w:hAnsi="Arial" w:cs="Arial"/>
                <w:color w:val="FF0000"/>
                <w:sz w:val="24"/>
                <w:szCs w:val="24"/>
              </w:rPr>
              <w:t>)</w:t>
            </w:r>
            <w:r w:rsidRPr="00B253AA">
              <w:rPr>
                <w:rFonts w:ascii="Arial" w:hAnsi="Arial" w:cs="Arial"/>
                <w:color w:val="FF0000"/>
                <w:sz w:val="24"/>
                <w:szCs w:val="24"/>
              </w:rPr>
              <w:t xml:space="preserve"> How does interviewing help the financial crime investigator in his work?</w:t>
            </w:r>
          </w:p>
          <w:p w:rsidR="00B253AA" w:rsidRPr="00B253AA" w:rsidRDefault="00B253AA" w:rsidP="00A851DA">
            <w:pPr>
              <w:rPr>
                <w:rFonts w:ascii="Arial" w:hAnsi="Arial" w:cs="Arial"/>
                <w:color w:val="FF0000"/>
                <w:sz w:val="24"/>
                <w:szCs w:val="24"/>
              </w:rPr>
            </w:pPr>
          </w:p>
          <w:p w:rsidR="00B253AA" w:rsidRDefault="00B253AA" w:rsidP="00A851DA">
            <w:pPr>
              <w:rPr>
                <w:rFonts w:ascii="Arial" w:hAnsi="Arial" w:cs="Arial"/>
                <w:sz w:val="24"/>
                <w:szCs w:val="24"/>
              </w:rPr>
            </w:pPr>
            <w:r>
              <w:rPr>
                <w:rFonts w:ascii="Arial" w:hAnsi="Arial" w:cs="Arial"/>
                <w:sz w:val="24"/>
                <w:szCs w:val="24"/>
              </w:rPr>
              <w:t>The Goal of Interviewing is to obtain information that the Interviewee/witness has about the matter of the investigation.</w:t>
            </w:r>
          </w:p>
          <w:p w:rsidR="00B253AA" w:rsidRDefault="00B253AA" w:rsidP="00A851DA">
            <w:pPr>
              <w:rPr>
                <w:rFonts w:ascii="Arial" w:hAnsi="Arial" w:cs="Arial"/>
                <w:sz w:val="24"/>
                <w:szCs w:val="24"/>
              </w:rPr>
            </w:pPr>
            <w:r>
              <w:rPr>
                <w:rFonts w:ascii="Arial" w:hAnsi="Arial" w:cs="Arial"/>
                <w:sz w:val="24"/>
                <w:szCs w:val="24"/>
              </w:rPr>
              <w:t>Interviewing helps the Investigator of Financial Crime to produce new information or obtain new information.  Interviewing can also provide explanations or further information in relation to existing evidence or documents.  Interviewing helps the investigator to compare witness and suspect statements and crucially gather enough information as possible from potential witnesses.</w:t>
            </w:r>
          </w:p>
          <w:p w:rsidR="00B253AA" w:rsidRPr="00C55D48" w:rsidRDefault="00B253AA" w:rsidP="00A851DA">
            <w:pPr>
              <w:rPr>
                <w:rFonts w:ascii="Arial" w:hAnsi="Arial" w:cs="Arial"/>
                <w:color w:val="FF0000"/>
                <w:sz w:val="24"/>
                <w:szCs w:val="24"/>
              </w:rPr>
            </w:pPr>
          </w:p>
          <w:p w:rsidR="00B253AA" w:rsidRPr="00C55D48" w:rsidRDefault="00536B21" w:rsidP="00A851DA">
            <w:pPr>
              <w:rPr>
                <w:rFonts w:ascii="Arial" w:hAnsi="Arial" w:cs="Arial"/>
                <w:color w:val="FF0000"/>
                <w:sz w:val="24"/>
                <w:szCs w:val="24"/>
              </w:rPr>
            </w:pPr>
            <w:r w:rsidRPr="00C55D48">
              <w:rPr>
                <w:rFonts w:ascii="Arial" w:hAnsi="Arial" w:cs="Arial"/>
                <w:color w:val="FF0000"/>
                <w:sz w:val="24"/>
                <w:szCs w:val="24"/>
              </w:rPr>
              <w:t>(ii)</w:t>
            </w:r>
            <w:r w:rsidR="006E3CEF" w:rsidRPr="00C55D48">
              <w:rPr>
                <w:rFonts w:ascii="Arial" w:hAnsi="Arial" w:cs="Arial"/>
                <w:color w:val="FF0000"/>
                <w:sz w:val="24"/>
                <w:szCs w:val="24"/>
              </w:rPr>
              <w:t xml:space="preserve">   What is the first stage in planning the interview?</w:t>
            </w:r>
          </w:p>
          <w:p w:rsidR="006E3CEF" w:rsidRDefault="006E3CEF" w:rsidP="00A851DA">
            <w:pPr>
              <w:rPr>
                <w:rFonts w:ascii="Arial" w:hAnsi="Arial" w:cs="Arial"/>
                <w:sz w:val="24"/>
                <w:szCs w:val="24"/>
              </w:rPr>
            </w:pPr>
          </w:p>
          <w:p w:rsidR="006E3CEF" w:rsidRDefault="006E3CEF" w:rsidP="00A851DA">
            <w:pPr>
              <w:rPr>
                <w:rFonts w:ascii="Arial" w:hAnsi="Arial" w:cs="Arial"/>
                <w:sz w:val="24"/>
                <w:szCs w:val="24"/>
              </w:rPr>
            </w:pPr>
            <w:r>
              <w:rPr>
                <w:rFonts w:ascii="Arial" w:hAnsi="Arial" w:cs="Arial"/>
                <w:sz w:val="24"/>
                <w:szCs w:val="24"/>
              </w:rPr>
              <w:t xml:space="preserve">The first step in planning the interview is determining who will be interviewed first.  Financial Crime is a fraud that is committed in upmost secrecy and the number of witnesses may be very small.  It is vitally important to interview potential witnesses in the correct order.  </w:t>
            </w:r>
            <w:r w:rsidR="00AC20DD">
              <w:rPr>
                <w:rFonts w:ascii="Arial" w:hAnsi="Arial" w:cs="Arial"/>
                <w:sz w:val="24"/>
                <w:szCs w:val="24"/>
              </w:rPr>
              <w:t>i.e. take the case of fraud in a restaurant where the manager is the chief suspect for theft of stock, the investigator will more than likely interview co workers before the chief suspect to gather as much information as possible.</w:t>
            </w:r>
          </w:p>
          <w:p w:rsidR="006E3CEF" w:rsidRPr="00C55D48" w:rsidRDefault="006E3CEF" w:rsidP="00A851DA">
            <w:pPr>
              <w:rPr>
                <w:rFonts w:ascii="Arial" w:hAnsi="Arial" w:cs="Arial"/>
                <w:color w:val="FF0000"/>
                <w:sz w:val="24"/>
                <w:szCs w:val="24"/>
              </w:rPr>
            </w:pPr>
          </w:p>
          <w:p w:rsidR="00536B21" w:rsidRPr="00C55D48" w:rsidRDefault="00536B21" w:rsidP="00536B21">
            <w:pPr>
              <w:rPr>
                <w:rFonts w:ascii="Arial" w:hAnsi="Arial" w:cs="Arial"/>
                <w:color w:val="FF0000"/>
                <w:sz w:val="24"/>
                <w:szCs w:val="24"/>
              </w:rPr>
            </w:pPr>
            <w:r w:rsidRPr="00C55D48">
              <w:rPr>
                <w:rFonts w:ascii="Arial" w:hAnsi="Arial" w:cs="Arial"/>
                <w:color w:val="FF0000"/>
                <w:sz w:val="24"/>
                <w:szCs w:val="24"/>
              </w:rPr>
              <w:t>(iii)    What type of interviewees could be considered when investigating financial               crimes?</w:t>
            </w:r>
          </w:p>
          <w:p w:rsidR="00536B21" w:rsidRDefault="00536B21" w:rsidP="00536B21">
            <w:pPr>
              <w:rPr>
                <w:rFonts w:ascii="Arial" w:hAnsi="Arial" w:cs="Arial"/>
                <w:sz w:val="24"/>
                <w:szCs w:val="24"/>
              </w:rPr>
            </w:pPr>
          </w:p>
          <w:p w:rsidR="006E3CEF" w:rsidRDefault="006E3CEF" w:rsidP="00A851DA">
            <w:pPr>
              <w:rPr>
                <w:rFonts w:ascii="Arial" w:hAnsi="Arial" w:cs="Arial"/>
                <w:sz w:val="24"/>
                <w:szCs w:val="24"/>
              </w:rPr>
            </w:pPr>
          </w:p>
          <w:p w:rsidR="00536B21" w:rsidRDefault="00536B21" w:rsidP="00A851DA">
            <w:pPr>
              <w:rPr>
                <w:rFonts w:ascii="Arial" w:hAnsi="Arial" w:cs="Arial"/>
                <w:sz w:val="24"/>
                <w:szCs w:val="24"/>
              </w:rPr>
            </w:pPr>
            <w:r>
              <w:rPr>
                <w:rFonts w:ascii="Arial" w:hAnsi="Arial" w:cs="Arial"/>
                <w:sz w:val="24"/>
                <w:szCs w:val="24"/>
              </w:rPr>
              <w:t>When investigating financial crimes possible interviewees to be considered would be : bookkeepers, accountants, external auditors, bank officials and managers, mortgage brokers, Inland Revenue officials, stockbrokers, attorneys etc.  depending on the financial crime committed the interviewer will examine the facts of the case</w:t>
            </w:r>
          </w:p>
          <w:p w:rsidR="00536B21" w:rsidRDefault="00536B21" w:rsidP="00A851DA">
            <w:pPr>
              <w:rPr>
                <w:rFonts w:ascii="Arial" w:hAnsi="Arial" w:cs="Arial"/>
                <w:sz w:val="24"/>
                <w:szCs w:val="24"/>
              </w:rPr>
            </w:pPr>
          </w:p>
          <w:p w:rsidR="00536B21" w:rsidRPr="00B253AA" w:rsidRDefault="00536B21" w:rsidP="00A851DA">
            <w:pPr>
              <w:rPr>
                <w:rFonts w:ascii="Arial" w:hAnsi="Arial" w:cs="Arial"/>
                <w:sz w:val="24"/>
                <w:szCs w:val="24"/>
              </w:rPr>
            </w:pPr>
            <w:r>
              <w:rPr>
                <w:rFonts w:ascii="Arial" w:hAnsi="Arial" w:cs="Arial"/>
                <w:sz w:val="24"/>
                <w:szCs w:val="24"/>
              </w:rPr>
              <w:t>e.g. an employee who embezzles money from a bank and buys a new luxury car - the garage proprietor could be a potential witness i.e. to determine how the car was paid for.</w:t>
            </w:r>
          </w:p>
          <w:p w:rsidR="00B253AA" w:rsidRDefault="00B253AA" w:rsidP="00A851DA">
            <w:pPr>
              <w:rPr>
                <w:rFonts w:ascii="Arial" w:hAnsi="Arial" w:cs="Arial"/>
                <w:b/>
                <w:sz w:val="24"/>
                <w:szCs w:val="24"/>
              </w:rPr>
            </w:pPr>
          </w:p>
          <w:p w:rsidR="00AC20DD" w:rsidRDefault="00AC20DD" w:rsidP="00A851DA">
            <w:pPr>
              <w:rPr>
                <w:rFonts w:ascii="Arial" w:hAnsi="Arial" w:cs="Arial"/>
                <w:b/>
                <w:sz w:val="24"/>
                <w:szCs w:val="24"/>
              </w:rPr>
            </w:pPr>
          </w:p>
          <w:p w:rsidR="00AC20DD" w:rsidRDefault="00AC20DD" w:rsidP="00A851DA">
            <w:pPr>
              <w:rPr>
                <w:rFonts w:ascii="Arial" w:hAnsi="Arial" w:cs="Arial"/>
                <w:b/>
                <w:sz w:val="24"/>
                <w:szCs w:val="24"/>
              </w:rPr>
            </w:pPr>
          </w:p>
          <w:p w:rsidR="00536B21" w:rsidRPr="00C55D48" w:rsidRDefault="00536B21" w:rsidP="00A851DA">
            <w:pPr>
              <w:rPr>
                <w:rFonts w:ascii="Arial" w:hAnsi="Arial" w:cs="Arial"/>
                <w:color w:val="FF0000"/>
                <w:sz w:val="24"/>
                <w:szCs w:val="24"/>
              </w:rPr>
            </w:pPr>
          </w:p>
          <w:p w:rsidR="00536B21" w:rsidRPr="00C55D48" w:rsidRDefault="00536B21" w:rsidP="00A851DA">
            <w:pPr>
              <w:rPr>
                <w:rFonts w:ascii="Arial" w:hAnsi="Arial" w:cs="Arial"/>
                <w:color w:val="FF0000"/>
                <w:sz w:val="24"/>
                <w:szCs w:val="24"/>
              </w:rPr>
            </w:pPr>
            <w:r w:rsidRPr="00C55D48">
              <w:rPr>
                <w:rFonts w:ascii="Arial" w:hAnsi="Arial" w:cs="Arial"/>
                <w:color w:val="FF0000"/>
                <w:sz w:val="24"/>
                <w:szCs w:val="24"/>
              </w:rPr>
              <w:lastRenderedPageBreak/>
              <w:t>(iv)   Why it is important to record the interview?</w:t>
            </w:r>
          </w:p>
          <w:p w:rsidR="00536B21" w:rsidRDefault="00536B21" w:rsidP="00A851DA">
            <w:pPr>
              <w:rPr>
                <w:rFonts w:ascii="Arial" w:hAnsi="Arial" w:cs="Arial"/>
                <w:b/>
                <w:sz w:val="24"/>
                <w:szCs w:val="24"/>
              </w:rPr>
            </w:pPr>
          </w:p>
          <w:p w:rsidR="00536B21" w:rsidRDefault="00536B21" w:rsidP="00A851DA">
            <w:pPr>
              <w:rPr>
                <w:rFonts w:ascii="Arial" w:hAnsi="Arial" w:cs="Arial"/>
                <w:sz w:val="24"/>
                <w:szCs w:val="24"/>
              </w:rPr>
            </w:pPr>
            <w:r>
              <w:rPr>
                <w:rFonts w:ascii="Arial" w:hAnsi="Arial" w:cs="Arial"/>
                <w:sz w:val="24"/>
                <w:szCs w:val="24"/>
              </w:rPr>
              <w:t xml:space="preserve">It is vitally important to record the interview as it will afford protection to the Investigator and also to the suspect or witness.  By recording the interview the investigator is protected from any false accusations by the suspect or witness.  </w:t>
            </w:r>
          </w:p>
          <w:p w:rsidR="00536B21" w:rsidRDefault="00536B21" w:rsidP="00A851DA">
            <w:pPr>
              <w:rPr>
                <w:rFonts w:ascii="Arial" w:hAnsi="Arial" w:cs="Arial"/>
                <w:sz w:val="24"/>
                <w:szCs w:val="24"/>
              </w:rPr>
            </w:pPr>
            <w:r>
              <w:rPr>
                <w:rFonts w:ascii="Arial" w:hAnsi="Arial" w:cs="Arial"/>
                <w:sz w:val="24"/>
                <w:szCs w:val="24"/>
              </w:rPr>
              <w:t>Video recording is the preferable choice as it captures both the audio and visual of both the investigator and witness. e.g. if a witness alleges that the investigator was shouting and forceful then having the interview recorded protects the investigator from any false accusations by the witness.</w:t>
            </w:r>
          </w:p>
          <w:p w:rsidR="00536B21" w:rsidRDefault="00536B21" w:rsidP="00A851DA">
            <w:pPr>
              <w:rPr>
                <w:rFonts w:ascii="Arial" w:hAnsi="Arial" w:cs="Arial"/>
                <w:sz w:val="24"/>
                <w:szCs w:val="24"/>
              </w:rPr>
            </w:pPr>
            <w:r>
              <w:rPr>
                <w:rFonts w:ascii="Arial" w:hAnsi="Arial" w:cs="Arial"/>
                <w:sz w:val="24"/>
                <w:szCs w:val="24"/>
              </w:rPr>
              <w:t>In some investigations there may be allot of interviewees and recorded interview tapes provide valuable assistance with reporting and trial preparation documentation.</w:t>
            </w:r>
          </w:p>
          <w:p w:rsidR="00536B21" w:rsidRPr="00C55D48" w:rsidRDefault="00536B21" w:rsidP="00A851DA">
            <w:pPr>
              <w:rPr>
                <w:rFonts w:ascii="Arial" w:hAnsi="Arial" w:cs="Arial"/>
                <w:color w:val="FF0000"/>
                <w:sz w:val="24"/>
                <w:szCs w:val="24"/>
              </w:rPr>
            </w:pPr>
          </w:p>
          <w:p w:rsidR="00CC2FB3" w:rsidRPr="00C55D48" w:rsidRDefault="00CC2FB3" w:rsidP="00A851DA">
            <w:pPr>
              <w:rPr>
                <w:rFonts w:ascii="Arial" w:hAnsi="Arial" w:cs="Arial"/>
                <w:b/>
                <w:color w:val="FF0000"/>
                <w:sz w:val="24"/>
                <w:szCs w:val="24"/>
              </w:rPr>
            </w:pPr>
          </w:p>
          <w:p w:rsidR="00100DA0" w:rsidRPr="00C55D48" w:rsidRDefault="00100DA0" w:rsidP="00A851DA">
            <w:pPr>
              <w:rPr>
                <w:rFonts w:ascii="Arial" w:hAnsi="Arial" w:cs="Arial"/>
                <w:color w:val="FF0000"/>
                <w:sz w:val="24"/>
                <w:szCs w:val="24"/>
              </w:rPr>
            </w:pPr>
            <w:r w:rsidRPr="00C55D48">
              <w:rPr>
                <w:rFonts w:ascii="Arial" w:hAnsi="Arial" w:cs="Arial"/>
                <w:b/>
                <w:color w:val="FF0000"/>
                <w:sz w:val="24"/>
                <w:szCs w:val="24"/>
              </w:rPr>
              <w:t xml:space="preserve">(V)    </w:t>
            </w:r>
            <w:r w:rsidRPr="00C55D48">
              <w:rPr>
                <w:rFonts w:ascii="Arial" w:hAnsi="Arial" w:cs="Arial"/>
                <w:color w:val="FF0000"/>
                <w:sz w:val="24"/>
                <w:szCs w:val="24"/>
              </w:rPr>
              <w:t>What is the importance of the place where the interview is to be conducted?</w:t>
            </w:r>
          </w:p>
          <w:p w:rsidR="00100DA0" w:rsidRDefault="00100DA0" w:rsidP="00A851DA">
            <w:pPr>
              <w:rPr>
                <w:rFonts w:ascii="Arial" w:hAnsi="Arial" w:cs="Arial"/>
                <w:sz w:val="24"/>
                <w:szCs w:val="24"/>
              </w:rPr>
            </w:pPr>
          </w:p>
          <w:p w:rsidR="00100DA0" w:rsidRDefault="00100DA0" w:rsidP="00A851DA">
            <w:pPr>
              <w:rPr>
                <w:rFonts w:ascii="Arial" w:hAnsi="Arial" w:cs="Arial"/>
                <w:sz w:val="24"/>
                <w:szCs w:val="24"/>
              </w:rPr>
            </w:pPr>
            <w:r>
              <w:rPr>
                <w:rFonts w:ascii="Arial" w:hAnsi="Arial" w:cs="Arial"/>
                <w:sz w:val="24"/>
                <w:szCs w:val="24"/>
              </w:rPr>
              <w:t>The place where the interview is conducted plays a vital role in the interview process and the location should be chosen carefully.</w:t>
            </w:r>
          </w:p>
          <w:p w:rsidR="00100DA0" w:rsidRPr="00C55D48" w:rsidRDefault="00100DA0" w:rsidP="00A851DA">
            <w:pPr>
              <w:rPr>
                <w:rFonts w:ascii="Arial" w:hAnsi="Arial" w:cs="Arial"/>
                <w:color w:val="FF0000"/>
                <w:sz w:val="24"/>
                <w:szCs w:val="24"/>
              </w:rPr>
            </w:pPr>
            <w:r>
              <w:rPr>
                <w:rFonts w:ascii="Arial" w:hAnsi="Arial" w:cs="Arial"/>
                <w:sz w:val="24"/>
                <w:szCs w:val="24"/>
              </w:rPr>
              <w:t>The investigator will have various options where the interview should take place such as the witness's home, place of work, local hotel etc.  Each venue will have its own for and against.  Depending on what role the witness has in the crime will determine the location e.g. if the witness is a bookkeeper in the firm where the financial controller is a suspect, then the bookkeeper is a vital witness and it is best to interview this type of witness in a location that makes them comfortable and at ease.  However if the Financial Controller is the suspect it may be a good idea to interview him/her at a location that is outside of their comfort zone.  The interview location say for example if it was held in a police station then this undoubtedly places more pressure on the suspect.</w:t>
            </w:r>
          </w:p>
          <w:p w:rsidR="00100DA0" w:rsidRPr="00C55D48" w:rsidRDefault="00100DA0" w:rsidP="00A851DA">
            <w:pPr>
              <w:rPr>
                <w:rFonts w:ascii="Arial" w:hAnsi="Arial" w:cs="Arial"/>
                <w:color w:val="FF0000"/>
                <w:sz w:val="24"/>
                <w:szCs w:val="24"/>
              </w:rPr>
            </w:pPr>
          </w:p>
          <w:p w:rsidR="00100DA0" w:rsidRPr="00C55D48" w:rsidRDefault="00100DA0" w:rsidP="00A851DA">
            <w:pPr>
              <w:rPr>
                <w:rFonts w:ascii="Arial" w:hAnsi="Arial" w:cs="Arial"/>
                <w:color w:val="FF0000"/>
                <w:sz w:val="24"/>
                <w:szCs w:val="24"/>
              </w:rPr>
            </w:pPr>
          </w:p>
          <w:p w:rsidR="00100DA0" w:rsidRPr="00C55D48" w:rsidRDefault="00100DA0" w:rsidP="00A851DA">
            <w:pPr>
              <w:rPr>
                <w:rFonts w:ascii="Arial" w:hAnsi="Arial" w:cs="Arial"/>
                <w:color w:val="FF0000"/>
                <w:sz w:val="24"/>
                <w:szCs w:val="24"/>
              </w:rPr>
            </w:pPr>
            <w:r w:rsidRPr="00C55D48">
              <w:rPr>
                <w:rFonts w:ascii="Arial" w:hAnsi="Arial" w:cs="Arial"/>
                <w:color w:val="FF0000"/>
                <w:sz w:val="24"/>
                <w:szCs w:val="24"/>
              </w:rPr>
              <w:t>Q 2.   Discuss in details the stages involved in the interview planning procedure</w:t>
            </w:r>
          </w:p>
          <w:p w:rsidR="00100DA0" w:rsidRDefault="00100DA0" w:rsidP="00A851DA">
            <w:pPr>
              <w:rPr>
                <w:rFonts w:ascii="Arial" w:hAnsi="Arial" w:cs="Arial"/>
                <w:sz w:val="24"/>
                <w:szCs w:val="24"/>
              </w:rPr>
            </w:pPr>
          </w:p>
          <w:p w:rsidR="00100DA0" w:rsidRDefault="00100DA0" w:rsidP="00A851DA">
            <w:pPr>
              <w:rPr>
                <w:rFonts w:ascii="Arial" w:hAnsi="Arial" w:cs="Arial"/>
                <w:sz w:val="24"/>
                <w:szCs w:val="24"/>
              </w:rPr>
            </w:pPr>
            <w:r>
              <w:rPr>
                <w:rFonts w:ascii="Arial" w:hAnsi="Arial" w:cs="Arial"/>
                <w:sz w:val="24"/>
                <w:szCs w:val="24"/>
              </w:rPr>
              <w:t xml:space="preserve">The investigator will normally begin to analyze existing information available to him/her.  This existing information will be further analyzed in the form of </w:t>
            </w:r>
          </w:p>
          <w:p w:rsidR="00100DA0" w:rsidRPr="00100DA0" w:rsidRDefault="00100DA0" w:rsidP="00A851DA">
            <w:pPr>
              <w:rPr>
                <w:rFonts w:ascii="Arial" w:hAnsi="Arial" w:cs="Arial"/>
                <w:sz w:val="24"/>
                <w:szCs w:val="24"/>
              </w:rPr>
            </w:pPr>
            <w:r>
              <w:rPr>
                <w:rFonts w:ascii="Arial" w:hAnsi="Arial" w:cs="Arial"/>
                <w:sz w:val="24"/>
                <w:szCs w:val="24"/>
              </w:rPr>
              <w:t xml:space="preserve">Who, What, Why, Where, When, How </w:t>
            </w:r>
          </w:p>
          <w:p w:rsidR="00CC2FB3" w:rsidRDefault="00CC2FB3" w:rsidP="00A851DA">
            <w:pPr>
              <w:rPr>
                <w:rFonts w:ascii="Arial" w:hAnsi="Arial" w:cs="Arial"/>
                <w:b/>
                <w:sz w:val="24"/>
                <w:szCs w:val="24"/>
              </w:rPr>
            </w:pPr>
          </w:p>
          <w:p w:rsidR="00100DA0" w:rsidRDefault="00100DA0" w:rsidP="00A851DA">
            <w:pPr>
              <w:rPr>
                <w:rFonts w:ascii="Arial" w:hAnsi="Arial" w:cs="Arial"/>
                <w:sz w:val="24"/>
                <w:szCs w:val="24"/>
              </w:rPr>
            </w:pPr>
            <w:r>
              <w:rPr>
                <w:rFonts w:ascii="Arial" w:hAnsi="Arial" w:cs="Arial"/>
                <w:b/>
                <w:sz w:val="24"/>
                <w:szCs w:val="24"/>
              </w:rPr>
              <w:t xml:space="preserve">Who : </w:t>
            </w:r>
            <w:r>
              <w:rPr>
                <w:rFonts w:ascii="Arial" w:hAnsi="Arial" w:cs="Arial"/>
                <w:sz w:val="24"/>
                <w:szCs w:val="24"/>
              </w:rPr>
              <w:t>Determine who is to be interviewed:</w:t>
            </w:r>
          </w:p>
          <w:p w:rsidR="00100DA0" w:rsidRDefault="00100DA0" w:rsidP="00A851DA">
            <w:pPr>
              <w:rPr>
                <w:rFonts w:ascii="Arial" w:hAnsi="Arial" w:cs="Arial"/>
                <w:sz w:val="24"/>
                <w:szCs w:val="24"/>
              </w:rPr>
            </w:pPr>
          </w:p>
          <w:p w:rsidR="00BB7F80" w:rsidRDefault="00BB7F80" w:rsidP="00A851DA">
            <w:pPr>
              <w:rPr>
                <w:rFonts w:ascii="Arial" w:hAnsi="Arial" w:cs="Arial"/>
                <w:sz w:val="24"/>
                <w:szCs w:val="24"/>
              </w:rPr>
            </w:pPr>
            <w:r>
              <w:rPr>
                <w:rFonts w:ascii="Arial" w:hAnsi="Arial" w:cs="Arial"/>
                <w:sz w:val="24"/>
                <w:szCs w:val="24"/>
              </w:rPr>
              <w:t>Examine the facts of the case, identify who potential witness are - it is important not to overlook any potential witness and this will well be dependent on the case, typically financial crimes have fewer witnesses and the crime tends to be sophisticated however the following potential interviewees should be considered for interview</w:t>
            </w:r>
          </w:p>
          <w:p w:rsidR="00BB7F80" w:rsidRDefault="00BB7F80" w:rsidP="00A851DA">
            <w:pPr>
              <w:rPr>
                <w:rFonts w:ascii="Arial" w:hAnsi="Arial" w:cs="Arial"/>
                <w:sz w:val="24"/>
                <w:szCs w:val="24"/>
              </w:rPr>
            </w:pPr>
            <w:r>
              <w:rPr>
                <w:rFonts w:ascii="Arial" w:hAnsi="Arial" w:cs="Arial"/>
                <w:sz w:val="24"/>
                <w:szCs w:val="24"/>
              </w:rPr>
              <w:t>Coworkers, Suppliers, Customers, Relatives, Legal Advisers, Accountants, Bankers, Stockbroker.</w:t>
            </w:r>
          </w:p>
          <w:p w:rsidR="00BB7F80" w:rsidRDefault="00BB7F80" w:rsidP="00A851DA">
            <w:pPr>
              <w:rPr>
                <w:rFonts w:ascii="Arial" w:hAnsi="Arial" w:cs="Arial"/>
                <w:sz w:val="24"/>
                <w:szCs w:val="24"/>
              </w:rPr>
            </w:pPr>
            <w:r>
              <w:rPr>
                <w:rFonts w:ascii="Arial" w:hAnsi="Arial" w:cs="Arial"/>
                <w:sz w:val="24"/>
                <w:szCs w:val="24"/>
              </w:rPr>
              <w:t>The victim of the crime of course will be interviewed to assist the investigation as much as possible.</w:t>
            </w:r>
          </w:p>
          <w:p w:rsidR="00BB7F80" w:rsidRDefault="00BB7F80" w:rsidP="00A851DA">
            <w:pPr>
              <w:rPr>
                <w:rFonts w:ascii="Arial" w:hAnsi="Arial" w:cs="Arial"/>
                <w:sz w:val="24"/>
                <w:szCs w:val="24"/>
              </w:rPr>
            </w:pPr>
          </w:p>
          <w:p w:rsidR="00BB7F80" w:rsidRPr="00BB7F80" w:rsidRDefault="00BB7F80" w:rsidP="00A851DA">
            <w:pPr>
              <w:rPr>
                <w:rFonts w:ascii="Arial" w:hAnsi="Arial" w:cs="Arial"/>
                <w:sz w:val="24"/>
                <w:szCs w:val="24"/>
              </w:rPr>
            </w:pPr>
            <w:r>
              <w:rPr>
                <w:rFonts w:ascii="Arial" w:hAnsi="Arial" w:cs="Arial"/>
                <w:b/>
                <w:sz w:val="24"/>
                <w:szCs w:val="24"/>
              </w:rPr>
              <w:t xml:space="preserve">What : </w:t>
            </w:r>
            <w:r>
              <w:rPr>
                <w:rFonts w:ascii="Arial" w:hAnsi="Arial" w:cs="Arial"/>
                <w:sz w:val="24"/>
                <w:szCs w:val="24"/>
              </w:rPr>
              <w:t xml:space="preserve">Once you determine who to interview plan what you intend to ask the interviewee.  Careful consideration needs to be given as to what possible information the interviewee may possess.  e.g. the janitor in a firm of accountants will be unable </w:t>
            </w:r>
          </w:p>
          <w:p w:rsidR="00CC2FB3" w:rsidRDefault="00BB7F80" w:rsidP="00BB7F80">
            <w:pPr>
              <w:tabs>
                <w:tab w:val="left" w:pos="7066"/>
              </w:tabs>
              <w:rPr>
                <w:rFonts w:ascii="Arial" w:hAnsi="Arial" w:cs="Arial"/>
                <w:sz w:val="24"/>
                <w:szCs w:val="24"/>
              </w:rPr>
            </w:pPr>
            <w:r>
              <w:rPr>
                <w:rFonts w:ascii="Arial" w:hAnsi="Arial" w:cs="Arial"/>
                <w:sz w:val="24"/>
                <w:szCs w:val="24"/>
              </w:rPr>
              <w:lastRenderedPageBreak/>
              <w:t>to prove that the chief finance officer misappropriated funds but he may be able to provide information of a non financial nature that may be of relevance e.g. the time that the suspect left work each day.  It is vitally important that the investigator pre plans what to ask the interviewee.</w:t>
            </w:r>
          </w:p>
          <w:p w:rsidR="00BB7F80" w:rsidRDefault="00BB7F80" w:rsidP="00BB7F80">
            <w:pPr>
              <w:tabs>
                <w:tab w:val="left" w:pos="7066"/>
              </w:tabs>
              <w:rPr>
                <w:rFonts w:ascii="Arial" w:hAnsi="Arial" w:cs="Arial"/>
                <w:sz w:val="24"/>
                <w:szCs w:val="24"/>
              </w:rPr>
            </w:pPr>
          </w:p>
          <w:p w:rsidR="00BB7F80" w:rsidRDefault="00BB7F80" w:rsidP="00BB7F80">
            <w:pPr>
              <w:tabs>
                <w:tab w:val="left" w:pos="7066"/>
              </w:tabs>
              <w:rPr>
                <w:rFonts w:ascii="Arial" w:hAnsi="Arial" w:cs="Arial"/>
                <w:sz w:val="24"/>
                <w:szCs w:val="24"/>
              </w:rPr>
            </w:pPr>
            <w:r w:rsidRPr="005758F9">
              <w:rPr>
                <w:rFonts w:ascii="Arial" w:hAnsi="Arial" w:cs="Arial"/>
                <w:b/>
                <w:sz w:val="24"/>
                <w:szCs w:val="24"/>
              </w:rPr>
              <w:t>Why :</w:t>
            </w:r>
            <w:r>
              <w:rPr>
                <w:rFonts w:ascii="Arial" w:hAnsi="Arial" w:cs="Arial"/>
                <w:sz w:val="24"/>
                <w:szCs w:val="24"/>
              </w:rPr>
              <w:t xml:space="preserve">  Determining the reason to interview a witness is associated with who and what they are and the information that they may possess.  By establishing what kind of information a witness may be able to provide can easily justify the importance of interviewing them.  The order in which the interviews take place also plays a vital role in the interviewing process.  This is why some witnesses should be interviewed during the intelligence gathering phase.</w:t>
            </w:r>
          </w:p>
          <w:p w:rsidR="00BB7F80" w:rsidRDefault="00BB7F80" w:rsidP="00BB7F80">
            <w:pPr>
              <w:tabs>
                <w:tab w:val="left" w:pos="7066"/>
              </w:tabs>
              <w:rPr>
                <w:rFonts w:ascii="Arial" w:hAnsi="Arial" w:cs="Arial"/>
                <w:sz w:val="24"/>
                <w:szCs w:val="24"/>
              </w:rPr>
            </w:pPr>
          </w:p>
          <w:p w:rsidR="00BB7F80" w:rsidRDefault="00BB7F80" w:rsidP="00BB7F80">
            <w:pPr>
              <w:tabs>
                <w:tab w:val="left" w:pos="7066"/>
              </w:tabs>
              <w:rPr>
                <w:rFonts w:ascii="Arial" w:hAnsi="Arial" w:cs="Arial"/>
                <w:sz w:val="24"/>
                <w:szCs w:val="24"/>
              </w:rPr>
            </w:pPr>
          </w:p>
          <w:p w:rsidR="00BB7F80" w:rsidRDefault="00BB7F80" w:rsidP="00BB7F80">
            <w:pPr>
              <w:tabs>
                <w:tab w:val="left" w:pos="7066"/>
              </w:tabs>
              <w:rPr>
                <w:rFonts w:ascii="Arial" w:hAnsi="Arial" w:cs="Arial"/>
                <w:sz w:val="24"/>
                <w:szCs w:val="24"/>
              </w:rPr>
            </w:pPr>
          </w:p>
          <w:p w:rsidR="00BB7F80" w:rsidRDefault="00BB7F80" w:rsidP="00BB7F80">
            <w:pPr>
              <w:tabs>
                <w:tab w:val="left" w:pos="7066"/>
              </w:tabs>
              <w:rPr>
                <w:rFonts w:ascii="Arial" w:hAnsi="Arial" w:cs="Arial"/>
                <w:sz w:val="24"/>
                <w:szCs w:val="24"/>
              </w:rPr>
            </w:pPr>
            <w:r w:rsidRPr="005758F9">
              <w:rPr>
                <w:rFonts w:ascii="Arial" w:hAnsi="Arial" w:cs="Arial"/>
                <w:b/>
                <w:sz w:val="24"/>
                <w:szCs w:val="24"/>
              </w:rPr>
              <w:t xml:space="preserve">When </w:t>
            </w:r>
            <w:r>
              <w:rPr>
                <w:rFonts w:ascii="Arial" w:hAnsi="Arial" w:cs="Arial"/>
                <w:sz w:val="24"/>
                <w:szCs w:val="24"/>
              </w:rPr>
              <w:t>:   Decide when to interview a witness, special consideration should be given to the time of day i.e. avoiding busy periods where the interviewee may not be able to give the interview full attention due to being in a hurry.</w:t>
            </w:r>
          </w:p>
          <w:p w:rsidR="00BB7F80" w:rsidRDefault="00BB7F80" w:rsidP="00BB7F80">
            <w:pPr>
              <w:tabs>
                <w:tab w:val="left" w:pos="7066"/>
              </w:tabs>
              <w:rPr>
                <w:rFonts w:ascii="Arial" w:hAnsi="Arial" w:cs="Arial"/>
                <w:sz w:val="24"/>
                <w:szCs w:val="24"/>
              </w:rPr>
            </w:pPr>
          </w:p>
          <w:p w:rsidR="00BB7F80" w:rsidRDefault="00BB7F80" w:rsidP="00BB7F80">
            <w:pPr>
              <w:tabs>
                <w:tab w:val="left" w:pos="7066"/>
              </w:tabs>
              <w:rPr>
                <w:rFonts w:ascii="Arial" w:hAnsi="Arial" w:cs="Arial"/>
                <w:sz w:val="24"/>
                <w:szCs w:val="24"/>
              </w:rPr>
            </w:pPr>
          </w:p>
          <w:p w:rsidR="00BB7F80" w:rsidRDefault="00BB7F80" w:rsidP="00BB7F80">
            <w:pPr>
              <w:tabs>
                <w:tab w:val="left" w:pos="7066"/>
              </w:tabs>
              <w:rPr>
                <w:rFonts w:ascii="Arial" w:hAnsi="Arial" w:cs="Arial"/>
                <w:sz w:val="24"/>
                <w:szCs w:val="24"/>
              </w:rPr>
            </w:pPr>
            <w:r w:rsidRPr="005758F9">
              <w:rPr>
                <w:rFonts w:ascii="Arial" w:hAnsi="Arial" w:cs="Arial"/>
                <w:b/>
                <w:sz w:val="24"/>
                <w:szCs w:val="24"/>
              </w:rPr>
              <w:t>Where :</w:t>
            </w:r>
            <w:r>
              <w:rPr>
                <w:rFonts w:ascii="Arial" w:hAnsi="Arial" w:cs="Arial"/>
                <w:sz w:val="24"/>
                <w:szCs w:val="24"/>
              </w:rPr>
              <w:t xml:space="preserve">  The place where the interview is conducted needs to be chosen carefully </w:t>
            </w:r>
            <w:r w:rsidR="005758F9">
              <w:rPr>
                <w:rFonts w:ascii="Arial" w:hAnsi="Arial" w:cs="Arial"/>
                <w:sz w:val="24"/>
                <w:szCs w:val="24"/>
              </w:rPr>
              <w:t>in the case of a suspect the interview should be conducted at a location that places him/her outside of their comfort zone and the case of a witness that may be able to provide valuable information the location should make them at ease.</w:t>
            </w:r>
          </w:p>
          <w:p w:rsidR="005758F9" w:rsidRDefault="005758F9" w:rsidP="00BB7F80">
            <w:pPr>
              <w:tabs>
                <w:tab w:val="left" w:pos="7066"/>
              </w:tabs>
              <w:rPr>
                <w:rFonts w:ascii="Arial" w:hAnsi="Arial" w:cs="Arial"/>
                <w:sz w:val="24"/>
                <w:szCs w:val="24"/>
              </w:rPr>
            </w:pPr>
          </w:p>
          <w:p w:rsidR="005758F9" w:rsidRDefault="005758F9" w:rsidP="00BB7F80">
            <w:pPr>
              <w:tabs>
                <w:tab w:val="left" w:pos="7066"/>
              </w:tabs>
              <w:rPr>
                <w:rFonts w:ascii="Arial" w:hAnsi="Arial" w:cs="Arial"/>
                <w:sz w:val="24"/>
                <w:szCs w:val="24"/>
              </w:rPr>
            </w:pPr>
            <w:r w:rsidRPr="005758F9">
              <w:rPr>
                <w:rFonts w:ascii="Arial" w:hAnsi="Arial" w:cs="Arial"/>
                <w:b/>
                <w:sz w:val="24"/>
                <w:szCs w:val="24"/>
              </w:rPr>
              <w:t>How :</w:t>
            </w:r>
            <w:r>
              <w:rPr>
                <w:rFonts w:ascii="Arial" w:hAnsi="Arial" w:cs="Arial"/>
                <w:sz w:val="24"/>
                <w:szCs w:val="24"/>
              </w:rPr>
              <w:t xml:space="preserve">  There are several options regarding interviewing with video recording being the preference also audio taping and recording the interview via stenography</w:t>
            </w:r>
          </w:p>
          <w:p w:rsidR="005758F9" w:rsidRDefault="005758F9" w:rsidP="00BB7F80">
            <w:pPr>
              <w:tabs>
                <w:tab w:val="left" w:pos="7066"/>
              </w:tabs>
              <w:rPr>
                <w:rFonts w:ascii="Arial" w:hAnsi="Arial" w:cs="Arial"/>
                <w:sz w:val="24"/>
                <w:szCs w:val="24"/>
              </w:rPr>
            </w:pPr>
          </w:p>
          <w:p w:rsidR="005758F9" w:rsidRPr="00C55D48" w:rsidRDefault="005758F9" w:rsidP="00BB7F80">
            <w:pPr>
              <w:tabs>
                <w:tab w:val="left" w:pos="7066"/>
              </w:tabs>
              <w:rPr>
                <w:rFonts w:ascii="Arial" w:hAnsi="Arial" w:cs="Arial"/>
                <w:color w:val="FF0000"/>
                <w:sz w:val="24"/>
                <w:szCs w:val="24"/>
              </w:rPr>
            </w:pPr>
          </w:p>
          <w:p w:rsidR="005758F9" w:rsidRPr="00C55D48" w:rsidRDefault="005758F9" w:rsidP="00BB7F80">
            <w:pPr>
              <w:tabs>
                <w:tab w:val="left" w:pos="7066"/>
              </w:tabs>
              <w:rPr>
                <w:rFonts w:ascii="Arial" w:hAnsi="Arial" w:cs="Arial"/>
                <w:color w:val="FF0000"/>
                <w:sz w:val="24"/>
                <w:szCs w:val="24"/>
              </w:rPr>
            </w:pPr>
            <w:r w:rsidRPr="00C55D48">
              <w:rPr>
                <w:rFonts w:ascii="Arial" w:hAnsi="Arial" w:cs="Arial"/>
                <w:color w:val="FF0000"/>
                <w:sz w:val="24"/>
                <w:szCs w:val="24"/>
              </w:rPr>
              <w:t>Q 3.     What is cognitive interview?  What techniques are used in this interviewing type?</w:t>
            </w:r>
          </w:p>
          <w:p w:rsidR="005758F9" w:rsidRDefault="005758F9" w:rsidP="00BB7F80">
            <w:pPr>
              <w:tabs>
                <w:tab w:val="left" w:pos="7066"/>
              </w:tabs>
              <w:rPr>
                <w:rFonts w:ascii="Arial" w:hAnsi="Arial" w:cs="Arial"/>
                <w:sz w:val="24"/>
                <w:szCs w:val="24"/>
              </w:rPr>
            </w:pPr>
          </w:p>
          <w:p w:rsidR="005758F9" w:rsidRDefault="005758F9" w:rsidP="00BB7F80">
            <w:pPr>
              <w:tabs>
                <w:tab w:val="left" w:pos="7066"/>
              </w:tabs>
              <w:rPr>
                <w:rFonts w:ascii="Arial" w:hAnsi="Arial" w:cs="Arial"/>
                <w:sz w:val="24"/>
                <w:szCs w:val="24"/>
              </w:rPr>
            </w:pPr>
            <w:r>
              <w:rPr>
                <w:rFonts w:ascii="Arial" w:hAnsi="Arial" w:cs="Arial"/>
                <w:sz w:val="24"/>
                <w:szCs w:val="24"/>
              </w:rPr>
              <w:t xml:space="preserve">The cognitive interview is an extension to the structured interview technique, it includes additional strategies designed to enhance a witnesses memory.  These techniques tend to increase the amount of information gathered and decrease the likelihood of recalling an event incorrectly.  The cognitive interview is based on scientifically derived principles of memory and communication </w:t>
            </w:r>
            <w:r w:rsidR="00C55D48">
              <w:rPr>
                <w:rFonts w:ascii="Arial" w:hAnsi="Arial" w:cs="Arial"/>
                <w:sz w:val="24"/>
                <w:szCs w:val="24"/>
              </w:rPr>
              <w:t>theory</w:t>
            </w:r>
            <w:r>
              <w:rPr>
                <w:rFonts w:ascii="Arial" w:hAnsi="Arial" w:cs="Arial"/>
                <w:sz w:val="24"/>
                <w:szCs w:val="24"/>
              </w:rPr>
              <w:t xml:space="preserve"> as well as extensive analysis of law enforcement interviews.  Cognitive interview has been found to produce significantly more information than Question and Answer type interviews and without decreasing accuracy. The core principles of CI are </w:t>
            </w:r>
            <w:r w:rsidR="00C55D48">
              <w:rPr>
                <w:rFonts w:ascii="Arial" w:hAnsi="Arial" w:cs="Arial"/>
                <w:sz w:val="24"/>
                <w:szCs w:val="24"/>
              </w:rPr>
              <w:t>organized</w:t>
            </w:r>
            <w:r>
              <w:rPr>
                <w:rFonts w:ascii="Arial" w:hAnsi="Arial" w:cs="Arial"/>
                <w:sz w:val="24"/>
                <w:szCs w:val="24"/>
              </w:rPr>
              <w:t xml:space="preserve"> around three basic psychological processes, memory and cognition, social dynamics and communication.</w:t>
            </w:r>
          </w:p>
          <w:p w:rsidR="00C55D48" w:rsidRDefault="00C55D48" w:rsidP="00BB7F80">
            <w:pPr>
              <w:tabs>
                <w:tab w:val="left" w:pos="7066"/>
              </w:tabs>
              <w:rPr>
                <w:rFonts w:ascii="Arial" w:hAnsi="Arial" w:cs="Arial"/>
                <w:sz w:val="24"/>
                <w:szCs w:val="24"/>
              </w:rPr>
            </w:pPr>
          </w:p>
          <w:p w:rsidR="00C55D48" w:rsidRDefault="00C55D48" w:rsidP="00BB7F80">
            <w:pPr>
              <w:tabs>
                <w:tab w:val="left" w:pos="7066"/>
              </w:tabs>
              <w:rPr>
                <w:rFonts w:ascii="Arial" w:hAnsi="Arial" w:cs="Arial"/>
                <w:sz w:val="24"/>
                <w:szCs w:val="24"/>
              </w:rPr>
            </w:pPr>
          </w:p>
          <w:p w:rsidR="005758F9" w:rsidRDefault="005758F9" w:rsidP="00BB7F80">
            <w:pPr>
              <w:tabs>
                <w:tab w:val="left" w:pos="7066"/>
              </w:tabs>
              <w:rPr>
                <w:rFonts w:ascii="Arial" w:hAnsi="Arial" w:cs="Arial"/>
                <w:sz w:val="24"/>
                <w:szCs w:val="24"/>
              </w:rPr>
            </w:pPr>
            <w:r>
              <w:rPr>
                <w:rFonts w:ascii="Arial" w:hAnsi="Arial" w:cs="Arial"/>
                <w:sz w:val="24"/>
                <w:szCs w:val="24"/>
              </w:rPr>
              <w:t>The protocol for Cognitive interview is divided into 5 sections</w:t>
            </w:r>
          </w:p>
          <w:p w:rsidR="00217E86" w:rsidRDefault="00217E86" w:rsidP="00BB7F80">
            <w:pPr>
              <w:tabs>
                <w:tab w:val="left" w:pos="7066"/>
              </w:tabs>
              <w:rPr>
                <w:rFonts w:ascii="Arial" w:hAnsi="Arial" w:cs="Arial"/>
                <w:sz w:val="24"/>
                <w:szCs w:val="24"/>
              </w:rPr>
            </w:pPr>
          </w:p>
          <w:p w:rsidR="005758F9" w:rsidRDefault="005758F9" w:rsidP="00BB7F80">
            <w:pPr>
              <w:tabs>
                <w:tab w:val="left" w:pos="7066"/>
              </w:tabs>
              <w:rPr>
                <w:rFonts w:ascii="Arial" w:hAnsi="Arial" w:cs="Arial"/>
                <w:sz w:val="24"/>
                <w:szCs w:val="24"/>
              </w:rPr>
            </w:pPr>
            <w:r>
              <w:rPr>
                <w:rFonts w:ascii="Arial" w:hAnsi="Arial" w:cs="Arial"/>
                <w:sz w:val="24"/>
                <w:szCs w:val="24"/>
              </w:rPr>
              <w:t>1.  Introduction to establish the relationship between witness and interviewer and is a witness centered approach whereby the interviewer guides the witness through several information rich memory representations such as scenes, images etc.</w:t>
            </w:r>
          </w:p>
          <w:p w:rsidR="005758F9" w:rsidRDefault="00217E86" w:rsidP="00BB7F80">
            <w:pPr>
              <w:tabs>
                <w:tab w:val="left" w:pos="7066"/>
              </w:tabs>
              <w:rPr>
                <w:rFonts w:ascii="Arial" w:hAnsi="Arial" w:cs="Arial"/>
                <w:sz w:val="24"/>
                <w:szCs w:val="24"/>
              </w:rPr>
            </w:pPr>
            <w:r>
              <w:rPr>
                <w:rFonts w:ascii="Arial" w:hAnsi="Arial" w:cs="Arial"/>
                <w:sz w:val="24"/>
                <w:szCs w:val="24"/>
              </w:rPr>
              <w:t>i.e. Transfer control to witness, open ended questions, do not interrupt the witness.</w:t>
            </w:r>
          </w:p>
          <w:p w:rsidR="00217E86" w:rsidRDefault="00217E86" w:rsidP="00BB7F80">
            <w:pPr>
              <w:tabs>
                <w:tab w:val="left" w:pos="7066"/>
              </w:tabs>
              <w:rPr>
                <w:rFonts w:ascii="Arial" w:hAnsi="Arial" w:cs="Arial"/>
                <w:sz w:val="24"/>
                <w:szCs w:val="24"/>
              </w:rPr>
            </w:pPr>
          </w:p>
          <w:p w:rsidR="00217E86" w:rsidRDefault="00217E86" w:rsidP="00BB7F80">
            <w:pPr>
              <w:tabs>
                <w:tab w:val="left" w:pos="7066"/>
              </w:tabs>
              <w:rPr>
                <w:rFonts w:ascii="Arial" w:hAnsi="Arial" w:cs="Arial"/>
                <w:sz w:val="24"/>
                <w:szCs w:val="24"/>
              </w:rPr>
            </w:pPr>
          </w:p>
          <w:p w:rsidR="005758F9" w:rsidRDefault="005758F9" w:rsidP="00BB7F80">
            <w:pPr>
              <w:tabs>
                <w:tab w:val="left" w:pos="7066"/>
              </w:tabs>
              <w:rPr>
                <w:rFonts w:ascii="Arial" w:hAnsi="Arial" w:cs="Arial"/>
                <w:sz w:val="24"/>
                <w:szCs w:val="24"/>
              </w:rPr>
            </w:pPr>
            <w:r>
              <w:rPr>
                <w:rFonts w:ascii="Arial" w:hAnsi="Arial" w:cs="Arial"/>
                <w:sz w:val="24"/>
                <w:szCs w:val="24"/>
              </w:rPr>
              <w:t xml:space="preserve">The First hypothesis is that remembered or encoded information stored as discrete units and a matching record can be found through descriptions </w:t>
            </w:r>
            <w:proofErr w:type="spellStart"/>
            <w:r>
              <w:rPr>
                <w:rFonts w:ascii="Arial" w:hAnsi="Arial" w:cs="Arial"/>
                <w:sz w:val="24"/>
                <w:szCs w:val="24"/>
              </w:rPr>
              <w:t>ie</w:t>
            </w:r>
            <w:proofErr w:type="spellEnd"/>
            <w:r>
              <w:rPr>
                <w:rFonts w:ascii="Arial" w:hAnsi="Arial" w:cs="Arial"/>
                <w:sz w:val="24"/>
                <w:szCs w:val="24"/>
              </w:rPr>
              <w:t>. a witness</w:t>
            </w:r>
          </w:p>
          <w:p w:rsidR="00217E86" w:rsidRDefault="00217E86" w:rsidP="00BB7F80">
            <w:pPr>
              <w:tabs>
                <w:tab w:val="left" w:pos="7066"/>
              </w:tabs>
              <w:rPr>
                <w:rFonts w:ascii="Arial" w:hAnsi="Arial" w:cs="Arial"/>
                <w:sz w:val="24"/>
                <w:szCs w:val="24"/>
              </w:rPr>
            </w:pPr>
          </w:p>
          <w:p w:rsidR="00217E86" w:rsidRDefault="005758F9" w:rsidP="00BB7F80">
            <w:pPr>
              <w:tabs>
                <w:tab w:val="left" w:pos="7066"/>
              </w:tabs>
              <w:rPr>
                <w:rFonts w:ascii="Arial" w:hAnsi="Arial" w:cs="Arial"/>
                <w:sz w:val="24"/>
                <w:szCs w:val="24"/>
              </w:rPr>
            </w:pPr>
            <w:r>
              <w:rPr>
                <w:rFonts w:ascii="Arial" w:hAnsi="Arial" w:cs="Arial"/>
                <w:sz w:val="24"/>
                <w:szCs w:val="24"/>
              </w:rPr>
              <w:t>The second hypothesis is that memories comprise a network of associations rather than discrete units i.e. it is possible to access memories by different paths</w:t>
            </w:r>
            <w:r w:rsidR="00217E86">
              <w:rPr>
                <w:rFonts w:ascii="Arial" w:hAnsi="Arial" w:cs="Arial"/>
                <w:sz w:val="24"/>
                <w:szCs w:val="24"/>
              </w:rPr>
              <w:t xml:space="preserve">  i.e. working backwards may trigger memory.  This phase also concentrates on the witnesses recreation of the event in his or her own narrative</w:t>
            </w:r>
          </w:p>
          <w:p w:rsidR="00217E86" w:rsidRDefault="00217E86" w:rsidP="00BB7F80">
            <w:pPr>
              <w:tabs>
                <w:tab w:val="left" w:pos="7066"/>
              </w:tabs>
              <w:rPr>
                <w:rFonts w:ascii="Arial" w:hAnsi="Arial" w:cs="Arial"/>
                <w:sz w:val="24"/>
                <w:szCs w:val="24"/>
              </w:rPr>
            </w:pPr>
          </w:p>
          <w:p w:rsidR="00217E86" w:rsidRDefault="00217E86" w:rsidP="00217E86">
            <w:pPr>
              <w:tabs>
                <w:tab w:val="left" w:pos="5308"/>
              </w:tabs>
              <w:rPr>
                <w:rFonts w:ascii="Arial" w:hAnsi="Arial" w:cs="Arial"/>
                <w:sz w:val="24"/>
                <w:szCs w:val="24"/>
              </w:rPr>
            </w:pPr>
            <w:r>
              <w:rPr>
                <w:rFonts w:ascii="Arial" w:hAnsi="Arial" w:cs="Arial"/>
                <w:sz w:val="24"/>
                <w:szCs w:val="24"/>
              </w:rPr>
              <w:t xml:space="preserve">The third hypothesis is where the interviewer having asked all the questions now directs the witness to make another attempt to retrieve the information that they could not recall during the initial phase.  </w:t>
            </w:r>
          </w:p>
          <w:p w:rsidR="00217E86" w:rsidRDefault="00217E86" w:rsidP="00217E86">
            <w:pPr>
              <w:tabs>
                <w:tab w:val="left" w:pos="5308"/>
              </w:tabs>
              <w:rPr>
                <w:rFonts w:ascii="Arial" w:hAnsi="Arial" w:cs="Arial"/>
                <w:sz w:val="24"/>
                <w:szCs w:val="24"/>
              </w:rPr>
            </w:pPr>
          </w:p>
          <w:p w:rsidR="00217E86" w:rsidRDefault="00217E86" w:rsidP="00217E86">
            <w:pPr>
              <w:tabs>
                <w:tab w:val="left" w:pos="5308"/>
              </w:tabs>
              <w:rPr>
                <w:rFonts w:ascii="Arial" w:hAnsi="Arial" w:cs="Arial"/>
                <w:sz w:val="24"/>
                <w:szCs w:val="24"/>
              </w:rPr>
            </w:pPr>
            <w:r>
              <w:rPr>
                <w:rFonts w:ascii="Arial" w:hAnsi="Arial" w:cs="Arial"/>
                <w:sz w:val="24"/>
                <w:szCs w:val="24"/>
              </w:rPr>
              <w:t xml:space="preserve">During all three phases it is important that the interviewer use cognitive techniques to enable witnesses recall the relevant information while the interviewer encourages the witness to visually recreate the event and the witness recalls the context within which the event occurred. </w:t>
            </w:r>
          </w:p>
          <w:p w:rsidR="00217E86" w:rsidRDefault="00217E86" w:rsidP="00217E86">
            <w:pPr>
              <w:tabs>
                <w:tab w:val="left" w:pos="5308"/>
              </w:tabs>
              <w:rPr>
                <w:rFonts w:ascii="Arial" w:hAnsi="Arial" w:cs="Arial"/>
                <w:sz w:val="24"/>
                <w:szCs w:val="24"/>
              </w:rPr>
            </w:pPr>
          </w:p>
          <w:p w:rsidR="00217E86" w:rsidRDefault="00AC20DD" w:rsidP="00217E86">
            <w:pPr>
              <w:tabs>
                <w:tab w:val="left" w:pos="5308"/>
              </w:tabs>
              <w:rPr>
                <w:rFonts w:ascii="Arial" w:hAnsi="Arial" w:cs="Arial"/>
                <w:sz w:val="24"/>
                <w:szCs w:val="24"/>
              </w:rPr>
            </w:pPr>
            <w:r>
              <w:rPr>
                <w:rFonts w:ascii="Arial" w:hAnsi="Arial" w:cs="Arial"/>
                <w:sz w:val="24"/>
                <w:szCs w:val="24"/>
              </w:rPr>
              <w:t>Retrieval</w:t>
            </w:r>
            <w:r w:rsidR="00217E86">
              <w:rPr>
                <w:rFonts w:ascii="Arial" w:hAnsi="Arial" w:cs="Arial"/>
                <w:sz w:val="24"/>
                <w:szCs w:val="24"/>
              </w:rPr>
              <w:t xml:space="preserve"> enhancement technique is consistent with the first </w:t>
            </w:r>
            <w:r>
              <w:rPr>
                <w:rFonts w:ascii="Arial" w:hAnsi="Arial" w:cs="Arial"/>
                <w:sz w:val="24"/>
                <w:szCs w:val="24"/>
              </w:rPr>
              <w:t>p</w:t>
            </w:r>
            <w:r w:rsidR="00217E86">
              <w:rPr>
                <w:rFonts w:ascii="Arial" w:hAnsi="Arial" w:cs="Arial"/>
                <w:sz w:val="24"/>
                <w:szCs w:val="24"/>
              </w:rPr>
              <w:t>hase of memory encoding as it helps the witness recall hidden details and increase the overlap between the event and its context.</w:t>
            </w:r>
          </w:p>
          <w:p w:rsidR="00217E86" w:rsidRDefault="00217E86" w:rsidP="00217E86">
            <w:pPr>
              <w:tabs>
                <w:tab w:val="left" w:pos="5308"/>
              </w:tabs>
              <w:rPr>
                <w:rFonts w:ascii="Arial" w:hAnsi="Arial" w:cs="Arial"/>
                <w:sz w:val="24"/>
                <w:szCs w:val="24"/>
              </w:rPr>
            </w:pPr>
            <w:r>
              <w:rPr>
                <w:rFonts w:ascii="Arial" w:hAnsi="Arial" w:cs="Arial"/>
                <w:sz w:val="24"/>
                <w:szCs w:val="24"/>
              </w:rPr>
              <w:t>After the witness has recreated the scene such as asking about the description of the room, the people in the room and the physical sensation that the witness felt.  This encourages the witness to share every detail.</w:t>
            </w:r>
          </w:p>
          <w:p w:rsidR="00217E86" w:rsidRDefault="00217E86" w:rsidP="00217E86">
            <w:pPr>
              <w:tabs>
                <w:tab w:val="left" w:pos="5308"/>
              </w:tabs>
              <w:rPr>
                <w:rFonts w:ascii="Arial" w:hAnsi="Arial" w:cs="Arial"/>
                <w:sz w:val="24"/>
                <w:szCs w:val="24"/>
              </w:rPr>
            </w:pPr>
          </w:p>
          <w:p w:rsidR="005758F9" w:rsidRDefault="00AC20DD" w:rsidP="00BB7F80">
            <w:pPr>
              <w:tabs>
                <w:tab w:val="left" w:pos="7066"/>
              </w:tabs>
              <w:rPr>
                <w:rFonts w:ascii="Arial" w:hAnsi="Arial" w:cs="Arial"/>
                <w:sz w:val="24"/>
                <w:szCs w:val="24"/>
              </w:rPr>
            </w:pPr>
            <w:r>
              <w:rPr>
                <w:rFonts w:ascii="Arial" w:hAnsi="Arial" w:cs="Arial"/>
                <w:sz w:val="24"/>
                <w:szCs w:val="24"/>
              </w:rPr>
              <w:t>Exploring alternative memory access routes while guiding the witness through the recall routes - this technique uses the schema and multiple trace models to retrieve memory from different paths and make witness approach the memory with a different perspective.</w:t>
            </w:r>
          </w:p>
          <w:p w:rsidR="005758F9" w:rsidRDefault="005758F9" w:rsidP="00BB7F80">
            <w:pPr>
              <w:tabs>
                <w:tab w:val="left" w:pos="7066"/>
              </w:tabs>
              <w:rPr>
                <w:rFonts w:ascii="Arial" w:hAnsi="Arial" w:cs="Arial"/>
                <w:sz w:val="24"/>
                <w:szCs w:val="24"/>
              </w:rPr>
            </w:pPr>
            <w:r>
              <w:rPr>
                <w:rFonts w:ascii="Arial" w:hAnsi="Arial" w:cs="Arial"/>
                <w:sz w:val="24"/>
                <w:szCs w:val="24"/>
              </w:rPr>
              <w:t xml:space="preserve"> </w:t>
            </w:r>
          </w:p>
          <w:p w:rsidR="005758F9" w:rsidRDefault="005758F9" w:rsidP="00BB7F80">
            <w:pPr>
              <w:tabs>
                <w:tab w:val="left" w:pos="7066"/>
              </w:tabs>
              <w:rPr>
                <w:rFonts w:ascii="Arial" w:hAnsi="Arial" w:cs="Arial"/>
                <w:sz w:val="24"/>
                <w:szCs w:val="24"/>
              </w:rPr>
            </w:pPr>
          </w:p>
          <w:p w:rsidR="00BB7F80" w:rsidRPr="00BB7F80" w:rsidRDefault="00BB7F80" w:rsidP="00BB7F80">
            <w:pPr>
              <w:tabs>
                <w:tab w:val="left" w:pos="7066"/>
              </w:tabs>
              <w:rPr>
                <w:rFonts w:ascii="Arial" w:hAnsi="Arial" w:cs="Arial"/>
                <w:sz w:val="24"/>
                <w:szCs w:val="24"/>
              </w:rPr>
            </w:pPr>
          </w:p>
          <w:p w:rsidR="00CC2FB3" w:rsidRPr="00B253AA" w:rsidRDefault="00CC2FB3" w:rsidP="00A851DA">
            <w:pPr>
              <w:rPr>
                <w:rFonts w:ascii="Arial" w:hAnsi="Arial" w:cs="Arial"/>
                <w:b/>
                <w:sz w:val="24"/>
                <w:szCs w:val="24"/>
              </w:rPr>
            </w:pPr>
          </w:p>
          <w:p w:rsidR="00CC2FB3" w:rsidRPr="00B253AA" w:rsidRDefault="00CC2FB3" w:rsidP="00A851DA">
            <w:pPr>
              <w:rPr>
                <w:rFonts w:ascii="Arial" w:hAnsi="Arial" w:cs="Arial"/>
                <w:b/>
                <w:sz w:val="24"/>
                <w:szCs w:val="24"/>
              </w:rPr>
            </w:pPr>
          </w:p>
          <w:p w:rsidR="00CC2FB3" w:rsidRPr="00B253AA" w:rsidRDefault="00CC2FB3" w:rsidP="00A851DA">
            <w:pPr>
              <w:rPr>
                <w:rFonts w:ascii="Arial" w:hAnsi="Arial" w:cs="Arial"/>
                <w:b/>
                <w:sz w:val="24"/>
                <w:szCs w:val="24"/>
              </w:rPr>
            </w:pPr>
          </w:p>
          <w:p w:rsidR="00CC2FB3" w:rsidRPr="00B253AA" w:rsidRDefault="00CC2FB3" w:rsidP="00A851DA">
            <w:pPr>
              <w:rPr>
                <w:rFonts w:ascii="Arial" w:hAnsi="Arial" w:cs="Arial"/>
                <w:b/>
                <w:sz w:val="24"/>
                <w:szCs w:val="24"/>
              </w:rPr>
            </w:pPr>
          </w:p>
          <w:p w:rsidR="00CC2FB3" w:rsidRPr="00B253AA" w:rsidRDefault="00CC2FB3" w:rsidP="00A851DA">
            <w:pPr>
              <w:rPr>
                <w:rFonts w:ascii="Arial" w:hAnsi="Arial" w:cs="Arial"/>
                <w:b/>
                <w:sz w:val="24"/>
                <w:szCs w:val="24"/>
              </w:rPr>
            </w:pPr>
          </w:p>
          <w:p w:rsidR="00CC2FB3" w:rsidRPr="00B253AA" w:rsidRDefault="00CC2FB3" w:rsidP="00A851DA">
            <w:pPr>
              <w:rPr>
                <w:rFonts w:ascii="Arial" w:hAnsi="Arial" w:cs="Arial"/>
                <w:b/>
                <w:sz w:val="24"/>
                <w:szCs w:val="24"/>
              </w:rPr>
            </w:pPr>
          </w:p>
          <w:p w:rsidR="00CC2FB3" w:rsidRPr="00B253AA" w:rsidRDefault="00CC2FB3" w:rsidP="00A851DA">
            <w:pPr>
              <w:rPr>
                <w:rFonts w:ascii="Arial" w:hAnsi="Arial" w:cs="Arial"/>
                <w:b/>
                <w:sz w:val="24"/>
                <w:szCs w:val="24"/>
              </w:rPr>
            </w:pPr>
          </w:p>
          <w:p w:rsidR="00CC2FB3" w:rsidRPr="00B253AA" w:rsidRDefault="00CC2FB3" w:rsidP="00A851DA">
            <w:pPr>
              <w:rPr>
                <w:rFonts w:ascii="Arial" w:hAnsi="Arial" w:cs="Arial"/>
                <w:b/>
                <w:sz w:val="24"/>
                <w:szCs w:val="24"/>
              </w:rPr>
            </w:pPr>
          </w:p>
        </w:tc>
      </w:tr>
    </w:tbl>
    <w:p w:rsidR="00503D7E" w:rsidRPr="00B253AA"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B253AA" w:rsidRDefault="00AE1481" w:rsidP="00A851DA">
      <w:pPr>
        <w:autoSpaceDE w:val="0"/>
        <w:autoSpaceDN w:val="0"/>
        <w:adjustRightInd w:val="0"/>
        <w:spacing w:after="0" w:line="240" w:lineRule="auto"/>
        <w:rPr>
          <w:rFonts w:ascii="Arial" w:hAnsi="Arial" w:cs="Arial"/>
          <w:b/>
          <w:bCs/>
          <w:color w:val="002060"/>
          <w:sz w:val="24"/>
          <w:szCs w:val="24"/>
          <w:lang w:val="en-US"/>
        </w:rPr>
      </w:pPr>
      <w:r w:rsidRPr="00B253AA">
        <w:rPr>
          <w:rFonts w:ascii="Arial" w:hAnsi="Arial" w:cs="Arial"/>
          <w:b/>
          <w:bCs/>
          <w:color w:val="002060"/>
          <w:sz w:val="24"/>
          <w:szCs w:val="24"/>
          <w:lang w:val="en-US"/>
        </w:rPr>
        <w:t>Student</w:t>
      </w:r>
      <w:r w:rsidR="00A851DA" w:rsidRPr="00B253AA">
        <w:rPr>
          <w:rFonts w:ascii="Arial" w:hAnsi="Arial" w:cs="Arial"/>
          <w:b/>
          <w:bCs/>
          <w:color w:val="002060"/>
          <w:sz w:val="24"/>
          <w:szCs w:val="24"/>
          <w:lang w:val="en-US"/>
        </w:rPr>
        <w:t xml:space="preserve"> Statement:</w:t>
      </w:r>
    </w:p>
    <w:p w:rsidR="00A851DA" w:rsidRPr="00B253AA"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253AA" w:rsidRDefault="00405895" w:rsidP="00A851DA">
      <w:pPr>
        <w:autoSpaceDE w:val="0"/>
        <w:autoSpaceDN w:val="0"/>
        <w:adjustRightInd w:val="0"/>
        <w:spacing w:after="0" w:line="240" w:lineRule="auto"/>
        <w:rPr>
          <w:rFonts w:ascii="Arial" w:hAnsi="Arial" w:cs="Arial"/>
          <w:color w:val="000000"/>
          <w:sz w:val="24"/>
          <w:szCs w:val="24"/>
          <w:lang w:val="en-US"/>
        </w:rPr>
      </w:pPr>
      <w:r w:rsidRPr="00B253AA">
        <w:rPr>
          <w:rFonts w:ascii="Arial" w:hAnsi="Arial" w:cs="Arial"/>
          <w:color w:val="000000"/>
          <w:sz w:val="24"/>
          <w:szCs w:val="24"/>
          <w:lang w:val="en-US"/>
        </w:rPr>
        <w:t>By submitting this assignment, I confirm that this is my own work.</w:t>
      </w:r>
    </w:p>
    <w:p w:rsidR="00503D7E" w:rsidRPr="00B253AA"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B253AA"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253A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B253AA" w:rsidTr="00405895">
        <w:tc>
          <w:tcPr>
            <w:tcW w:w="2310" w:type="dxa"/>
            <w:shd w:val="clear" w:color="auto" w:fill="D9D9D9" w:themeFill="background1" w:themeFillShade="D9"/>
          </w:tcPr>
          <w:p w:rsidR="00405895" w:rsidRPr="00B253AA" w:rsidRDefault="00405895" w:rsidP="00A851DA">
            <w:pPr>
              <w:rPr>
                <w:rFonts w:ascii="Arial" w:hAnsi="Arial" w:cs="Arial"/>
                <w:color w:val="000000"/>
                <w:sz w:val="24"/>
                <w:szCs w:val="24"/>
              </w:rPr>
            </w:pPr>
            <w:r w:rsidRPr="00B253AA">
              <w:rPr>
                <w:rFonts w:ascii="Arial" w:hAnsi="Arial" w:cs="Arial"/>
                <w:color w:val="000000"/>
                <w:sz w:val="24"/>
                <w:szCs w:val="24"/>
              </w:rPr>
              <w:t>Student Signature</w:t>
            </w:r>
          </w:p>
        </w:tc>
        <w:tc>
          <w:tcPr>
            <w:tcW w:w="4035" w:type="dxa"/>
          </w:tcPr>
          <w:p w:rsidR="00405895" w:rsidRPr="00B253AA" w:rsidRDefault="00C55D48" w:rsidP="00A851DA">
            <w:pPr>
              <w:rPr>
                <w:rFonts w:ascii="Arial" w:hAnsi="Arial" w:cs="Arial"/>
                <w:color w:val="000000"/>
                <w:sz w:val="24"/>
                <w:szCs w:val="24"/>
              </w:rPr>
            </w:pPr>
            <w:r>
              <w:rPr>
                <w:rFonts w:ascii="Arial" w:hAnsi="Arial" w:cs="Arial"/>
                <w:color w:val="000000"/>
                <w:sz w:val="24"/>
                <w:szCs w:val="24"/>
              </w:rPr>
              <w:t>Joanne O Sullivan</w:t>
            </w:r>
          </w:p>
        </w:tc>
        <w:tc>
          <w:tcPr>
            <w:tcW w:w="1276" w:type="dxa"/>
            <w:shd w:val="clear" w:color="auto" w:fill="D9D9D9" w:themeFill="background1" w:themeFillShade="D9"/>
          </w:tcPr>
          <w:p w:rsidR="00405895" w:rsidRPr="00B253AA" w:rsidRDefault="00405895" w:rsidP="00A851DA">
            <w:pPr>
              <w:rPr>
                <w:rFonts w:ascii="Arial" w:hAnsi="Arial" w:cs="Arial"/>
                <w:color w:val="000000"/>
                <w:sz w:val="24"/>
                <w:szCs w:val="24"/>
              </w:rPr>
            </w:pPr>
            <w:r w:rsidRPr="00B253AA">
              <w:rPr>
                <w:rFonts w:ascii="Arial" w:hAnsi="Arial" w:cs="Arial"/>
                <w:color w:val="000000"/>
                <w:sz w:val="24"/>
                <w:szCs w:val="24"/>
              </w:rPr>
              <w:t>Date</w:t>
            </w:r>
          </w:p>
        </w:tc>
        <w:tc>
          <w:tcPr>
            <w:tcW w:w="1621" w:type="dxa"/>
          </w:tcPr>
          <w:p w:rsidR="00405895" w:rsidRPr="00B253AA" w:rsidRDefault="00C55D48" w:rsidP="00A851DA">
            <w:pPr>
              <w:rPr>
                <w:rFonts w:ascii="Arial" w:hAnsi="Arial" w:cs="Arial"/>
                <w:color w:val="000000"/>
                <w:sz w:val="24"/>
                <w:szCs w:val="24"/>
              </w:rPr>
            </w:pPr>
            <w:r>
              <w:rPr>
                <w:rFonts w:ascii="Arial" w:hAnsi="Arial" w:cs="Arial"/>
                <w:color w:val="000000"/>
                <w:sz w:val="24"/>
                <w:szCs w:val="24"/>
              </w:rPr>
              <w:t>02/07/2015</w:t>
            </w:r>
          </w:p>
        </w:tc>
      </w:tr>
    </w:tbl>
    <w:p w:rsidR="00A851DA" w:rsidRPr="00B253AA" w:rsidRDefault="00A851DA" w:rsidP="00A851DA">
      <w:pPr>
        <w:rPr>
          <w:rFonts w:ascii="Arial" w:hAnsi="Arial" w:cs="Arial"/>
          <w:color w:val="000000"/>
          <w:sz w:val="24"/>
          <w:szCs w:val="24"/>
          <w:lang w:val="en-US"/>
        </w:rPr>
      </w:pPr>
    </w:p>
    <w:p w:rsidR="00A851DA" w:rsidRPr="00B253AA" w:rsidRDefault="00A851DA" w:rsidP="00A851DA">
      <w:pPr>
        <w:rPr>
          <w:rFonts w:ascii="Arial" w:hAnsi="Arial" w:cs="Arial"/>
          <w:color w:val="000000"/>
          <w:sz w:val="24"/>
          <w:szCs w:val="24"/>
          <w:lang w:val="en-US"/>
        </w:rPr>
      </w:pPr>
    </w:p>
    <w:p w:rsidR="00A851DA" w:rsidRPr="00B253AA" w:rsidRDefault="00503D7E" w:rsidP="00503D7E">
      <w:pPr>
        <w:shd w:val="clear" w:color="auto" w:fill="D9D9D9" w:themeFill="background1" w:themeFillShade="D9"/>
        <w:rPr>
          <w:rFonts w:ascii="Arial" w:hAnsi="Arial" w:cs="Arial"/>
          <w:b/>
          <w:sz w:val="24"/>
          <w:szCs w:val="24"/>
          <w:lang w:val="en-US"/>
        </w:rPr>
      </w:pPr>
      <w:r w:rsidRPr="00B253AA">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B253AA" w:rsidTr="00B0415E">
        <w:trPr>
          <w:trHeight w:val="249"/>
        </w:trPr>
        <w:tc>
          <w:tcPr>
            <w:tcW w:w="4621" w:type="dxa"/>
            <w:shd w:val="clear" w:color="auto" w:fill="D9D9D9" w:themeFill="background1" w:themeFillShade="D9"/>
          </w:tcPr>
          <w:p w:rsidR="00503D7E" w:rsidRPr="00B253AA" w:rsidRDefault="00503D7E" w:rsidP="00503D7E">
            <w:pPr>
              <w:rPr>
                <w:rFonts w:ascii="Arial" w:hAnsi="Arial" w:cs="Arial"/>
                <w:b/>
                <w:color w:val="002060"/>
                <w:sz w:val="24"/>
                <w:szCs w:val="24"/>
              </w:rPr>
            </w:pPr>
            <w:r w:rsidRPr="00B253AA">
              <w:rPr>
                <w:rFonts w:ascii="Arial" w:hAnsi="Arial" w:cs="Arial"/>
                <w:b/>
                <w:color w:val="002060"/>
                <w:sz w:val="24"/>
                <w:szCs w:val="24"/>
              </w:rPr>
              <w:t>Total Marks</w:t>
            </w:r>
          </w:p>
        </w:tc>
        <w:tc>
          <w:tcPr>
            <w:tcW w:w="4621" w:type="dxa"/>
          </w:tcPr>
          <w:p w:rsidR="00503D7E" w:rsidRPr="00B253AA" w:rsidRDefault="00503D7E" w:rsidP="00503D7E">
            <w:pPr>
              <w:rPr>
                <w:rFonts w:ascii="Arial" w:hAnsi="Arial" w:cs="Arial"/>
                <w:sz w:val="24"/>
                <w:szCs w:val="24"/>
              </w:rPr>
            </w:pPr>
          </w:p>
        </w:tc>
      </w:tr>
      <w:tr w:rsidR="00503D7E" w:rsidRPr="00B253AA" w:rsidTr="00B0415E">
        <w:tc>
          <w:tcPr>
            <w:tcW w:w="4621" w:type="dxa"/>
            <w:shd w:val="clear" w:color="auto" w:fill="D9D9D9" w:themeFill="background1" w:themeFillShade="D9"/>
          </w:tcPr>
          <w:p w:rsidR="00503D7E" w:rsidRPr="00B253AA" w:rsidRDefault="00503D7E" w:rsidP="00503D7E">
            <w:pPr>
              <w:rPr>
                <w:rFonts w:ascii="Arial" w:hAnsi="Arial" w:cs="Arial"/>
                <w:b/>
                <w:color w:val="002060"/>
                <w:sz w:val="24"/>
                <w:szCs w:val="24"/>
              </w:rPr>
            </w:pPr>
            <w:r w:rsidRPr="00B253AA">
              <w:rPr>
                <w:rFonts w:ascii="Arial" w:hAnsi="Arial" w:cs="Arial"/>
                <w:b/>
                <w:color w:val="002060"/>
                <w:sz w:val="24"/>
                <w:szCs w:val="24"/>
              </w:rPr>
              <w:t>Marks Obtained</w:t>
            </w:r>
          </w:p>
        </w:tc>
        <w:tc>
          <w:tcPr>
            <w:tcW w:w="4621" w:type="dxa"/>
          </w:tcPr>
          <w:p w:rsidR="00503D7E" w:rsidRPr="00B253AA" w:rsidRDefault="00503D7E" w:rsidP="00503D7E">
            <w:pPr>
              <w:rPr>
                <w:rFonts w:ascii="Arial" w:hAnsi="Arial" w:cs="Arial"/>
                <w:sz w:val="24"/>
                <w:szCs w:val="24"/>
              </w:rPr>
            </w:pPr>
          </w:p>
        </w:tc>
      </w:tr>
      <w:tr w:rsidR="00503D7E" w:rsidRPr="00B253AA" w:rsidTr="00B0415E">
        <w:tc>
          <w:tcPr>
            <w:tcW w:w="4621" w:type="dxa"/>
            <w:shd w:val="clear" w:color="auto" w:fill="D9D9D9" w:themeFill="background1" w:themeFillShade="D9"/>
          </w:tcPr>
          <w:p w:rsidR="00503D7E" w:rsidRPr="00B253AA" w:rsidRDefault="00B0415E" w:rsidP="00503D7E">
            <w:pPr>
              <w:rPr>
                <w:rFonts w:ascii="Arial" w:hAnsi="Arial" w:cs="Arial"/>
                <w:b/>
                <w:color w:val="002060"/>
                <w:sz w:val="24"/>
                <w:szCs w:val="24"/>
              </w:rPr>
            </w:pPr>
            <w:r w:rsidRPr="00B253AA">
              <w:rPr>
                <w:rFonts w:ascii="Arial" w:hAnsi="Arial" w:cs="Arial"/>
                <w:b/>
                <w:color w:val="002060"/>
                <w:sz w:val="24"/>
                <w:szCs w:val="24"/>
              </w:rPr>
              <w:t>Percentage / Grade</w:t>
            </w:r>
          </w:p>
        </w:tc>
        <w:tc>
          <w:tcPr>
            <w:tcW w:w="4621" w:type="dxa"/>
          </w:tcPr>
          <w:p w:rsidR="00503D7E" w:rsidRPr="00B253AA" w:rsidRDefault="00503D7E" w:rsidP="00503D7E">
            <w:pPr>
              <w:rPr>
                <w:rFonts w:ascii="Arial" w:hAnsi="Arial" w:cs="Arial"/>
                <w:sz w:val="24"/>
                <w:szCs w:val="24"/>
              </w:rPr>
            </w:pPr>
          </w:p>
        </w:tc>
      </w:tr>
    </w:tbl>
    <w:p w:rsidR="00A851DA" w:rsidRPr="00B253AA" w:rsidRDefault="00A851DA" w:rsidP="00503D7E">
      <w:pPr>
        <w:rPr>
          <w:rFonts w:ascii="Arial" w:hAnsi="Arial" w:cs="Arial"/>
          <w:sz w:val="24"/>
          <w:szCs w:val="24"/>
        </w:rPr>
      </w:pPr>
    </w:p>
    <w:p w:rsidR="00607874" w:rsidRPr="00B253AA" w:rsidRDefault="00607874" w:rsidP="00503D7E">
      <w:pPr>
        <w:rPr>
          <w:rFonts w:ascii="Arial" w:hAnsi="Arial" w:cs="Arial"/>
          <w:sz w:val="24"/>
          <w:szCs w:val="24"/>
        </w:rPr>
      </w:pPr>
    </w:p>
    <w:p w:rsidR="00607874" w:rsidRPr="00B253AA" w:rsidRDefault="00607874"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6DF" w:rsidRDefault="00BC46DF" w:rsidP="00CB4D0A">
      <w:pPr>
        <w:spacing w:after="0" w:line="240" w:lineRule="auto"/>
      </w:pPr>
      <w:r>
        <w:separator/>
      </w:r>
    </w:p>
  </w:endnote>
  <w:endnote w:type="continuationSeparator" w:id="1">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6DF" w:rsidRDefault="00BC46DF" w:rsidP="00CB4D0A">
      <w:pPr>
        <w:spacing w:after="0" w:line="240" w:lineRule="auto"/>
      </w:pPr>
      <w:r>
        <w:separator/>
      </w:r>
    </w:p>
  </w:footnote>
  <w:footnote w:type="continuationSeparator" w:id="1">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4033">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00DA0"/>
    <w:rsid w:val="001175EE"/>
    <w:rsid w:val="00157CF6"/>
    <w:rsid w:val="00182416"/>
    <w:rsid w:val="00187EB4"/>
    <w:rsid w:val="001F0481"/>
    <w:rsid w:val="0020451E"/>
    <w:rsid w:val="00206B9D"/>
    <w:rsid w:val="00217E86"/>
    <w:rsid w:val="0023259C"/>
    <w:rsid w:val="002B0BD7"/>
    <w:rsid w:val="002B573D"/>
    <w:rsid w:val="002C5CB2"/>
    <w:rsid w:val="002F779F"/>
    <w:rsid w:val="0032074E"/>
    <w:rsid w:val="00371885"/>
    <w:rsid w:val="003E2B87"/>
    <w:rsid w:val="00405895"/>
    <w:rsid w:val="004058DF"/>
    <w:rsid w:val="00486F1A"/>
    <w:rsid w:val="00490CB9"/>
    <w:rsid w:val="004A2CE2"/>
    <w:rsid w:val="004E3CDA"/>
    <w:rsid w:val="004F4B4D"/>
    <w:rsid w:val="0050216D"/>
    <w:rsid w:val="00503D7E"/>
    <w:rsid w:val="0050778F"/>
    <w:rsid w:val="00535F31"/>
    <w:rsid w:val="00536B21"/>
    <w:rsid w:val="00574D64"/>
    <w:rsid w:val="005758F9"/>
    <w:rsid w:val="00591365"/>
    <w:rsid w:val="005B31E4"/>
    <w:rsid w:val="006034F6"/>
    <w:rsid w:val="00607874"/>
    <w:rsid w:val="00607E77"/>
    <w:rsid w:val="00617BB3"/>
    <w:rsid w:val="00645CDD"/>
    <w:rsid w:val="006823A7"/>
    <w:rsid w:val="006E3CEF"/>
    <w:rsid w:val="006F55AD"/>
    <w:rsid w:val="0070347F"/>
    <w:rsid w:val="0070678E"/>
    <w:rsid w:val="00831C11"/>
    <w:rsid w:val="008A60B4"/>
    <w:rsid w:val="008B3C31"/>
    <w:rsid w:val="008B64FE"/>
    <w:rsid w:val="00935BF7"/>
    <w:rsid w:val="0095442C"/>
    <w:rsid w:val="00983942"/>
    <w:rsid w:val="009C37E0"/>
    <w:rsid w:val="00A14B66"/>
    <w:rsid w:val="00A65CF7"/>
    <w:rsid w:val="00A851DA"/>
    <w:rsid w:val="00AC20DD"/>
    <w:rsid w:val="00AC7D5B"/>
    <w:rsid w:val="00AE1481"/>
    <w:rsid w:val="00B0415E"/>
    <w:rsid w:val="00B04678"/>
    <w:rsid w:val="00B253AA"/>
    <w:rsid w:val="00BB7F80"/>
    <w:rsid w:val="00BC46DF"/>
    <w:rsid w:val="00C03577"/>
    <w:rsid w:val="00C06173"/>
    <w:rsid w:val="00C55D48"/>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2</cp:revision>
  <dcterms:created xsi:type="dcterms:W3CDTF">2015-07-02T22:39:00Z</dcterms:created>
  <dcterms:modified xsi:type="dcterms:W3CDTF">2015-07-02T22:39:00Z</dcterms:modified>
</cp:coreProperties>
</file>