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4A39FC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Default="00CD6CBB" w:rsidP="004A39FC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942C18" wp14:editId="476C88C8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4A39FC">
      <w:pPr>
        <w:rPr>
          <w:lang w:val="en-US"/>
        </w:rPr>
      </w:pPr>
    </w:p>
    <w:p w:rsidR="00607874" w:rsidRDefault="00607874" w:rsidP="004A39FC">
      <w:pPr>
        <w:rPr>
          <w:lang w:val="en-US"/>
        </w:rPr>
      </w:pPr>
    </w:p>
    <w:p w:rsidR="00607874" w:rsidRDefault="00607874" w:rsidP="004A39FC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D4F5C" w:rsidP="004A39FC">
            <w:pPr>
              <w:pStyle w:val="Default"/>
              <w:rPr>
                <w:rFonts w:asciiTheme="minorHAnsi" w:hAnsiTheme="minorHAnsi"/>
              </w:rPr>
            </w:pPr>
            <w:r w:rsidRPr="00EA001B">
              <w:rPr>
                <w:sz w:val="18"/>
                <w:szCs w:val="18"/>
              </w:rPr>
              <w:t>ALFONCE MAKONESE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D4F5C" w:rsidP="004A39F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1376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D4F5C" w:rsidP="004A39FC">
            <w:pPr>
              <w:pStyle w:val="Default"/>
              <w:rPr>
                <w:rFonts w:asciiTheme="minorHAnsi" w:hAnsiTheme="minorHAnsi"/>
              </w:rPr>
            </w:pPr>
            <w:r w:rsidRPr="00EA001B">
              <w:rPr>
                <w:sz w:val="18"/>
                <w:szCs w:val="18"/>
              </w:rPr>
              <w:t>DIP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54E5E" w:rsidP="004A39FC">
            <w:r>
              <w:t>9</w:t>
            </w:r>
          </w:p>
        </w:tc>
      </w:tr>
    </w:tbl>
    <w:p w:rsidR="00CC2FB3" w:rsidRDefault="00CC2FB3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  <w:bookmarkStart w:id="0" w:name="_GoBack"/>
      <w:bookmarkEnd w:id="0"/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p w:rsidR="004D0078" w:rsidRDefault="004D0078" w:rsidP="004A39FC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9C6208" w:rsidRPr="00E504FA" w:rsidRDefault="009C6208" w:rsidP="004A39FC">
            <w:pPr>
              <w:rPr>
                <w:sz w:val="24"/>
                <w:szCs w:val="32"/>
              </w:rPr>
            </w:pPr>
          </w:p>
          <w:p w:rsidR="00065F75" w:rsidRDefault="00754E5E" w:rsidP="004A39FC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Fraud risk assessment depends on the time frame,</w:t>
            </w:r>
            <w:r w:rsidR="00EC3833">
              <w:rPr>
                <w:sz w:val="24"/>
                <w:szCs w:val="32"/>
              </w:rPr>
              <w:t xml:space="preserve"> entity, efficacy of internal controls .T</w:t>
            </w:r>
            <w:r>
              <w:rPr>
                <w:sz w:val="24"/>
                <w:szCs w:val="32"/>
              </w:rPr>
              <w:t>he nature of business organization is in,</w:t>
            </w:r>
            <w:r w:rsidR="00EC3833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environment </w:t>
            </w:r>
            <w:r w:rsidR="00EC3833">
              <w:rPr>
                <w:sz w:val="24"/>
                <w:szCs w:val="32"/>
              </w:rPr>
              <w:t>in which an organization operates. E</w:t>
            </w:r>
            <w:r>
              <w:rPr>
                <w:sz w:val="24"/>
                <w:szCs w:val="32"/>
              </w:rPr>
              <w:t>ffectiveness of its internal controls</w:t>
            </w:r>
            <w:r w:rsidR="00EC3833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and also the ethics and values of the company and people within it</w:t>
            </w:r>
            <w:r w:rsidR="00EC3833">
              <w:rPr>
                <w:sz w:val="24"/>
                <w:szCs w:val="32"/>
              </w:rPr>
              <w:t xml:space="preserve"> are all factors to which risk assessment depends</w:t>
            </w:r>
            <w:r>
              <w:rPr>
                <w:sz w:val="24"/>
                <w:szCs w:val="32"/>
              </w:rPr>
              <w:t>.</w:t>
            </w:r>
            <w:r w:rsidR="00EC3833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Fra</w:t>
            </w:r>
            <w:r w:rsidR="00EC3833">
              <w:rPr>
                <w:sz w:val="24"/>
                <w:szCs w:val="32"/>
              </w:rPr>
              <w:t>ud r</w:t>
            </w:r>
            <w:r>
              <w:rPr>
                <w:sz w:val="24"/>
                <w:szCs w:val="32"/>
              </w:rPr>
              <w:t>i</w:t>
            </w:r>
            <w:r w:rsidR="00EC3833">
              <w:rPr>
                <w:sz w:val="24"/>
                <w:szCs w:val="32"/>
              </w:rPr>
              <w:t>s</w:t>
            </w:r>
            <w:r>
              <w:rPr>
                <w:sz w:val="24"/>
                <w:szCs w:val="32"/>
              </w:rPr>
              <w:t>k assessment depe</w:t>
            </w:r>
            <w:r w:rsidR="00EC3833">
              <w:rPr>
                <w:sz w:val="24"/>
                <w:szCs w:val="32"/>
              </w:rPr>
              <w:t>nds largely on the investigator</w:t>
            </w:r>
            <w:r>
              <w:rPr>
                <w:sz w:val="24"/>
                <w:szCs w:val="32"/>
              </w:rPr>
              <w:t>’s knowledge of fraud concepts,</w:t>
            </w:r>
            <w:r w:rsidR="00EC3833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which are the fraud </w:t>
            </w:r>
            <w:r w:rsidR="00EC3833">
              <w:rPr>
                <w:sz w:val="24"/>
                <w:szCs w:val="32"/>
              </w:rPr>
              <w:t xml:space="preserve">triangle, </w:t>
            </w:r>
            <w:r>
              <w:rPr>
                <w:sz w:val="24"/>
                <w:szCs w:val="32"/>
              </w:rPr>
              <w:t>fraud indicators,</w:t>
            </w:r>
            <w:r w:rsidR="00EC3833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fraud scheme</w:t>
            </w:r>
            <w:r w:rsidR="00EC3833">
              <w:rPr>
                <w:sz w:val="24"/>
                <w:szCs w:val="32"/>
              </w:rPr>
              <w:t>s and accounting information sys</w:t>
            </w:r>
            <w:r>
              <w:rPr>
                <w:sz w:val="24"/>
                <w:szCs w:val="32"/>
              </w:rPr>
              <w:t>tems and an understanding of the fraud environment</w:t>
            </w:r>
            <w:r w:rsidR="00EC3833">
              <w:rPr>
                <w:sz w:val="24"/>
                <w:szCs w:val="32"/>
              </w:rPr>
              <w:t>.</w:t>
            </w:r>
          </w:p>
          <w:p w:rsidR="005E67F0" w:rsidRDefault="005E67F0" w:rsidP="005E67F0">
            <w:pPr>
              <w:pStyle w:val="ListParagraph"/>
              <w:ind w:left="1440"/>
              <w:rPr>
                <w:sz w:val="24"/>
                <w:szCs w:val="32"/>
              </w:rPr>
            </w:pPr>
          </w:p>
          <w:p w:rsidR="0057563C" w:rsidRDefault="00EC3833" w:rsidP="00065F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The main concept</w:t>
            </w:r>
            <w:r w:rsidR="0057563C">
              <w:rPr>
                <w:sz w:val="24"/>
                <w:szCs w:val="32"/>
              </w:rPr>
              <w:t>s</w:t>
            </w:r>
            <w:r>
              <w:rPr>
                <w:sz w:val="24"/>
                <w:szCs w:val="32"/>
              </w:rPr>
              <w:t xml:space="preserve"> of risk assessment are probability and impact.</w:t>
            </w:r>
            <w:r w:rsidR="0057563C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Probability is the likelihood of an event occurring while </w:t>
            </w:r>
            <w:r w:rsidR="0057563C">
              <w:rPr>
                <w:sz w:val="24"/>
                <w:szCs w:val="32"/>
              </w:rPr>
              <w:t>impact is the</w:t>
            </w:r>
            <w:r>
              <w:rPr>
                <w:sz w:val="24"/>
                <w:szCs w:val="32"/>
              </w:rPr>
              <w:t xml:space="preserve"> magnitude of the event.</w:t>
            </w:r>
            <w:r w:rsidR="0057563C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These factors </w:t>
            </w:r>
            <w:r w:rsidR="0057563C">
              <w:rPr>
                <w:sz w:val="24"/>
                <w:szCs w:val="32"/>
              </w:rPr>
              <w:t>can be considered on different levels such as entity, behavioral, products and services, geography, controls and computerized systems.</w:t>
            </w:r>
          </w:p>
          <w:p w:rsidR="005E67F0" w:rsidRDefault="005E67F0" w:rsidP="005E67F0">
            <w:pPr>
              <w:pStyle w:val="ListParagraph"/>
              <w:ind w:left="1440"/>
              <w:rPr>
                <w:sz w:val="24"/>
                <w:szCs w:val="32"/>
              </w:rPr>
            </w:pPr>
          </w:p>
          <w:p w:rsidR="0057563C" w:rsidRDefault="0057563C" w:rsidP="00065F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Internal factor that should be considered for fraud risk assessment :-</w:t>
            </w:r>
          </w:p>
          <w:p w:rsidR="005E67F0" w:rsidRDefault="005E67F0" w:rsidP="005E67F0">
            <w:pPr>
              <w:pStyle w:val="ListParagraph"/>
              <w:ind w:left="1440"/>
              <w:rPr>
                <w:sz w:val="24"/>
                <w:szCs w:val="32"/>
              </w:rPr>
            </w:pPr>
          </w:p>
          <w:p w:rsidR="0057563C" w:rsidRDefault="0057563C" w:rsidP="0057563C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Absence of a culture that encourages honesty.</w:t>
            </w:r>
          </w:p>
          <w:p w:rsidR="0057563C" w:rsidRDefault="0057563C" w:rsidP="0057563C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Inability to set and communicate performance standards and standards for personal conduct.</w:t>
            </w:r>
          </w:p>
          <w:p w:rsidR="0057563C" w:rsidRDefault="0057563C" w:rsidP="0057563C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Inadequate legal ethical, fraud detection and security related training.</w:t>
            </w:r>
          </w:p>
          <w:p w:rsidR="0057563C" w:rsidRDefault="0057563C" w:rsidP="0057563C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 xml:space="preserve"> Absence of company policy regarding sanctions for financial crime</w:t>
            </w:r>
            <w:r w:rsidR="00E57BBA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and breach of security.</w:t>
            </w:r>
          </w:p>
          <w:p w:rsidR="00E57BBA" w:rsidRDefault="0057563C" w:rsidP="0057563C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Failure to provide counsel or take action against unsatisfactory levels</w:t>
            </w:r>
            <w:r w:rsidR="00E57BBA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of performance</w:t>
            </w:r>
            <w:r w:rsidR="00E57BBA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or questionable personal </w:t>
            </w:r>
            <w:r w:rsidR="00E57BBA">
              <w:rPr>
                <w:sz w:val="24"/>
                <w:szCs w:val="32"/>
              </w:rPr>
              <w:t xml:space="preserve">behavior </w:t>
            </w:r>
            <w:r>
              <w:rPr>
                <w:sz w:val="24"/>
                <w:szCs w:val="32"/>
              </w:rPr>
              <w:t>that violates organizational princ</w:t>
            </w:r>
            <w:r w:rsidR="00E57BBA">
              <w:rPr>
                <w:sz w:val="24"/>
                <w:szCs w:val="32"/>
              </w:rPr>
              <w:t>i</w:t>
            </w:r>
            <w:r>
              <w:rPr>
                <w:sz w:val="24"/>
                <w:szCs w:val="32"/>
              </w:rPr>
              <w:t>ples</w:t>
            </w:r>
            <w:r w:rsidR="00E57BBA">
              <w:rPr>
                <w:sz w:val="24"/>
                <w:szCs w:val="32"/>
              </w:rPr>
              <w:t>.</w:t>
            </w:r>
          </w:p>
          <w:p w:rsidR="00E57BBA" w:rsidRDefault="00E57BBA" w:rsidP="0057563C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Lack of clarity in job roles, accountability, duties and responsibilities.</w:t>
            </w:r>
          </w:p>
          <w:p w:rsidR="005E67F0" w:rsidRDefault="005E67F0" w:rsidP="005E67F0">
            <w:pPr>
              <w:pStyle w:val="ListParagraph"/>
              <w:ind w:left="2160"/>
              <w:rPr>
                <w:sz w:val="24"/>
                <w:szCs w:val="32"/>
              </w:rPr>
            </w:pPr>
          </w:p>
          <w:p w:rsidR="006671AE" w:rsidRDefault="00E57BBA" w:rsidP="00065F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Inherent risk is a risk that is present before management action.</w:t>
            </w:r>
            <w:r w:rsidR="007908CB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There is an inherent risk that the employee in charge of receiving customer payments at a</w:t>
            </w:r>
            <w:r w:rsidR="007908CB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small compan</w:t>
            </w:r>
            <w:r w:rsidR="007908CB">
              <w:rPr>
                <w:sz w:val="24"/>
                <w:szCs w:val="32"/>
              </w:rPr>
              <w:t>y might embezzle incoming cash. I</w:t>
            </w:r>
            <w:r>
              <w:rPr>
                <w:sz w:val="24"/>
                <w:szCs w:val="32"/>
              </w:rPr>
              <w:t>nherent risk can be expressed as a percentage form or high, medium or low risk.</w:t>
            </w:r>
            <w:r w:rsidR="006671AE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A number of factors need to be considered while measuring this risk including industry,</w:t>
            </w:r>
            <w:r w:rsidR="006671AE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strategy,</w:t>
            </w:r>
            <w:r w:rsidR="006671AE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organizational structure and market volatility.</w:t>
            </w:r>
          </w:p>
          <w:p w:rsidR="005E67F0" w:rsidRDefault="005E67F0" w:rsidP="005E67F0">
            <w:pPr>
              <w:pStyle w:val="ListParagraph"/>
              <w:ind w:left="1440"/>
              <w:rPr>
                <w:sz w:val="24"/>
                <w:szCs w:val="32"/>
              </w:rPr>
            </w:pPr>
          </w:p>
          <w:p w:rsidR="00C74806" w:rsidRDefault="006671AE" w:rsidP="006671AE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 xml:space="preserve">Residual risk is the risks that remain after management action or the risk remaining after being mitigated by internal controls. There are two possible responses to residual risk: no response or action to take further preventive measures. </w:t>
            </w:r>
          </w:p>
          <w:p w:rsidR="005E67F0" w:rsidRDefault="005E67F0" w:rsidP="005E67F0">
            <w:pPr>
              <w:pStyle w:val="ListParagraph"/>
              <w:ind w:left="1440"/>
              <w:rPr>
                <w:sz w:val="24"/>
                <w:szCs w:val="32"/>
              </w:rPr>
            </w:pPr>
          </w:p>
          <w:p w:rsidR="004A39FC" w:rsidRDefault="00525614" w:rsidP="00636364">
            <w:pPr>
              <w:pStyle w:val="ListParagraph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</w:t>
            </w:r>
            <w:r w:rsidR="00B91174">
              <w:rPr>
                <w:sz w:val="24"/>
                <w:szCs w:val="32"/>
              </w:rPr>
              <w:t>.</w:t>
            </w:r>
            <w:r w:rsidR="007A50C7">
              <w:rPr>
                <w:sz w:val="24"/>
                <w:szCs w:val="32"/>
              </w:rPr>
              <w:t xml:space="preserve"> </w:t>
            </w:r>
            <w:r w:rsidR="00911FD3">
              <w:rPr>
                <w:sz w:val="24"/>
                <w:szCs w:val="32"/>
              </w:rPr>
              <w:t xml:space="preserve">     </w:t>
            </w:r>
            <w:r w:rsidR="006671AE">
              <w:rPr>
                <w:sz w:val="24"/>
                <w:szCs w:val="32"/>
              </w:rPr>
              <w:t>Fraud risk assessment check list for a hotel business.</w:t>
            </w:r>
          </w:p>
          <w:p w:rsidR="005E67F0" w:rsidRDefault="005E67F0" w:rsidP="00636364">
            <w:pPr>
              <w:pStyle w:val="ListParagraph"/>
              <w:rPr>
                <w:sz w:val="24"/>
                <w:szCs w:val="32"/>
              </w:rPr>
            </w:pPr>
          </w:p>
          <w:tbl>
            <w:tblPr>
              <w:tblStyle w:val="TableGrid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860"/>
              <w:gridCol w:w="1905"/>
              <w:gridCol w:w="1260"/>
              <w:gridCol w:w="1080"/>
              <w:gridCol w:w="907"/>
            </w:tblGrid>
            <w:tr w:rsidR="009C78C6" w:rsidTr="0014580D">
              <w:tc>
                <w:tcPr>
                  <w:tcW w:w="2860" w:type="dxa"/>
                </w:tcPr>
                <w:p w:rsidR="009C78C6" w:rsidRDefault="005E67F0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>Item</w:t>
                  </w:r>
                </w:p>
              </w:tc>
              <w:tc>
                <w:tcPr>
                  <w:tcW w:w="1905" w:type="dxa"/>
                </w:tcPr>
                <w:p w:rsidR="009C78C6" w:rsidRDefault="009C78C6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>YES</w:t>
                  </w:r>
                </w:p>
              </w:tc>
              <w:tc>
                <w:tcPr>
                  <w:tcW w:w="1260" w:type="dxa"/>
                </w:tcPr>
                <w:p w:rsidR="009C78C6" w:rsidRDefault="009C78C6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 xml:space="preserve">No </w:t>
                  </w:r>
                </w:p>
              </w:tc>
              <w:tc>
                <w:tcPr>
                  <w:tcW w:w="1080" w:type="dxa"/>
                </w:tcPr>
                <w:p w:rsidR="009C78C6" w:rsidRDefault="009C78C6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>N/A</w:t>
                  </w:r>
                </w:p>
              </w:tc>
              <w:tc>
                <w:tcPr>
                  <w:tcW w:w="907" w:type="dxa"/>
                </w:tcPr>
                <w:p w:rsidR="009C78C6" w:rsidRDefault="009C78C6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>Ref</w:t>
                  </w:r>
                </w:p>
              </w:tc>
            </w:tr>
            <w:tr w:rsidR="009C78C6" w:rsidTr="0014580D">
              <w:tc>
                <w:tcPr>
                  <w:tcW w:w="2860" w:type="dxa"/>
                </w:tcPr>
                <w:p w:rsidR="009C78C6" w:rsidRDefault="009C78C6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 xml:space="preserve">As per organizational </w:t>
                  </w:r>
                  <w:r>
                    <w:rPr>
                      <w:sz w:val="24"/>
                      <w:szCs w:val="32"/>
                    </w:rPr>
                    <w:lastRenderedPageBreak/>
                    <w:t>policy are frauds reported to the authorities and do they press charges.</w:t>
                  </w:r>
                </w:p>
                <w:p w:rsidR="001D481B" w:rsidRDefault="001D481B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>Are there enough accounting and financial or information technology staff to meet the company’s requirements.is the existing staff effective ,and do they have appropriate training and skills?</w:t>
                  </w:r>
                </w:p>
                <w:p w:rsidR="001D481B" w:rsidRDefault="001D481B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>Have there been any new account</w:t>
                  </w:r>
                  <w:r w:rsidR="001D1C84">
                    <w:rPr>
                      <w:sz w:val="24"/>
                      <w:szCs w:val="32"/>
                    </w:rPr>
                    <w:t>ing</w:t>
                  </w:r>
                  <w:r>
                    <w:rPr>
                      <w:sz w:val="24"/>
                      <w:szCs w:val="32"/>
                    </w:rPr>
                    <w:t>,</w:t>
                  </w:r>
                  <w:r w:rsidR="001D1C84">
                    <w:rPr>
                      <w:sz w:val="24"/>
                      <w:szCs w:val="32"/>
                    </w:rPr>
                    <w:t xml:space="preserve"> </w:t>
                  </w:r>
                  <w:r>
                    <w:rPr>
                      <w:sz w:val="24"/>
                      <w:szCs w:val="32"/>
                    </w:rPr>
                    <w:t xml:space="preserve">statutory or regulatory requirements issued that could impair the financial stability </w:t>
                  </w:r>
                  <w:r w:rsidR="001D1C84">
                    <w:rPr>
                      <w:sz w:val="24"/>
                      <w:szCs w:val="32"/>
                    </w:rPr>
                    <w:t>or profitability of the company</w:t>
                  </w:r>
                  <w:r>
                    <w:rPr>
                      <w:sz w:val="24"/>
                      <w:szCs w:val="32"/>
                    </w:rPr>
                    <w:t>?</w:t>
                  </w:r>
                </w:p>
                <w:p w:rsidR="001D481B" w:rsidRDefault="001D481B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>What is the nature of the relationship with the current or predecessor auditor?</w:t>
                  </w:r>
                </w:p>
                <w:p w:rsidR="005E67F0" w:rsidRDefault="005E67F0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>Are proper internal controls established and maintained?</w:t>
                  </w:r>
                </w:p>
                <w:p w:rsidR="005E67F0" w:rsidRDefault="005E67F0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 xml:space="preserve">Are the duties related to </w:t>
                  </w:r>
                  <w:r w:rsidR="001D1C84">
                    <w:rPr>
                      <w:sz w:val="24"/>
                      <w:szCs w:val="32"/>
                    </w:rPr>
                    <w:t>authorization,</w:t>
                  </w:r>
                  <w:r>
                    <w:rPr>
                      <w:sz w:val="24"/>
                      <w:szCs w:val="32"/>
                    </w:rPr>
                    <w:t xml:space="preserve"> custody of assets,</w:t>
                  </w:r>
                  <w:r w:rsidR="001D1C84">
                    <w:rPr>
                      <w:sz w:val="24"/>
                      <w:szCs w:val="32"/>
                    </w:rPr>
                    <w:t xml:space="preserve"> </w:t>
                  </w:r>
                  <w:r>
                    <w:rPr>
                      <w:sz w:val="24"/>
                      <w:szCs w:val="32"/>
                    </w:rPr>
                    <w:t>and recording or reporting of transactions segregated?</w:t>
                  </w:r>
                </w:p>
                <w:p w:rsidR="005E67F0" w:rsidRDefault="005E67F0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>Does the company have an internal audit function?</w:t>
                  </w:r>
                </w:p>
                <w:p w:rsidR="005E67F0" w:rsidRDefault="005E67F0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  <w:r>
                    <w:rPr>
                      <w:sz w:val="24"/>
                      <w:szCs w:val="32"/>
                    </w:rPr>
                    <w:t>Does the company have written accounting policies and procedures?</w:t>
                  </w:r>
                </w:p>
              </w:tc>
              <w:tc>
                <w:tcPr>
                  <w:tcW w:w="1905" w:type="dxa"/>
                </w:tcPr>
                <w:p w:rsidR="009C78C6" w:rsidRDefault="009C78C6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</w:p>
              </w:tc>
              <w:tc>
                <w:tcPr>
                  <w:tcW w:w="1260" w:type="dxa"/>
                </w:tcPr>
                <w:p w:rsidR="009C78C6" w:rsidRDefault="009C78C6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</w:p>
              </w:tc>
              <w:tc>
                <w:tcPr>
                  <w:tcW w:w="1080" w:type="dxa"/>
                </w:tcPr>
                <w:p w:rsidR="009C78C6" w:rsidRDefault="009C78C6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</w:p>
              </w:tc>
              <w:tc>
                <w:tcPr>
                  <w:tcW w:w="907" w:type="dxa"/>
                </w:tcPr>
                <w:p w:rsidR="009C78C6" w:rsidRDefault="009C78C6" w:rsidP="00636364">
                  <w:pPr>
                    <w:pStyle w:val="ListParagraph"/>
                    <w:ind w:left="0"/>
                    <w:rPr>
                      <w:sz w:val="24"/>
                      <w:szCs w:val="32"/>
                    </w:rPr>
                  </w:pPr>
                </w:p>
              </w:tc>
            </w:tr>
          </w:tbl>
          <w:p w:rsidR="009C78C6" w:rsidRPr="00636364" w:rsidRDefault="009C78C6" w:rsidP="00636364">
            <w:pPr>
              <w:pStyle w:val="ListParagraph"/>
              <w:rPr>
                <w:sz w:val="24"/>
                <w:szCs w:val="32"/>
              </w:rPr>
            </w:pPr>
          </w:p>
          <w:p w:rsidR="004A39FC" w:rsidRDefault="005E67F0" w:rsidP="004A39FC">
            <w:pPr>
              <w:pStyle w:val="ListParagraph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All questions answered with “No” require investigation and follow up, with their results documented.</w:t>
            </w:r>
          </w:p>
          <w:p w:rsidR="004A39FC" w:rsidRDefault="004A39FC" w:rsidP="004A39FC">
            <w:pPr>
              <w:pStyle w:val="ListParagraph"/>
              <w:rPr>
                <w:sz w:val="24"/>
                <w:szCs w:val="32"/>
              </w:rPr>
            </w:pPr>
          </w:p>
          <w:p w:rsidR="00CC2FB3" w:rsidRDefault="00CC2FB3" w:rsidP="004A39FC">
            <w:pPr>
              <w:rPr>
                <w:b/>
              </w:rPr>
            </w:pPr>
          </w:p>
          <w:p w:rsidR="00CC2FB3" w:rsidRDefault="00CC2FB3" w:rsidP="004A39FC">
            <w:pPr>
              <w:rPr>
                <w:b/>
              </w:rPr>
            </w:pPr>
          </w:p>
        </w:tc>
      </w:tr>
    </w:tbl>
    <w:p w:rsidR="00503D7E" w:rsidRPr="00B0415E" w:rsidRDefault="00503D7E" w:rsidP="004A39F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4A39F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4A39F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4A39F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4A39F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4A39F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4A39F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4A39FC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D4F5C" w:rsidP="004A39FC">
            <w:pPr>
              <w:tabs>
                <w:tab w:val="left" w:pos="904"/>
              </w:tabs>
              <w:rPr>
                <w:rFonts w:cs="Bliss-Regular"/>
                <w:color w:val="000000"/>
              </w:rPr>
            </w:pPr>
            <w:r w:rsidRPr="00EA001B">
              <w:rPr>
                <w:sz w:val="18"/>
                <w:szCs w:val="18"/>
              </w:rPr>
              <w:t>ALFONCE MAKONESE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4A39FC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E67F0" w:rsidP="00A867ED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261DCF">
              <w:rPr>
                <w:rFonts w:cs="Bliss-Regular"/>
                <w:color w:val="000000"/>
              </w:rPr>
              <w:t>/0</w:t>
            </w:r>
            <w:r>
              <w:rPr>
                <w:rFonts w:cs="Bliss-Regular"/>
                <w:color w:val="000000"/>
              </w:rPr>
              <w:t>9</w:t>
            </w:r>
            <w:r w:rsidR="00261DCF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A851DA" w:rsidP="004A39FC">
      <w:pPr>
        <w:rPr>
          <w:rFonts w:cs="Bliss-Regular"/>
          <w:color w:val="000000"/>
          <w:lang w:val="en-US"/>
        </w:rPr>
      </w:pPr>
    </w:p>
    <w:p w:rsidR="00A851DA" w:rsidRPr="00B0415E" w:rsidRDefault="00A851DA" w:rsidP="004A39FC">
      <w:pPr>
        <w:rPr>
          <w:rFonts w:cs="Bliss-Regular"/>
          <w:color w:val="000000"/>
          <w:lang w:val="en-US"/>
        </w:rPr>
      </w:pPr>
    </w:p>
    <w:p w:rsidR="00A851DA" w:rsidRPr="00B0415E" w:rsidRDefault="00503D7E" w:rsidP="004A39FC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4A39FC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4A39FC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4A39F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4A39FC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4A39FC">
      <w:pPr>
        <w:rPr>
          <w:rFonts w:cs="Times New Roman"/>
          <w:sz w:val="24"/>
          <w:szCs w:val="32"/>
        </w:rPr>
      </w:pPr>
    </w:p>
    <w:sectPr w:rsidR="00A851DA" w:rsidSect="00187EB4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863" w:rsidRDefault="00F24863" w:rsidP="00CB4D0A">
      <w:pPr>
        <w:spacing w:after="0" w:line="240" w:lineRule="auto"/>
      </w:pPr>
      <w:r>
        <w:separator/>
      </w:r>
    </w:p>
  </w:endnote>
  <w:endnote w:type="continuationSeparator" w:id="0">
    <w:p w:rsidR="00F24863" w:rsidRDefault="00F2486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58"/>
      <w:gridCol w:w="8284"/>
    </w:tblGrid>
    <w:tr w:rsidR="005D4F5C">
      <w:tc>
        <w:tcPr>
          <w:tcW w:w="918" w:type="dxa"/>
        </w:tcPr>
        <w:p w:rsidR="005D4F5C" w:rsidRPr="005D4F5C" w:rsidRDefault="005D4F5C">
          <w:pPr>
            <w:pStyle w:val="Footer"/>
            <w:jc w:val="right"/>
            <w:rPr>
              <w:b/>
              <w:bCs/>
              <w:color w:val="4F81BD" w:themeColor="accent1"/>
              <w:sz w:val="18"/>
              <w:szCs w:val="18"/>
              <w14:numForm w14:val="oldStyle"/>
            </w:rPr>
          </w:pPr>
          <w:r w:rsidRPr="005D4F5C">
            <w:rPr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5D4F5C">
            <w:rPr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5D4F5C">
            <w:rPr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1D1C84" w:rsidRPr="001D1C84">
            <w:rPr>
              <w:b/>
              <w:bCs/>
              <w:noProof/>
              <w:color w:val="4F81BD" w:themeColor="accent1"/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 w:rsidRPr="005D4F5C">
            <w:rPr>
              <w:b/>
              <w:bCs/>
              <w:noProof/>
              <w:color w:val="4F81BD" w:themeColor="accent1"/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5D4F5C" w:rsidRDefault="005D4F5C">
          <w:pPr>
            <w:pStyle w:val="Footer"/>
          </w:pPr>
        </w:p>
      </w:tc>
    </w:tr>
  </w:tbl>
  <w:p w:rsidR="005D4F5C" w:rsidRDefault="005D4F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863" w:rsidRDefault="00F24863" w:rsidP="00CB4D0A">
      <w:pPr>
        <w:spacing w:after="0" w:line="240" w:lineRule="auto"/>
      </w:pPr>
      <w:r>
        <w:separator/>
      </w:r>
    </w:p>
  </w:footnote>
  <w:footnote w:type="continuationSeparator" w:id="0">
    <w:p w:rsidR="00F24863" w:rsidRDefault="00F24863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1B" w:rsidRPr="00EA001B" w:rsidRDefault="004D0078" w:rsidP="00EA001B">
    <w:pPr>
      <w:pStyle w:val="NoSpacing"/>
      <w:rPr>
        <w:sz w:val="18"/>
        <w:szCs w:val="18"/>
      </w:rPr>
    </w:pPr>
    <w:r w:rsidRPr="004D0078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D8F1E4" wp14:editId="4EC4B196">
              <wp:simplePos x="0" y="0"/>
              <wp:positionH relativeFrom="column">
                <wp:posOffset>3393913</wp:posOffset>
              </wp:positionH>
              <wp:positionV relativeFrom="paragraph">
                <wp:posOffset>-300355</wp:posOffset>
              </wp:positionV>
              <wp:extent cx="2374265" cy="659218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65921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D0078" w:rsidRDefault="004D007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EA001B">
                            <w:rPr>
                              <w:sz w:val="18"/>
                              <w:szCs w:val="18"/>
                            </w:rPr>
                            <w:t>ALFONCE MAKONESE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                                 </w:t>
                          </w:r>
                          <w:r w:rsidR="00261DCF">
                            <w:rPr>
                              <w:sz w:val="18"/>
                              <w:szCs w:val="18"/>
                            </w:rPr>
                            <w:t xml:space="preserve">1376, </w:t>
                          </w:r>
                          <w:r w:rsidR="00754E5E">
                            <w:rPr>
                              <w:sz w:val="18"/>
                              <w:szCs w:val="18"/>
                            </w:rPr>
                            <w:t>ASSIGNMENT 9</w:t>
                          </w:r>
                          <w:r w:rsidRPr="00EA001B">
                            <w:rPr>
                              <w:sz w:val="18"/>
                              <w:szCs w:val="18"/>
                            </w:rPr>
                            <w:t xml:space="preserve">, DIP IN FORENSIC ACCOUNTING                                                                               </w:t>
                          </w:r>
                        </w:p>
                        <w:p w:rsidR="004D0078" w:rsidRDefault="004D007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7.25pt;margin-top:-23.65pt;width:186.95pt;height:51.9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" filled="f" stroked="f">
              <v:textbox>
                <w:txbxContent>
                  <w:p w:rsidR="004D0078" w:rsidRDefault="004D0078">
                    <w:pPr>
                      <w:rPr>
                        <w:sz w:val="18"/>
                        <w:szCs w:val="18"/>
                      </w:rPr>
                    </w:pPr>
                    <w:r w:rsidRPr="00EA001B">
                      <w:rPr>
                        <w:sz w:val="18"/>
                        <w:szCs w:val="18"/>
                      </w:rPr>
                      <w:t>ALFONCE MAKONESE</w:t>
                    </w:r>
                    <w:r>
                      <w:rPr>
                        <w:sz w:val="18"/>
                        <w:szCs w:val="18"/>
                      </w:rPr>
                      <w:t xml:space="preserve">                                  </w:t>
                    </w:r>
                    <w:r w:rsidR="00261DCF">
                      <w:rPr>
                        <w:sz w:val="18"/>
                        <w:szCs w:val="18"/>
                      </w:rPr>
                      <w:t xml:space="preserve">1376, </w:t>
                    </w:r>
                    <w:r w:rsidR="00754E5E">
                      <w:rPr>
                        <w:sz w:val="18"/>
                        <w:szCs w:val="18"/>
                      </w:rPr>
                      <w:t>ASSIGNMENT 9</w:t>
                    </w:r>
                    <w:r w:rsidRPr="00EA001B">
                      <w:rPr>
                        <w:sz w:val="18"/>
                        <w:szCs w:val="18"/>
                      </w:rPr>
                      <w:t xml:space="preserve">, DIP IN FORENSIC ACCOUNTING                                                                               </w:t>
                    </w:r>
                  </w:p>
                  <w:p w:rsidR="004D0078" w:rsidRDefault="004D0078"/>
                </w:txbxContent>
              </v:textbox>
            </v:shape>
          </w:pict>
        </mc:Fallback>
      </mc:AlternateContent>
    </w:r>
    <w:r w:rsidR="00EA001B" w:rsidRPr="00EA001B">
      <w:rPr>
        <w:sz w:val="18"/>
        <w:szCs w:val="18"/>
      </w:rPr>
      <w:tab/>
      <w:t xml:space="preserve">                                                                                                                 </w:t>
    </w:r>
  </w:p>
  <w:p w:rsidR="00EA001B" w:rsidRPr="00EA001B" w:rsidRDefault="00EA001B" w:rsidP="00EA001B">
    <w:pPr>
      <w:pStyle w:val="NoSpacing"/>
      <w:tabs>
        <w:tab w:val="left" w:pos="971"/>
      </w:tabs>
      <w:rPr>
        <w:sz w:val="18"/>
        <w:szCs w:val="18"/>
      </w:rPr>
    </w:pPr>
    <w:r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24DDC"/>
    <w:multiLevelType w:val="hybridMultilevel"/>
    <w:tmpl w:val="5234EA50"/>
    <w:lvl w:ilvl="0" w:tplc="C87821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371E64"/>
    <w:multiLevelType w:val="hybridMultilevel"/>
    <w:tmpl w:val="3D2E6552"/>
    <w:lvl w:ilvl="0" w:tplc="3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CD25AC1"/>
    <w:multiLevelType w:val="hybridMultilevel"/>
    <w:tmpl w:val="B1AEEEBA"/>
    <w:lvl w:ilvl="0" w:tplc="3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DD55E0"/>
    <w:multiLevelType w:val="hybridMultilevel"/>
    <w:tmpl w:val="777ADDE8"/>
    <w:lvl w:ilvl="0" w:tplc="30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254F05"/>
    <w:multiLevelType w:val="hybridMultilevel"/>
    <w:tmpl w:val="6A78F49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432D00"/>
    <w:multiLevelType w:val="hybridMultilevel"/>
    <w:tmpl w:val="FD82FD82"/>
    <w:lvl w:ilvl="0" w:tplc="113CA3E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3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2CE248F"/>
    <w:multiLevelType w:val="hybridMultilevel"/>
    <w:tmpl w:val="65F86EF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6A2A9C"/>
    <w:multiLevelType w:val="hybridMultilevel"/>
    <w:tmpl w:val="AD30BCEC"/>
    <w:lvl w:ilvl="0" w:tplc="3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745D8"/>
    <w:multiLevelType w:val="hybridMultilevel"/>
    <w:tmpl w:val="78CCD0AC"/>
    <w:lvl w:ilvl="0" w:tplc="ED381C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7C72DEE"/>
    <w:multiLevelType w:val="hybridMultilevel"/>
    <w:tmpl w:val="3F76F724"/>
    <w:lvl w:ilvl="0" w:tplc="5D4ED50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BEB094B"/>
    <w:multiLevelType w:val="hybridMultilevel"/>
    <w:tmpl w:val="1854B090"/>
    <w:lvl w:ilvl="0" w:tplc="30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982C18"/>
    <w:multiLevelType w:val="hybridMultilevel"/>
    <w:tmpl w:val="6C687410"/>
    <w:lvl w:ilvl="0" w:tplc="85660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6949F7"/>
    <w:multiLevelType w:val="hybridMultilevel"/>
    <w:tmpl w:val="7804A6A2"/>
    <w:lvl w:ilvl="0" w:tplc="3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6C036BF3"/>
    <w:multiLevelType w:val="hybridMultilevel"/>
    <w:tmpl w:val="57E8E268"/>
    <w:lvl w:ilvl="0" w:tplc="95F8BBF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FA140CD"/>
    <w:multiLevelType w:val="hybridMultilevel"/>
    <w:tmpl w:val="7832B81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2B5EA0"/>
    <w:multiLevelType w:val="hybridMultilevel"/>
    <w:tmpl w:val="4840409C"/>
    <w:lvl w:ilvl="0" w:tplc="EBA018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16"/>
  </w:num>
  <w:num w:numId="5">
    <w:abstractNumId w:val="10"/>
  </w:num>
  <w:num w:numId="6">
    <w:abstractNumId w:val="0"/>
  </w:num>
  <w:num w:numId="7">
    <w:abstractNumId w:val="14"/>
  </w:num>
  <w:num w:numId="8">
    <w:abstractNumId w:val="12"/>
  </w:num>
  <w:num w:numId="9">
    <w:abstractNumId w:val="9"/>
  </w:num>
  <w:num w:numId="10">
    <w:abstractNumId w:val="3"/>
  </w:num>
  <w:num w:numId="11">
    <w:abstractNumId w:val="6"/>
  </w:num>
  <w:num w:numId="12">
    <w:abstractNumId w:val="2"/>
  </w:num>
  <w:num w:numId="13">
    <w:abstractNumId w:val="15"/>
  </w:num>
  <w:num w:numId="14">
    <w:abstractNumId w:val="4"/>
  </w:num>
  <w:num w:numId="15">
    <w:abstractNumId w:val="1"/>
  </w:num>
  <w:num w:numId="16">
    <w:abstractNumId w:val="1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3952"/>
    <w:rsid w:val="000158F9"/>
    <w:rsid w:val="00035CDD"/>
    <w:rsid w:val="00040083"/>
    <w:rsid w:val="00055992"/>
    <w:rsid w:val="00065F75"/>
    <w:rsid w:val="000820E8"/>
    <w:rsid w:val="00085B5C"/>
    <w:rsid w:val="000E0D75"/>
    <w:rsid w:val="000E200F"/>
    <w:rsid w:val="000E7793"/>
    <w:rsid w:val="001175EE"/>
    <w:rsid w:val="001343A8"/>
    <w:rsid w:val="0014580D"/>
    <w:rsid w:val="00157CF6"/>
    <w:rsid w:val="00182416"/>
    <w:rsid w:val="00187EB4"/>
    <w:rsid w:val="00192DE2"/>
    <w:rsid w:val="001B0A88"/>
    <w:rsid w:val="001B4544"/>
    <w:rsid w:val="001C35F3"/>
    <w:rsid w:val="001D1C84"/>
    <w:rsid w:val="001D481B"/>
    <w:rsid w:val="001F0481"/>
    <w:rsid w:val="0020451E"/>
    <w:rsid w:val="00206B6D"/>
    <w:rsid w:val="00206B9D"/>
    <w:rsid w:val="0023259C"/>
    <w:rsid w:val="00261DCF"/>
    <w:rsid w:val="002A425E"/>
    <w:rsid w:val="002B0BD7"/>
    <w:rsid w:val="002B573D"/>
    <w:rsid w:val="002C5CB2"/>
    <w:rsid w:val="002F779F"/>
    <w:rsid w:val="00323C37"/>
    <w:rsid w:val="00330B44"/>
    <w:rsid w:val="0034780A"/>
    <w:rsid w:val="00371885"/>
    <w:rsid w:val="003915E2"/>
    <w:rsid w:val="00393241"/>
    <w:rsid w:val="003A1C59"/>
    <w:rsid w:val="003E2B87"/>
    <w:rsid w:val="003F1D7D"/>
    <w:rsid w:val="00405895"/>
    <w:rsid w:val="004058DF"/>
    <w:rsid w:val="004068F2"/>
    <w:rsid w:val="00433B5E"/>
    <w:rsid w:val="00436433"/>
    <w:rsid w:val="00445619"/>
    <w:rsid w:val="00482F7E"/>
    <w:rsid w:val="00486F1A"/>
    <w:rsid w:val="00490CB9"/>
    <w:rsid w:val="004972E3"/>
    <w:rsid w:val="004A2CE2"/>
    <w:rsid w:val="004A39FC"/>
    <w:rsid w:val="004D0078"/>
    <w:rsid w:val="004E3CDA"/>
    <w:rsid w:val="004E7EF1"/>
    <w:rsid w:val="004F4B4D"/>
    <w:rsid w:val="0050216D"/>
    <w:rsid w:val="00502CF6"/>
    <w:rsid w:val="00503D7E"/>
    <w:rsid w:val="0050778F"/>
    <w:rsid w:val="00525614"/>
    <w:rsid w:val="00535F31"/>
    <w:rsid w:val="00574D64"/>
    <w:rsid w:val="0057563C"/>
    <w:rsid w:val="00591365"/>
    <w:rsid w:val="005B31E4"/>
    <w:rsid w:val="005D4F5C"/>
    <w:rsid w:val="005E67F0"/>
    <w:rsid w:val="006034F6"/>
    <w:rsid w:val="00607874"/>
    <w:rsid w:val="00607E77"/>
    <w:rsid w:val="00617BB3"/>
    <w:rsid w:val="00636364"/>
    <w:rsid w:val="00645CDD"/>
    <w:rsid w:val="006671AE"/>
    <w:rsid w:val="006823A7"/>
    <w:rsid w:val="0070347F"/>
    <w:rsid w:val="0070678E"/>
    <w:rsid w:val="007241AE"/>
    <w:rsid w:val="00754E5E"/>
    <w:rsid w:val="0076278C"/>
    <w:rsid w:val="007908CB"/>
    <w:rsid w:val="00796D2C"/>
    <w:rsid w:val="007A50C7"/>
    <w:rsid w:val="007C5650"/>
    <w:rsid w:val="007E0AB9"/>
    <w:rsid w:val="00831C11"/>
    <w:rsid w:val="00891812"/>
    <w:rsid w:val="008A11BF"/>
    <w:rsid w:val="008A60B4"/>
    <w:rsid w:val="008B3C31"/>
    <w:rsid w:val="008B64FE"/>
    <w:rsid w:val="008B749D"/>
    <w:rsid w:val="00910609"/>
    <w:rsid w:val="00911FD3"/>
    <w:rsid w:val="00922E44"/>
    <w:rsid w:val="00935BF7"/>
    <w:rsid w:val="00943CF9"/>
    <w:rsid w:val="0095442C"/>
    <w:rsid w:val="00982DBA"/>
    <w:rsid w:val="00983942"/>
    <w:rsid w:val="00992587"/>
    <w:rsid w:val="009A1E98"/>
    <w:rsid w:val="009B0FB2"/>
    <w:rsid w:val="009C37E0"/>
    <w:rsid w:val="009C6208"/>
    <w:rsid w:val="009C78C6"/>
    <w:rsid w:val="00A14B66"/>
    <w:rsid w:val="00A46F7C"/>
    <w:rsid w:val="00A65CF7"/>
    <w:rsid w:val="00A71B2D"/>
    <w:rsid w:val="00A851DA"/>
    <w:rsid w:val="00A867ED"/>
    <w:rsid w:val="00AC374C"/>
    <w:rsid w:val="00AC7D5B"/>
    <w:rsid w:val="00AD4C16"/>
    <w:rsid w:val="00AE1481"/>
    <w:rsid w:val="00B0415E"/>
    <w:rsid w:val="00B04678"/>
    <w:rsid w:val="00B17D21"/>
    <w:rsid w:val="00B7782C"/>
    <w:rsid w:val="00B91174"/>
    <w:rsid w:val="00BA3AED"/>
    <w:rsid w:val="00BB44F4"/>
    <w:rsid w:val="00BC46DF"/>
    <w:rsid w:val="00C03577"/>
    <w:rsid w:val="00C12800"/>
    <w:rsid w:val="00C318C5"/>
    <w:rsid w:val="00C322D7"/>
    <w:rsid w:val="00C45814"/>
    <w:rsid w:val="00C50A67"/>
    <w:rsid w:val="00C65654"/>
    <w:rsid w:val="00C65FEA"/>
    <w:rsid w:val="00C74806"/>
    <w:rsid w:val="00CA0AC2"/>
    <w:rsid w:val="00CB4D0A"/>
    <w:rsid w:val="00CC2FB3"/>
    <w:rsid w:val="00CC575A"/>
    <w:rsid w:val="00CD6CBB"/>
    <w:rsid w:val="00CF608A"/>
    <w:rsid w:val="00D039AC"/>
    <w:rsid w:val="00D27136"/>
    <w:rsid w:val="00D3346B"/>
    <w:rsid w:val="00D427DE"/>
    <w:rsid w:val="00D5587D"/>
    <w:rsid w:val="00D664A5"/>
    <w:rsid w:val="00D707CC"/>
    <w:rsid w:val="00D821FE"/>
    <w:rsid w:val="00D8403A"/>
    <w:rsid w:val="00DB0793"/>
    <w:rsid w:val="00DB7FCD"/>
    <w:rsid w:val="00E00821"/>
    <w:rsid w:val="00E04DB4"/>
    <w:rsid w:val="00E20C5D"/>
    <w:rsid w:val="00E30679"/>
    <w:rsid w:val="00E33AE0"/>
    <w:rsid w:val="00E4597D"/>
    <w:rsid w:val="00E504FA"/>
    <w:rsid w:val="00E54832"/>
    <w:rsid w:val="00E56A90"/>
    <w:rsid w:val="00E57BBA"/>
    <w:rsid w:val="00E641CC"/>
    <w:rsid w:val="00EA001B"/>
    <w:rsid w:val="00EA0AC8"/>
    <w:rsid w:val="00EA30AB"/>
    <w:rsid w:val="00EB3925"/>
    <w:rsid w:val="00EC3833"/>
    <w:rsid w:val="00ED0F98"/>
    <w:rsid w:val="00F20690"/>
    <w:rsid w:val="00F24863"/>
    <w:rsid w:val="00FC00C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A001B"/>
    <w:pPr>
      <w:spacing w:after="0" w:line="240" w:lineRule="auto"/>
    </w:pPr>
  </w:style>
  <w:style w:type="paragraph" w:customStyle="1" w:styleId="3CBD5A742C28424DA5172AD252E32316">
    <w:name w:val="3CBD5A742C28424DA5172AD252E32316"/>
    <w:rsid w:val="005D4F5C"/>
    <w:rPr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A001B"/>
    <w:pPr>
      <w:spacing w:after="0" w:line="240" w:lineRule="auto"/>
    </w:pPr>
  </w:style>
  <w:style w:type="paragraph" w:customStyle="1" w:styleId="3CBD5A742C28424DA5172AD252E32316">
    <w:name w:val="3CBD5A742C28424DA5172AD252E32316"/>
    <w:rsid w:val="005D4F5C"/>
    <w:rPr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8BD03-DAAD-4485-B8DF-D94C80346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kate</cp:lastModifiedBy>
  <cp:revision>3</cp:revision>
  <dcterms:created xsi:type="dcterms:W3CDTF">2015-09-30T19:13:00Z</dcterms:created>
  <dcterms:modified xsi:type="dcterms:W3CDTF">2015-09-30T19:14:00Z</dcterms:modified>
</cp:coreProperties>
</file>