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770B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44FC">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1069">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FA1069">
            <w:pPr>
              <w:rPr>
                <w:b/>
              </w:rPr>
            </w:pPr>
          </w:p>
          <w:p w:rsidR="00FA1069" w:rsidRPr="000757D4" w:rsidRDefault="00FA1069" w:rsidP="00FA1069">
            <w:pPr>
              <w:autoSpaceDE w:val="0"/>
              <w:autoSpaceDN w:val="0"/>
              <w:adjustRightInd w:val="0"/>
              <w:rPr>
                <w:rFonts w:ascii="Times New Roman" w:hAnsi="Times New Roman" w:cs="Times New Roman"/>
                <w:b/>
                <w:bCs/>
                <w:sz w:val="24"/>
                <w:szCs w:val="24"/>
              </w:rPr>
            </w:pPr>
            <w:r w:rsidRPr="000757D4">
              <w:rPr>
                <w:rFonts w:ascii="Times New Roman" w:hAnsi="Times New Roman" w:cs="Times New Roman"/>
                <w:b/>
                <w:bCs/>
                <w:sz w:val="24"/>
                <w:szCs w:val="24"/>
              </w:rPr>
              <w:t>Assessment 7 Total Marks: 30</w:t>
            </w:r>
          </w:p>
          <w:p w:rsidR="00FA1069" w:rsidRPr="000757D4" w:rsidRDefault="00FA1069" w:rsidP="00FA1069">
            <w:pPr>
              <w:pStyle w:val="ListParagraph"/>
              <w:numPr>
                <w:ilvl w:val="0"/>
                <w:numId w:val="12"/>
              </w:numPr>
              <w:autoSpaceDE w:val="0"/>
              <w:autoSpaceDN w:val="0"/>
              <w:adjustRightInd w:val="0"/>
              <w:rPr>
                <w:rFonts w:ascii="Times New Roman" w:hAnsi="Times New Roman"/>
                <w:b/>
                <w:sz w:val="24"/>
                <w:szCs w:val="24"/>
              </w:rPr>
            </w:pPr>
            <w:r w:rsidRPr="000757D4">
              <w:rPr>
                <w:rFonts w:ascii="Times New Roman" w:hAnsi="Times New Roman"/>
                <w:b/>
                <w:sz w:val="24"/>
                <w:szCs w:val="24"/>
              </w:rPr>
              <w:t>Give short answers for the following questions: (20)</w:t>
            </w:r>
          </w:p>
          <w:p w:rsidR="00FA1069" w:rsidRPr="000757D4" w:rsidRDefault="00FA1069" w:rsidP="00FA1069">
            <w:pPr>
              <w:pStyle w:val="ListParagraph"/>
              <w:autoSpaceDE w:val="0"/>
              <w:autoSpaceDN w:val="0"/>
              <w:adjustRightInd w:val="0"/>
              <w:rPr>
                <w:rFonts w:ascii="Times New Roman" w:hAnsi="Times New Roman"/>
                <w:b/>
                <w:sz w:val="24"/>
                <w:szCs w:val="24"/>
              </w:rPr>
            </w:pPr>
          </w:p>
          <w:p w:rsidR="00FA1069" w:rsidRDefault="00FA1069" w:rsidP="00FA1069">
            <w:pPr>
              <w:pStyle w:val="ListParagraph"/>
              <w:numPr>
                <w:ilvl w:val="0"/>
                <w:numId w:val="13"/>
              </w:numPr>
              <w:autoSpaceDE w:val="0"/>
              <w:autoSpaceDN w:val="0"/>
              <w:adjustRightInd w:val="0"/>
              <w:rPr>
                <w:rFonts w:ascii="Times New Roman" w:hAnsi="Times New Roman"/>
                <w:b/>
                <w:sz w:val="24"/>
                <w:szCs w:val="24"/>
              </w:rPr>
            </w:pPr>
            <w:r w:rsidRPr="000757D4">
              <w:rPr>
                <w:rFonts w:ascii="Times New Roman" w:hAnsi="Times New Roman"/>
                <w:b/>
                <w:sz w:val="24"/>
                <w:szCs w:val="24"/>
              </w:rPr>
              <w:t>What are the non- financial sources for the evidence?</w:t>
            </w:r>
          </w:p>
          <w:p w:rsidR="00FA1069" w:rsidRDefault="00FA1069" w:rsidP="00FA1069">
            <w:pPr>
              <w:autoSpaceDE w:val="0"/>
              <w:autoSpaceDN w:val="0"/>
              <w:adjustRightInd w:val="0"/>
              <w:rPr>
                <w:rFonts w:ascii="Times New Roman" w:hAnsi="Times New Roman" w:cs="Times New Roman"/>
                <w:b/>
                <w:sz w:val="24"/>
                <w:szCs w:val="24"/>
              </w:rPr>
            </w:pPr>
          </w:p>
          <w:p w:rsidR="00FA1069" w:rsidRDefault="00FA1069" w:rsidP="00FA1069">
            <w:pPr>
              <w:autoSpaceDE w:val="0"/>
              <w:autoSpaceDN w:val="0"/>
              <w:adjustRightInd w:val="0"/>
              <w:rPr>
                <w:rFonts w:ascii="Times New Roman" w:hAnsi="Times New Roman" w:cs="Times New Roman"/>
                <w:b/>
                <w:sz w:val="24"/>
                <w:szCs w:val="24"/>
              </w:rPr>
            </w:pPr>
          </w:p>
          <w:p w:rsidR="00FA1069" w:rsidRPr="00423A9E" w:rsidRDefault="00FA1069" w:rsidP="00FA1069">
            <w:pPr>
              <w:autoSpaceDE w:val="0"/>
              <w:autoSpaceDN w:val="0"/>
              <w:adjustRightInd w:val="0"/>
              <w:rPr>
                <w:rFonts w:ascii="Times New Roman" w:hAnsi="Times New Roman" w:cs="Times New Roman"/>
                <w:b/>
                <w:sz w:val="24"/>
                <w:szCs w:val="24"/>
              </w:rPr>
            </w:pPr>
            <w:r w:rsidRPr="00423A9E">
              <w:rPr>
                <w:rFonts w:ascii="Times New Roman" w:hAnsi="Times New Roman" w:cs="Times New Roman"/>
                <w:sz w:val="24"/>
                <w:szCs w:val="24"/>
              </w:rPr>
              <w:t>Non-financial sources for evidence are evidence which does not show monetary values or transactions and it ranges from interviews, handwriting analysis and document examination to the physiological traits of the fraudster. Physiological traits refer to the fraudster’s behavior, expressions, or any communication that indicates the fraudster’s involvement in the crime. The central aim of physiological techniques is to detect fraud and deception. A fraudster who is committing a crime will invariably be secretive about his/her activities and may even be using deception in appearance and communication.</w:t>
            </w:r>
          </w:p>
          <w:p w:rsidR="00FA1069" w:rsidRDefault="00FA1069" w:rsidP="00FA1069">
            <w:pPr>
              <w:autoSpaceDE w:val="0"/>
              <w:autoSpaceDN w:val="0"/>
              <w:adjustRightInd w:val="0"/>
              <w:rPr>
                <w:rFonts w:ascii="Times New Roman" w:hAnsi="Times New Roman" w:cs="Times New Roman"/>
                <w:b/>
                <w:sz w:val="24"/>
                <w:szCs w:val="24"/>
              </w:rPr>
            </w:pPr>
          </w:p>
          <w:p w:rsidR="00FA1069" w:rsidRPr="000757D4" w:rsidRDefault="00FA1069" w:rsidP="00FA1069">
            <w:pPr>
              <w:pStyle w:val="ListParagraph"/>
              <w:autoSpaceDE w:val="0"/>
              <w:autoSpaceDN w:val="0"/>
              <w:adjustRightInd w:val="0"/>
              <w:ind w:left="1080"/>
              <w:rPr>
                <w:rFonts w:ascii="Times New Roman" w:hAnsi="Times New Roman"/>
                <w:b/>
                <w:sz w:val="24"/>
                <w:szCs w:val="24"/>
              </w:rPr>
            </w:pPr>
          </w:p>
          <w:p w:rsidR="00FA1069" w:rsidRPr="000757D4" w:rsidRDefault="00FA1069" w:rsidP="00FA1069">
            <w:pPr>
              <w:pStyle w:val="ListParagraph"/>
              <w:numPr>
                <w:ilvl w:val="0"/>
                <w:numId w:val="13"/>
              </w:numPr>
              <w:autoSpaceDE w:val="0"/>
              <w:autoSpaceDN w:val="0"/>
              <w:adjustRightInd w:val="0"/>
              <w:rPr>
                <w:rFonts w:ascii="Times New Roman" w:hAnsi="Times New Roman"/>
                <w:b/>
                <w:sz w:val="24"/>
                <w:szCs w:val="24"/>
              </w:rPr>
            </w:pPr>
            <w:r w:rsidRPr="000757D4">
              <w:rPr>
                <w:rFonts w:ascii="Times New Roman" w:hAnsi="Times New Roman"/>
                <w:b/>
                <w:sz w:val="24"/>
                <w:szCs w:val="24"/>
              </w:rPr>
              <w:t>What is the importance of body language in the interviewing procedure?</w:t>
            </w:r>
          </w:p>
          <w:p w:rsidR="00FA1069" w:rsidRDefault="00FA1069" w:rsidP="00FA1069">
            <w:pPr>
              <w:pStyle w:val="ListParagraph"/>
              <w:rPr>
                <w:rFonts w:ascii="Times New Roman" w:hAnsi="Times New Roman"/>
                <w:b/>
                <w:sz w:val="24"/>
                <w:szCs w:val="24"/>
              </w:rPr>
            </w:pPr>
          </w:p>
          <w:p w:rsidR="00FA1069" w:rsidRPr="00423A9E" w:rsidRDefault="00FA1069" w:rsidP="00FA1069">
            <w:pPr>
              <w:autoSpaceDE w:val="0"/>
              <w:autoSpaceDN w:val="0"/>
              <w:adjustRightInd w:val="0"/>
              <w:rPr>
                <w:rFonts w:ascii="Times New Roman" w:hAnsi="Times New Roman" w:cs="Times New Roman"/>
                <w:b/>
                <w:sz w:val="24"/>
                <w:szCs w:val="24"/>
              </w:rPr>
            </w:pPr>
            <w:r w:rsidRPr="00423A9E">
              <w:rPr>
                <w:rFonts w:ascii="Times New Roman" w:hAnsi="Times New Roman" w:cs="Times New Roman"/>
                <w:sz w:val="24"/>
                <w:szCs w:val="24"/>
              </w:rPr>
              <w:t>A person’s gestures and facial expressions are indicators of his/her emotions. Usually a person displaying</w:t>
            </w:r>
            <w:r>
              <w:rPr>
                <w:rFonts w:ascii="Times New Roman" w:hAnsi="Times New Roman" w:cs="Times New Roman"/>
                <w:sz w:val="24"/>
                <w:szCs w:val="24"/>
              </w:rPr>
              <w:t xml:space="preserve"> </w:t>
            </w:r>
            <w:r w:rsidRPr="00423A9E">
              <w:rPr>
                <w:rFonts w:ascii="Times New Roman" w:hAnsi="Times New Roman" w:cs="Times New Roman"/>
                <w:sz w:val="24"/>
                <w:szCs w:val="24"/>
              </w:rPr>
              <w:t>these movements is unaware of them. Indicators of a person’s emotions include body language such as</w:t>
            </w:r>
            <w:r>
              <w:rPr>
                <w:rFonts w:ascii="Times New Roman" w:hAnsi="Times New Roman" w:cs="Times New Roman"/>
                <w:sz w:val="24"/>
                <w:szCs w:val="24"/>
              </w:rPr>
              <w:t xml:space="preserve"> </w:t>
            </w:r>
            <w:r w:rsidRPr="00423A9E">
              <w:rPr>
                <w:rFonts w:ascii="Times New Roman" w:hAnsi="Times New Roman" w:cs="Times New Roman"/>
                <w:sz w:val="24"/>
                <w:szCs w:val="24"/>
              </w:rPr>
              <w:t>speed of talking, pitch of voice, crossing the arms or legs, and other such gestures.</w:t>
            </w:r>
            <w:r>
              <w:rPr>
                <w:rFonts w:ascii="Times New Roman" w:hAnsi="Times New Roman" w:cs="Times New Roman"/>
                <w:sz w:val="24"/>
                <w:szCs w:val="24"/>
              </w:rPr>
              <w:t xml:space="preserve"> </w:t>
            </w:r>
            <w:r w:rsidRPr="00423A9E">
              <w:rPr>
                <w:rFonts w:ascii="Times New Roman" w:hAnsi="Times New Roman" w:cs="Times New Roman"/>
                <w:sz w:val="24"/>
                <w:szCs w:val="24"/>
              </w:rPr>
              <w:t>Certain anxiety- or stress-related gestures or movements may hint at deception. Such cues include</w:t>
            </w:r>
            <w:r>
              <w:rPr>
                <w:rFonts w:ascii="Times New Roman" w:hAnsi="Times New Roman" w:cs="Times New Roman"/>
                <w:sz w:val="24"/>
                <w:szCs w:val="24"/>
              </w:rPr>
              <w:t xml:space="preserve"> </w:t>
            </w:r>
            <w:r w:rsidRPr="00423A9E">
              <w:rPr>
                <w:rFonts w:ascii="Times New Roman" w:hAnsi="Times New Roman" w:cs="Times New Roman"/>
                <w:sz w:val="24"/>
                <w:szCs w:val="24"/>
              </w:rPr>
              <w:t>stuttering, speech errors, hesitation, increased vocal pitch, excessive blinking, pupil dilation, touching the</w:t>
            </w:r>
            <w:r>
              <w:rPr>
                <w:rFonts w:ascii="Times New Roman" w:hAnsi="Times New Roman" w:cs="Times New Roman"/>
                <w:sz w:val="24"/>
                <w:szCs w:val="24"/>
              </w:rPr>
              <w:t xml:space="preserve"> </w:t>
            </w:r>
            <w:r w:rsidRPr="00423A9E">
              <w:rPr>
                <w:rFonts w:ascii="Times New Roman" w:hAnsi="Times New Roman" w:cs="Times New Roman"/>
                <w:sz w:val="24"/>
                <w:szCs w:val="24"/>
              </w:rPr>
              <w:t>hands or the face excessively, shrugging the shoulders, etc. However, such body language cues are not</w:t>
            </w:r>
            <w:r>
              <w:rPr>
                <w:rFonts w:ascii="Times New Roman" w:hAnsi="Times New Roman" w:cs="Times New Roman"/>
                <w:sz w:val="24"/>
                <w:szCs w:val="24"/>
              </w:rPr>
              <w:t xml:space="preserve"> </w:t>
            </w:r>
            <w:r w:rsidRPr="00423A9E">
              <w:rPr>
                <w:rFonts w:ascii="Times New Roman" w:hAnsi="Times New Roman" w:cs="Times New Roman"/>
                <w:sz w:val="24"/>
                <w:szCs w:val="24"/>
              </w:rPr>
              <w:t>absolutes and cannot be taken as factual evidence of a person’s guilt.</w:t>
            </w:r>
          </w:p>
          <w:p w:rsidR="00FA1069" w:rsidRPr="000757D4" w:rsidRDefault="00FA1069" w:rsidP="00FA1069">
            <w:pPr>
              <w:pStyle w:val="ListParagraph"/>
              <w:rPr>
                <w:rFonts w:ascii="Times New Roman" w:hAnsi="Times New Roman"/>
                <w:b/>
                <w:sz w:val="24"/>
                <w:szCs w:val="24"/>
              </w:rPr>
            </w:pPr>
          </w:p>
          <w:p w:rsidR="00FA1069" w:rsidRPr="000757D4" w:rsidRDefault="00FA1069" w:rsidP="00FA1069">
            <w:pPr>
              <w:pStyle w:val="ListParagraph"/>
              <w:autoSpaceDE w:val="0"/>
              <w:autoSpaceDN w:val="0"/>
              <w:adjustRightInd w:val="0"/>
              <w:ind w:left="1080"/>
              <w:rPr>
                <w:rFonts w:ascii="Times New Roman" w:hAnsi="Times New Roman"/>
                <w:b/>
                <w:sz w:val="24"/>
                <w:szCs w:val="24"/>
              </w:rPr>
            </w:pPr>
          </w:p>
          <w:p w:rsidR="00FA1069" w:rsidRPr="000757D4" w:rsidRDefault="00FA1069" w:rsidP="00FA1069">
            <w:pPr>
              <w:pStyle w:val="ListParagraph"/>
              <w:numPr>
                <w:ilvl w:val="0"/>
                <w:numId w:val="13"/>
              </w:numPr>
              <w:autoSpaceDE w:val="0"/>
              <w:autoSpaceDN w:val="0"/>
              <w:adjustRightInd w:val="0"/>
              <w:rPr>
                <w:rFonts w:ascii="Times New Roman" w:hAnsi="Times New Roman"/>
                <w:b/>
                <w:sz w:val="24"/>
                <w:szCs w:val="24"/>
              </w:rPr>
            </w:pPr>
            <w:r w:rsidRPr="000757D4">
              <w:rPr>
                <w:rFonts w:ascii="Times New Roman" w:hAnsi="Times New Roman"/>
                <w:b/>
                <w:sz w:val="24"/>
                <w:szCs w:val="24"/>
              </w:rPr>
              <w:t>How is the SCAN Analysis used as an investigative technique?</w:t>
            </w:r>
          </w:p>
          <w:p w:rsidR="00FA1069" w:rsidRDefault="00FA1069" w:rsidP="00FA1069">
            <w:pPr>
              <w:pStyle w:val="ListParagraph"/>
              <w:autoSpaceDE w:val="0"/>
              <w:autoSpaceDN w:val="0"/>
              <w:adjustRightInd w:val="0"/>
              <w:ind w:left="1080"/>
              <w:rPr>
                <w:rFonts w:ascii="Times New Roman" w:hAnsi="Times New Roman"/>
                <w:b/>
                <w:sz w:val="24"/>
                <w:szCs w:val="24"/>
              </w:rPr>
            </w:pPr>
          </w:p>
          <w:p w:rsidR="00FA1069" w:rsidRPr="00912B98" w:rsidRDefault="00FA1069" w:rsidP="00FA1069">
            <w:pPr>
              <w:autoSpaceDE w:val="0"/>
              <w:autoSpaceDN w:val="0"/>
              <w:adjustRightInd w:val="0"/>
              <w:rPr>
                <w:rFonts w:ascii="Times New Roman" w:hAnsi="Times New Roman" w:cs="Times New Roman"/>
                <w:b/>
                <w:sz w:val="24"/>
                <w:szCs w:val="24"/>
              </w:rPr>
            </w:pPr>
            <w:r w:rsidRPr="00912B98">
              <w:rPr>
                <w:rFonts w:ascii="Times New Roman" w:hAnsi="Times New Roman" w:cs="Times New Roman"/>
                <w:sz w:val="24"/>
                <w:szCs w:val="24"/>
              </w:rPr>
              <w:t>SCAN, like statement analysis, is aimed at detecting deception rather than determining truthfulness. It is cross-cultural, which makes it more applicable. SCAN looks for a shift in pronouns and gaps in the narrative, which indicate deception.</w:t>
            </w:r>
          </w:p>
          <w:p w:rsidR="00FA1069" w:rsidRPr="000757D4" w:rsidRDefault="00FA1069" w:rsidP="00FA1069">
            <w:pPr>
              <w:pStyle w:val="ListParagraph"/>
              <w:autoSpaceDE w:val="0"/>
              <w:autoSpaceDN w:val="0"/>
              <w:adjustRightInd w:val="0"/>
              <w:ind w:left="1080"/>
              <w:rPr>
                <w:rFonts w:ascii="Times New Roman" w:hAnsi="Times New Roman"/>
                <w:b/>
                <w:sz w:val="24"/>
                <w:szCs w:val="24"/>
              </w:rPr>
            </w:pPr>
          </w:p>
          <w:p w:rsidR="00FA1069" w:rsidRPr="000757D4" w:rsidRDefault="00FA1069" w:rsidP="00FA1069">
            <w:pPr>
              <w:pStyle w:val="ListParagraph"/>
              <w:numPr>
                <w:ilvl w:val="0"/>
                <w:numId w:val="13"/>
              </w:numPr>
              <w:autoSpaceDE w:val="0"/>
              <w:autoSpaceDN w:val="0"/>
              <w:adjustRightInd w:val="0"/>
              <w:rPr>
                <w:rFonts w:ascii="Times New Roman" w:hAnsi="Times New Roman"/>
                <w:b/>
                <w:sz w:val="24"/>
                <w:szCs w:val="24"/>
              </w:rPr>
            </w:pPr>
            <w:r w:rsidRPr="000757D4">
              <w:rPr>
                <w:rFonts w:ascii="Times New Roman" w:hAnsi="Times New Roman"/>
                <w:b/>
                <w:sz w:val="24"/>
                <w:szCs w:val="24"/>
              </w:rPr>
              <w:t>What are visual assessing cues? How do eyes of the victim help the interviewer?</w:t>
            </w:r>
          </w:p>
          <w:p w:rsidR="00FA1069" w:rsidRDefault="00FA1069" w:rsidP="00FA1069">
            <w:pPr>
              <w:pStyle w:val="ListParagraph"/>
              <w:rPr>
                <w:rFonts w:ascii="Times New Roman" w:hAnsi="Times New Roman"/>
                <w:b/>
                <w:sz w:val="24"/>
                <w:szCs w:val="24"/>
              </w:rPr>
            </w:pPr>
          </w:p>
          <w:p w:rsidR="00FA1069" w:rsidRPr="00912B98" w:rsidRDefault="00FA1069" w:rsidP="00FA1069">
            <w:pPr>
              <w:autoSpaceDE w:val="0"/>
              <w:autoSpaceDN w:val="0"/>
              <w:adjustRightInd w:val="0"/>
              <w:rPr>
                <w:rFonts w:ascii="Times New Roman" w:hAnsi="Times New Roman" w:cs="Times New Roman"/>
                <w:b/>
                <w:sz w:val="24"/>
                <w:szCs w:val="24"/>
              </w:rPr>
            </w:pPr>
            <w:r w:rsidRPr="00912B98">
              <w:rPr>
                <w:rFonts w:ascii="Times New Roman" w:hAnsi="Times New Roman" w:cs="Times New Roman"/>
                <w:sz w:val="24"/>
                <w:szCs w:val="24"/>
              </w:rPr>
              <w:t>Visual Accessing Cues (VAC) refers to the language of the eyes and the principles related to it. Eye movement cues and interpretations are only applicable to right-handed people. Eye language is a more reliable indicator of truthfulness. According to most experts, the eyes are the most communicative part of the body.</w:t>
            </w:r>
          </w:p>
          <w:p w:rsidR="00FA1069" w:rsidRDefault="00FA1069" w:rsidP="00FA1069">
            <w:pPr>
              <w:pStyle w:val="ListParagraph"/>
              <w:rPr>
                <w:rFonts w:ascii="Times New Roman" w:hAnsi="Times New Roman"/>
                <w:b/>
                <w:sz w:val="24"/>
                <w:szCs w:val="24"/>
              </w:rPr>
            </w:pPr>
          </w:p>
          <w:p w:rsidR="00FA1069" w:rsidRDefault="00FA1069" w:rsidP="00FA1069">
            <w:pPr>
              <w:pStyle w:val="ListParagraph"/>
              <w:rPr>
                <w:rFonts w:ascii="Times New Roman" w:hAnsi="Times New Roman"/>
                <w:b/>
                <w:sz w:val="24"/>
                <w:szCs w:val="24"/>
              </w:rPr>
            </w:pPr>
          </w:p>
          <w:p w:rsidR="00FA1069" w:rsidRPr="000757D4" w:rsidRDefault="00FA1069" w:rsidP="00FA1069">
            <w:pPr>
              <w:pStyle w:val="ListParagraph"/>
              <w:numPr>
                <w:ilvl w:val="0"/>
                <w:numId w:val="13"/>
              </w:numPr>
              <w:autoSpaceDE w:val="0"/>
              <w:autoSpaceDN w:val="0"/>
              <w:adjustRightInd w:val="0"/>
              <w:rPr>
                <w:rFonts w:ascii="Times New Roman" w:hAnsi="Times New Roman"/>
                <w:b/>
                <w:sz w:val="24"/>
                <w:szCs w:val="24"/>
              </w:rPr>
            </w:pPr>
            <w:r w:rsidRPr="000757D4">
              <w:rPr>
                <w:rFonts w:ascii="Times New Roman" w:hAnsi="Times New Roman"/>
                <w:b/>
                <w:sz w:val="24"/>
                <w:szCs w:val="24"/>
              </w:rPr>
              <w:t>In addition to body language there are other cues as well which help to identify the lies.’</w:t>
            </w:r>
            <w:r>
              <w:rPr>
                <w:rFonts w:ascii="Times New Roman" w:hAnsi="Times New Roman"/>
                <w:b/>
                <w:sz w:val="24"/>
                <w:szCs w:val="24"/>
              </w:rPr>
              <w:t xml:space="preserve"> </w:t>
            </w:r>
            <w:r w:rsidRPr="000757D4">
              <w:rPr>
                <w:rFonts w:ascii="Times New Roman" w:hAnsi="Times New Roman"/>
                <w:b/>
                <w:sz w:val="24"/>
                <w:szCs w:val="24"/>
              </w:rPr>
              <w:t>What are these?</w:t>
            </w:r>
          </w:p>
          <w:p w:rsidR="00FA1069" w:rsidRDefault="00FA1069" w:rsidP="00FA1069">
            <w:pPr>
              <w:autoSpaceDE w:val="0"/>
              <w:autoSpaceDN w:val="0"/>
              <w:adjustRightInd w:val="0"/>
              <w:rPr>
                <w:rFonts w:ascii="Times New Roman" w:hAnsi="Times New Roman" w:cs="Times New Roman"/>
                <w:b/>
                <w:sz w:val="24"/>
                <w:szCs w:val="24"/>
              </w:rPr>
            </w:pPr>
          </w:p>
          <w:p w:rsidR="00FA1069" w:rsidRPr="00912B98" w:rsidRDefault="00FA1069" w:rsidP="00FA1069">
            <w:pPr>
              <w:autoSpaceDE w:val="0"/>
              <w:autoSpaceDN w:val="0"/>
              <w:adjustRightInd w:val="0"/>
              <w:rPr>
                <w:rFonts w:ascii="Times New Roman" w:hAnsi="Times New Roman" w:cs="Times New Roman"/>
                <w:sz w:val="24"/>
                <w:szCs w:val="24"/>
              </w:rPr>
            </w:pPr>
            <w:r w:rsidRPr="00912B98">
              <w:rPr>
                <w:rFonts w:ascii="Times New Roman" w:hAnsi="Times New Roman" w:cs="Times New Roman"/>
                <w:sz w:val="24"/>
                <w:szCs w:val="24"/>
              </w:rPr>
              <w:t>Other cues, in addition to those listed under body language indicators, can also be used to identify deception. These include the following:</w:t>
            </w:r>
          </w:p>
          <w:p w:rsidR="00FA1069" w:rsidRPr="00912B98" w:rsidRDefault="00FA1069" w:rsidP="00FA1069">
            <w:pPr>
              <w:pStyle w:val="ListParagraph"/>
              <w:numPr>
                <w:ilvl w:val="0"/>
                <w:numId w:val="14"/>
              </w:numPr>
              <w:autoSpaceDE w:val="0"/>
              <w:autoSpaceDN w:val="0"/>
              <w:adjustRightInd w:val="0"/>
              <w:rPr>
                <w:rFonts w:ascii="Times New Roman" w:hAnsi="Times New Roman"/>
                <w:sz w:val="24"/>
                <w:szCs w:val="24"/>
              </w:rPr>
            </w:pPr>
            <w:r w:rsidRPr="00912B98">
              <w:rPr>
                <w:rFonts w:ascii="Times New Roman" w:hAnsi="Times New Roman"/>
                <w:sz w:val="24"/>
                <w:szCs w:val="24"/>
              </w:rPr>
              <w:t>Interpersonal interactions. For example, a person may shake his head and say “yes” after making</w:t>
            </w:r>
            <w:r>
              <w:rPr>
                <w:rFonts w:ascii="Times New Roman" w:hAnsi="Times New Roman"/>
                <w:sz w:val="24"/>
                <w:szCs w:val="24"/>
              </w:rPr>
              <w:t xml:space="preserve"> </w:t>
            </w:r>
            <w:r w:rsidRPr="00912B98">
              <w:rPr>
                <w:rFonts w:ascii="Times New Roman" w:hAnsi="Times New Roman"/>
                <w:sz w:val="24"/>
                <w:szCs w:val="24"/>
              </w:rPr>
              <w:t>a point; these are inconsistent gestures.</w:t>
            </w:r>
          </w:p>
          <w:p w:rsidR="00FA1069" w:rsidRPr="00912B98" w:rsidRDefault="00FA1069" w:rsidP="00FA1069">
            <w:pPr>
              <w:pStyle w:val="ListParagraph"/>
              <w:numPr>
                <w:ilvl w:val="0"/>
                <w:numId w:val="14"/>
              </w:numPr>
              <w:autoSpaceDE w:val="0"/>
              <w:autoSpaceDN w:val="0"/>
              <w:adjustRightInd w:val="0"/>
              <w:rPr>
                <w:rFonts w:ascii="Times New Roman" w:hAnsi="Times New Roman"/>
                <w:sz w:val="24"/>
                <w:szCs w:val="24"/>
              </w:rPr>
            </w:pPr>
            <w:r w:rsidRPr="00912B98">
              <w:rPr>
                <w:rFonts w:ascii="Times New Roman" w:hAnsi="Times New Roman"/>
                <w:sz w:val="24"/>
                <w:szCs w:val="24"/>
              </w:rPr>
              <w:t>Emotional states. A deceitful person will usually avoid touching the person investigating or</w:t>
            </w:r>
            <w:r>
              <w:rPr>
                <w:rFonts w:ascii="Times New Roman" w:hAnsi="Times New Roman"/>
                <w:sz w:val="24"/>
                <w:szCs w:val="24"/>
              </w:rPr>
              <w:t xml:space="preserve"> </w:t>
            </w:r>
            <w:r w:rsidRPr="00912B98">
              <w:rPr>
                <w:rFonts w:ascii="Times New Roman" w:hAnsi="Times New Roman"/>
                <w:sz w:val="24"/>
                <w:szCs w:val="24"/>
              </w:rPr>
              <w:t>questioning him/her.</w:t>
            </w:r>
          </w:p>
          <w:p w:rsidR="00FA1069" w:rsidRPr="00912B98" w:rsidRDefault="00FA1069" w:rsidP="00FA1069">
            <w:pPr>
              <w:pStyle w:val="ListParagraph"/>
              <w:numPr>
                <w:ilvl w:val="0"/>
                <w:numId w:val="14"/>
              </w:numPr>
              <w:autoSpaceDE w:val="0"/>
              <w:autoSpaceDN w:val="0"/>
              <w:adjustRightInd w:val="0"/>
              <w:rPr>
                <w:rFonts w:ascii="Times New Roman" w:hAnsi="Times New Roman"/>
                <w:sz w:val="24"/>
                <w:szCs w:val="24"/>
              </w:rPr>
            </w:pPr>
            <w:r w:rsidRPr="00912B98">
              <w:rPr>
                <w:rFonts w:ascii="Times New Roman" w:hAnsi="Times New Roman"/>
                <w:sz w:val="24"/>
                <w:szCs w:val="24"/>
              </w:rPr>
              <w:t>Verbal content. For example, reflecting the question in the answer immediately after the question has been asked. Question: “Did you write a cheque to yourself?” Answer: “No, I did not</w:t>
            </w:r>
            <w:r>
              <w:rPr>
                <w:rFonts w:ascii="Times New Roman" w:hAnsi="Times New Roman"/>
                <w:sz w:val="24"/>
                <w:szCs w:val="24"/>
              </w:rPr>
              <w:t xml:space="preserve"> </w:t>
            </w:r>
            <w:r w:rsidRPr="00912B98">
              <w:rPr>
                <w:rFonts w:ascii="Times New Roman" w:hAnsi="Times New Roman"/>
                <w:sz w:val="24"/>
                <w:szCs w:val="24"/>
              </w:rPr>
              <w:t>write a cheque to myself.”</w:t>
            </w:r>
          </w:p>
          <w:p w:rsidR="00FA1069" w:rsidRPr="00912B98" w:rsidRDefault="00FA1069" w:rsidP="00FA1069">
            <w:pPr>
              <w:pStyle w:val="ListParagraph"/>
              <w:numPr>
                <w:ilvl w:val="0"/>
                <w:numId w:val="14"/>
              </w:numPr>
              <w:autoSpaceDE w:val="0"/>
              <w:autoSpaceDN w:val="0"/>
              <w:adjustRightInd w:val="0"/>
              <w:rPr>
                <w:rFonts w:ascii="Times New Roman" w:hAnsi="Times New Roman"/>
                <w:sz w:val="24"/>
                <w:szCs w:val="24"/>
              </w:rPr>
            </w:pPr>
            <w:r w:rsidRPr="00912B98">
              <w:rPr>
                <w:rFonts w:ascii="Times New Roman" w:hAnsi="Times New Roman"/>
                <w:sz w:val="24"/>
                <w:szCs w:val="24"/>
              </w:rPr>
              <w:t>How comments are phrased. Replacing the pronoun in order to disassociate people or events, for</w:t>
            </w:r>
            <w:r>
              <w:rPr>
                <w:rFonts w:ascii="Times New Roman" w:hAnsi="Times New Roman"/>
                <w:sz w:val="24"/>
                <w:szCs w:val="24"/>
              </w:rPr>
              <w:t xml:space="preserve"> </w:t>
            </w:r>
            <w:r w:rsidRPr="00912B98">
              <w:rPr>
                <w:rFonts w:ascii="Times New Roman" w:hAnsi="Times New Roman"/>
                <w:sz w:val="24"/>
                <w:szCs w:val="24"/>
              </w:rPr>
              <w:t>example using “the equipment” instead of “my equipment”.</w:t>
            </w:r>
          </w:p>
          <w:p w:rsidR="00FA1069" w:rsidRPr="00912B98" w:rsidRDefault="00FA1069" w:rsidP="00FA1069">
            <w:pPr>
              <w:pStyle w:val="ListParagraph"/>
              <w:numPr>
                <w:ilvl w:val="0"/>
                <w:numId w:val="14"/>
              </w:numPr>
              <w:autoSpaceDE w:val="0"/>
              <w:autoSpaceDN w:val="0"/>
              <w:adjustRightInd w:val="0"/>
              <w:rPr>
                <w:rFonts w:ascii="Times New Roman" w:hAnsi="Times New Roman"/>
                <w:b/>
                <w:sz w:val="24"/>
                <w:szCs w:val="24"/>
              </w:rPr>
            </w:pPr>
            <w:r w:rsidRPr="00912B98">
              <w:rPr>
                <w:rFonts w:ascii="Times New Roman" w:hAnsi="Times New Roman"/>
                <w:sz w:val="24"/>
                <w:szCs w:val="24"/>
              </w:rPr>
              <w:t>Psychological frames. Lies and deceitful statements always leave out details of what went wrong, except for details related to delays and cancellations.</w:t>
            </w:r>
          </w:p>
          <w:p w:rsidR="00FA1069" w:rsidRDefault="00FA1069" w:rsidP="00FA1069">
            <w:pPr>
              <w:autoSpaceDE w:val="0"/>
              <w:autoSpaceDN w:val="0"/>
              <w:adjustRightInd w:val="0"/>
              <w:rPr>
                <w:rFonts w:ascii="Times New Roman" w:hAnsi="Times New Roman" w:cs="Times New Roman"/>
                <w:b/>
                <w:sz w:val="24"/>
                <w:szCs w:val="24"/>
              </w:rPr>
            </w:pPr>
          </w:p>
          <w:p w:rsidR="00FA1069" w:rsidRPr="000757D4" w:rsidRDefault="00FA1069" w:rsidP="00FA1069">
            <w:pPr>
              <w:pStyle w:val="ListParagraph"/>
              <w:numPr>
                <w:ilvl w:val="0"/>
                <w:numId w:val="12"/>
              </w:numPr>
              <w:autoSpaceDE w:val="0"/>
              <w:autoSpaceDN w:val="0"/>
              <w:adjustRightInd w:val="0"/>
              <w:rPr>
                <w:rFonts w:ascii="Times New Roman" w:hAnsi="Times New Roman"/>
                <w:b/>
                <w:sz w:val="24"/>
                <w:szCs w:val="24"/>
              </w:rPr>
            </w:pPr>
            <w:r w:rsidRPr="000757D4">
              <w:rPr>
                <w:rFonts w:ascii="Times New Roman" w:hAnsi="Times New Roman"/>
                <w:b/>
                <w:sz w:val="24"/>
                <w:szCs w:val="24"/>
              </w:rPr>
              <w:t>‘Asking questions in an audit is different from asking questions in fraud investigation.’ Discuss (5)</w:t>
            </w:r>
          </w:p>
          <w:p w:rsidR="00FA1069" w:rsidRDefault="00FA1069" w:rsidP="00FA1069">
            <w:pPr>
              <w:pStyle w:val="ListParagraph"/>
              <w:autoSpaceDE w:val="0"/>
              <w:autoSpaceDN w:val="0"/>
              <w:adjustRightInd w:val="0"/>
              <w:rPr>
                <w:rFonts w:ascii="Times New Roman" w:hAnsi="Times New Roman"/>
                <w:b/>
                <w:sz w:val="24"/>
                <w:szCs w:val="24"/>
              </w:rPr>
            </w:pPr>
          </w:p>
          <w:p w:rsidR="00FA1069" w:rsidRDefault="00FA1069" w:rsidP="00FA1069">
            <w:pPr>
              <w:pStyle w:val="ListParagraph"/>
              <w:autoSpaceDE w:val="0"/>
              <w:autoSpaceDN w:val="0"/>
              <w:adjustRightInd w:val="0"/>
              <w:rPr>
                <w:rFonts w:ascii="Times New Roman" w:hAnsi="Times New Roman"/>
                <w:b/>
                <w:sz w:val="24"/>
                <w:szCs w:val="24"/>
              </w:rPr>
            </w:pPr>
          </w:p>
          <w:p w:rsidR="00FA1069" w:rsidRDefault="00FA1069" w:rsidP="00FA1069">
            <w:pPr>
              <w:autoSpaceDE w:val="0"/>
              <w:autoSpaceDN w:val="0"/>
              <w:adjustRightInd w:val="0"/>
              <w:rPr>
                <w:rFonts w:ascii="Times New Roman" w:hAnsi="Times New Roman" w:cs="Times New Roman"/>
                <w:sz w:val="24"/>
                <w:szCs w:val="24"/>
              </w:rPr>
            </w:pPr>
            <w:r w:rsidRPr="00912B98">
              <w:rPr>
                <w:rFonts w:ascii="Times New Roman" w:hAnsi="Times New Roman" w:cs="Times New Roman"/>
                <w:sz w:val="24"/>
                <w:szCs w:val="24"/>
              </w:rPr>
              <w:t>In a fraud investigation, the main purpose of an interview is to get the suspect to become the subject of the interview and to obtain a signed confession from him/her. This is known as an admission-seeking interview.</w:t>
            </w:r>
            <w:r>
              <w:rPr>
                <w:rFonts w:ascii="Calibri" w:hAnsi="Calibri" w:cs="Calibri"/>
                <w:sz w:val="24"/>
                <w:szCs w:val="24"/>
              </w:rPr>
              <w:t xml:space="preserve"> </w:t>
            </w:r>
            <w:r w:rsidRPr="00912B98">
              <w:rPr>
                <w:rFonts w:ascii="Times New Roman" w:hAnsi="Times New Roman" w:cs="Times New Roman"/>
                <w:sz w:val="24"/>
                <w:szCs w:val="24"/>
              </w:rPr>
              <w:t>The job of auditors in an external or internal audit is to ask questions. However, there is a difference</w:t>
            </w:r>
            <w:r>
              <w:rPr>
                <w:rFonts w:ascii="Times New Roman" w:hAnsi="Times New Roman" w:cs="Times New Roman"/>
                <w:sz w:val="24"/>
                <w:szCs w:val="24"/>
              </w:rPr>
              <w:t xml:space="preserve"> </w:t>
            </w:r>
            <w:r w:rsidRPr="00912B98">
              <w:rPr>
                <w:rFonts w:ascii="Times New Roman" w:hAnsi="Times New Roman" w:cs="Times New Roman"/>
                <w:sz w:val="24"/>
                <w:szCs w:val="24"/>
              </w:rPr>
              <w:t>between asking questions during an audit and during a fraud investigation. In order to ask effective</w:t>
            </w:r>
            <w:r>
              <w:rPr>
                <w:rFonts w:ascii="Times New Roman" w:hAnsi="Times New Roman" w:cs="Times New Roman"/>
                <w:sz w:val="24"/>
                <w:szCs w:val="24"/>
              </w:rPr>
              <w:t xml:space="preserve"> </w:t>
            </w:r>
            <w:r w:rsidRPr="00912B98">
              <w:rPr>
                <w:rFonts w:ascii="Times New Roman" w:hAnsi="Times New Roman" w:cs="Times New Roman"/>
                <w:sz w:val="24"/>
                <w:szCs w:val="24"/>
              </w:rPr>
              <w:t>questions during a fraud investigation, it is important to use best practices for interview techniques.</w:t>
            </w:r>
            <w:r>
              <w:rPr>
                <w:rFonts w:ascii="Times New Roman" w:hAnsi="Times New Roman" w:cs="Times New Roman"/>
                <w:sz w:val="24"/>
                <w:szCs w:val="24"/>
              </w:rPr>
              <w:t xml:space="preserve"> </w:t>
            </w:r>
          </w:p>
          <w:p w:rsidR="00FA1069" w:rsidRDefault="00FA1069" w:rsidP="00FA1069">
            <w:pPr>
              <w:autoSpaceDE w:val="0"/>
              <w:autoSpaceDN w:val="0"/>
              <w:adjustRightInd w:val="0"/>
              <w:rPr>
                <w:rFonts w:ascii="Times New Roman" w:hAnsi="Times New Roman" w:cs="Times New Roman"/>
                <w:sz w:val="24"/>
                <w:szCs w:val="24"/>
              </w:rPr>
            </w:pPr>
          </w:p>
          <w:p w:rsidR="00FA1069" w:rsidRDefault="00FA1069" w:rsidP="00FA1069">
            <w:pPr>
              <w:autoSpaceDE w:val="0"/>
              <w:autoSpaceDN w:val="0"/>
              <w:adjustRightInd w:val="0"/>
              <w:rPr>
                <w:rFonts w:ascii="Times New Roman" w:hAnsi="Times New Roman" w:cs="Times New Roman"/>
                <w:sz w:val="24"/>
                <w:szCs w:val="24"/>
              </w:rPr>
            </w:pPr>
            <w:r w:rsidRPr="00912B98">
              <w:rPr>
                <w:rFonts w:ascii="Times New Roman" w:hAnsi="Times New Roman" w:cs="Times New Roman"/>
                <w:sz w:val="24"/>
                <w:szCs w:val="24"/>
              </w:rPr>
              <w:t>According to the founder of the Association of Certified Fraud Examiners (ACFE), Joe Wells, ‘‘the best</w:t>
            </w:r>
            <w:r>
              <w:rPr>
                <w:rFonts w:ascii="Times New Roman" w:hAnsi="Times New Roman" w:cs="Times New Roman"/>
                <w:sz w:val="24"/>
                <w:szCs w:val="24"/>
              </w:rPr>
              <w:t xml:space="preserve"> </w:t>
            </w:r>
            <w:r w:rsidRPr="00912B98">
              <w:rPr>
                <w:rFonts w:ascii="Times New Roman" w:hAnsi="Times New Roman" w:cs="Times New Roman"/>
                <w:sz w:val="24"/>
                <w:szCs w:val="24"/>
              </w:rPr>
              <w:t>clues usually don’t come from the books but from the people who work with them.’’ Questions asked</w:t>
            </w:r>
            <w:r>
              <w:rPr>
                <w:rFonts w:ascii="Times New Roman" w:hAnsi="Times New Roman" w:cs="Times New Roman"/>
                <w:sz w:val="24"/>
                <w:szCs w:val="24"/>
              </w:rPr>
              <w:t xml:space="preserve"> </w:t>
            </w:r>
            <w:r w:rsidRPr="00912B98">
              <w:rPr>
                <w:rFonts w:ascii="Times New Roman" w:hAnsi="Times New Roman" w:cs="Times New Roman"/>
                <w:sz w:val="24"/>
                <w:szCs w:val="24"/>
              </w:rPr>
              <w:t>during an interview might fall into any of the following categories:</w:t>
            </w:r>
          </w:p>
          <w:p w:rsidR="00FA1069" w:rsidRPr="00EC6C70" w:rsidRDefault="00FA1069" w:rsidP="00FA1069">
            <w:pPr>
              <w:pStyle w:val="ListParagraph"/>
              <w:numPr>
                <w:ilvl w:val="0"/>
                <w:numId w:val="15"/>
              </w:numPr>
              <w:autoSpaceDE w:val="0"/>
              <w:autoSpaceDN w:val="0"/>
              <w:adjustRightInd w:val="0"/>
              <w:rPr>
                <w:rFonts w:ascii="Times New Roman" w:hAnsi="Times New Roman"/>
                <w:sz w:val="24"/>
                <w:szCs w:val="24"/>
              </w:rPr>
            </w:pPr>
            <w:r w:rsidRPr="00EC6C70">
              <w:rPr>
                <w:rFonts w:ascii="Times New Roman" w:hAnsi="Times New Roman"/>
                <w:sz w:val="24"/>
                <w:szCs w:val="24"/>
              </w:rPr>
              <w:t xml:space="preserve">introductory, </w:t>
            </w:r>
          </w:p>
          <w:p w:rsidR="00FA1069" w:rsidRPr="00EC6C70" w:rsidRDefault="00FA1069" w:rsidP="00FA1069">
            <w:pPr>
              <w:pStyle w:val="ListParagraph"/>
              <w:numPr>
                <w:ilvl w:val="0"/>
                <w:numId w:val="15"/>
              </w:numPr>
              <w:autoSpaceDE w:val="0"/>
              <w:autoSpaceDN w:val="0"/>
              <w:adjustRightInd w:val="0"/>
              <w:rPr>
                <w:rFonts w:ascii="Times New Roman" w:hAnsi="Times New Roman"/>
                <w:b/>
                <w:sz w:val="24"/>
                <w:szCs w:val="24"/>
              </w:rPr>
            </w:pPr>
            <w:r w:rsidRPr="00EC6C70">
              <w:rPr>
                <w:rFonts w:ascii="Times New Roman" w:hAnsi="Times New Roman"/>
                <w:sz w:val="24"/>
                <w:szCs w:val="24"/>
              </w:rPr>
              <w:t xml:space="preserve">informational, </w:t>
            </w:r>
          </w:p>
          <w:p w:rsidR="00FA1069" w:rsidRPr="00EC6C70" w:rsidRDefault="00FA1069" w:rsidP="00FA1069">
            <w:pPr>
              <w:pStyle w:val="ListParagraph"/>
              <w:numPr>
                <w:ilvl w:val="0"/>
                <w:numId w:val="15"/>
              </w:numPr>
              <w:autoSpaceDE w:val="0"/>
              <w:autoSpaceDN w:val="0"/>
              <w:adjustRightInd w:val="0"/>
              <w:rPr>
                <w:rFonts w:ascii="Times New Roman" w:hAnsi="Times New Roman"/>
                <w:b/>
                <w:sz w:val="24"/>
                <w:szCs w:val="24"/>
              </w:rPr>
            </w:pPr>
            <w:r w:rsidRPr="00EC6C70">
              <w:rPr>
                <w:rFonts w:ascii="Times New Roman" w:hAnsi="Times New Roman"/>
                <w:sz w:val="24"/>
                <w:szCs w:val="24"/>
              </w:rPr>
              <w:lastRenderedPageBreak/>
              <w:t xml:space="preserve"> assessment,</w:t>
            </w:r>
          </w:p>
          <w:p w:rsidR="00FA1069" w:rsidRPr="00EC6C70" w:rsidRDefault="00FA1069" w:rsidP="00FA1069">
            <w:pPr>
              <w:pStyle w:val="ListParagraph"/>
              <w:numPr>
                <w:ilvl w:val="0"/>
                <w:numId w:val="15"/>
              </w:numPr>
              <w:autoSpaceDE w:val="0"/>
              <w:autoSpaceDN w:val="0"/>
              <w:adjustRightInd w:val="0"/>
              <w:rPr>
                <w:rFonts w:ascii="Times New Roman" w:hAnsi="Times New Roman"/>
                <w:b/>
                <w:sz w:val="24"/>
                <w:szCs w:val="24"/>
              </w:rPr>
            </w:pPr>
            <w:r w:rsidRPr="00EC6C70">
              <w:rPr>
                <w:rFonts w:ascii="Times New Roman" w:hAnsi="Times New Roman"/>
                <w:sz w:val="24"/>
                <w:szCs w:val="24"/>
              </w:rPr>
              <w:t xml:space="preserve"> closing, </w:t>
            </w:r>
          </w:p>
          <w:p w:rsidR="00FA1069" w:rsidRPr="00EC6C70" w:rsidRDefault="00FA1069" w:rsidP="00FA1069">
            <w:pPr>
              <w:pStyle w:val="ListParagraph"/>
              <w:numPr>
                <w:ilvl w:val="0"/>
                <w:numId w:val="15"/>
              </w:numPr>
              <w:autoSpaceDE w:val="0"/>
              <w:autoSpaceDN w:val="0"/>
              <w:adjustRightInd w:val="0"/>
              <w:rPr>
                <w:rFonts w:ascii="Times New Roman" w:hAnsi="Times New Roman"/>
                <w:b/>
                <w:sz w:val="24"/>
                <w:szCs w:val="24"/>
              </w:rPr>
            </w:pPr>
            <w:r w:rsidRPr="00EC6C70">
              <w:rPr>
                <w:rFonts w:ascii="Times New Roman" w:hAnsi="Times New Roman"/>
                <w:sz w:val="24"/>
                <w:szCs w:val="24"/>
              </w:rPr>
              <w:t>Admission-seeking.</w:t>
            </w:r>
          </w:p>
          <w:p w:rsidR="00FA1069" w:rsidRPr="00EC6C70" w:rsidRDefault="00FA1069" w:rsidP="00FA1069">
            <w:pPr>
              <w:autoSpaceDE w:val="0"/>
              <w:autoSpaceDN w:val="0"/>
              <w:adjustRightInd w:val="0"/>
              <w:ind w:left="45"/>
              <w:rPr>
                <w:rFonts w:ascii="Times New Roman" w:hAnsi="Times New Roman" w:cs="Times New Roman"/>
                <w:b/>
                <w:sz w:val="24"/>
                <w:szCs w:val="24"/>
              </w:rPr>
            </w:pPr>
            <w:r w:rsidRPr="00EC6C70">
              <w:rPr>
                <w:rFonts w:ascii="Times New Roman" w:hAnsi="Times New Roman" w:cs="Times New Roman"/>
                <w:sz w:val="24"/>
                <w:szCs w:val="24"/>
              </w:rPr>
              <w:t xml:space="preserve"> According to most experts, open-ended questions are much more effective than simple “yes” or “no” questions. One of the risks associated with interviews during a fraud investigation is that the interviewer may not be trained or experienced in employing best practices for interviews, or worse, may not be familiar with the legal protocol of carrying out interviews.</w:t>
            </w:r>
          </w:p>
          <w:p w:rsidR="00FA1069" w:rsidRDefault="00FA1069" w:rsidP="00FA1069">
            <w:pPr>
              <w:pStyle w:val="ListParagraph"/>
              <w:autoSpaceDE w:val="0"/>
              <w:autoSpaceDN w:val="0"/>
              <w:adjustRightInd w:val="0"/>
              <w:rPr>
                <w:rFonts w:ascii="Times New Roman" w:hAnsi="Times New Roman"/>
                <w:b/>
                <w:sz w:val="24"/>
                <w:szCs w:val="24"/>
              </w:rPr>
            </w:pPr>
          </w:p>
          <w:p w:rsidR="00FA1069" w:rsidRDefault="00FA1069" w:rsidP="00FA1069">
            <w:pPr>
              <w:pStyle w:val="ListParagraph"/>
              <w:autoSpaceDE w:val="0"/>
              <w:autoSpaceDN w:val="0"/>
              <w:adjustRightInd w:val="0"/>
              <w:rPr>
                <w:rFonts w:ascii="Times New Roman" w:hAnsi="Times New Roman"/>
                <w:b/>
                <w:sz w:val="24"/>
                <w:szCs w:val="24"/>
              </w:rPr>
            </w:pPr>
          </w:p>
          <w:p w:rsidR="00FA1069" w:rsidRPr="000757D4" w:rsidRDefault="00FA1069" w:rsidP="00FA1069">
            <w:pPr>
              <w:pStyle w:val="ListParagraph"/>
              <w:numPr>
                <w:ilvl w:val="0"/>
                <w:numId w:val="12"/>
              </w:numPr>
              <w:rPr>
                <w:rFonts w:ascii="Times New Roman" w:hAnsi="Times New Roman"/>
                <w:b/>
                <w:sz w:val="24"/>
                <w:szCs w:val="24"/>
              </w:rPr>
            </w:pPr>
            <w:r w:rsidRPr="000757D4">
              <w:rPr>
                <w:rFonts w:ascii="Times New Roman" w:hAnsi="Times New Roman"/>
                <w:b/>
                <w:sz w:val="24"/>
                <w:szCs w:val="24"/>
              </w:rPr>
              <w:t>Discuss the interviewing procedure for a financially sophisticated victim. (5)</w:t>
            </w:r>
          </w:p>
          <w:p w:rsidR="00FA1069" w:rsidRPr="000757D4" w:rsidRDefault="00FA1069" w:rsidP="00FA1069">
            <w:pPr>
              <w:pStyle w:val="ListParagraph"/>
              <w:rPr>
                <w:rFonts w:ascii="Times New Roman" w:hAnsi="Times New Roman"/>
                <w:b/>
                <w:sz w:val="24"/>
                <w:szCs w:val="24"/>
              </w:rPr>
            </w:pPr>
          </w:p>
          <w:p w:rsidR="00FA1069" w:rsidRDefault="00FA1069" w:rsidP="00FA1069">
            <w:pPr>
              <w:autoSpaceDE w:val="0"/>
              <w:autoSpaceDN w:val="0"/>
              <w:adjustRightInd w:val="0"/>
              <w:rPr>
                <w:rFonts w:ascii="Times New Roman" w:hAnsi="Times New Roman" w:cs="Times New Roman"/>
                <w:sz w:val="24"/>
                <w:szCs w:val="24"/>
              </w:rPr>
            </w:pPr>
            <w:r w:rsidRPr="00EC6C70">
              <w:rPr>
                <w:rFonts w:ascii="Times New Roman" w:hAnsi="Times New Roman" w:cs="Times New Roman"/>
                <w:sz w:val="24"/>
                <w:szCs w:val="24"/>
              </w:rPr>
              <w:t>It is up to the interviewer to set the tone of the interview. This means dressing appropriately, displaying good social skills, introducing himself/herself properly, and developing a rapport with the interviewee. The questions should be well paced, i.e. not too fast, not too slow, and not too long, thereby ensuring that the interviewee is comfortable with the process. Tough questions should be asked after a few easy ones to make them appear less intimidating. It is important for the interviewer to listen and let the interviewee talk more, making it more difficult for the latter to conceal facts or deceive. This will also give the interviewer indicators of the interviewee’s deception. The more an interviewer talks, the more the subject will learn and the more time he/she will have to articulate the answers.</w:t>
            </w:r>
          </w:p>
          <w:p w:rsidR="00FA1069" w:rsidRPr="00EC6C70" w:rsidRDefault="00FA1069" w:rsidP="00FA1069">
            <w:pPr>
              <w:autoSpaceDE w:val="0"/>
              <w:autoSpaceDN w:val="0"/>
              <w:adjustRightInd w:val="0"/>
              <w:rPr>
                <w:rFonts w:ascii="Times New Roman" w:hAnsi="Times New Roman" w:cs="Times New Roman"/>
                <w:sz w:val="24"/>
                <w:szCs w:val="24"/>
              </w:rPr>
            </w:pPr>
          </w:p>
          <w:p w:rsidR="00FA1069" w:rsidRPr="00EC6C70" w:rsidRDefault="00FA1069" w:rsidP="00FA1069">
            <w:pPr>
              <w:autoSpaceDE w:val="0"/>
              <w:autoSpaceDN w:val="0"/>
              <w:adjustRightInd w:val="0"/>
              <w:rPr>
                <w:rFonts w:ascii="Times New Roman" w:hAnsi="Times New Roman" w:cs="Times New Roman"/>
                <w:sz w:val="24"/>
                <w:szCs w:val="24"/>
              </w:rPr>
            </w:pPr>
            <w:r w:rsidRPr="00EC6C70">
              <w:rPr>
                <w:rFonts w:ascii="Times New Roman" w:hAnsi="Times New Roman" w:cs="Times New Roman"/>
                <w:sz w:val="24"/>
                <w:szCs w:val="24"/>
              </w:rPr>
              <w:t>The interviewer should have an open, straightforward approach and be as honest as possible without compromising on the interview process. A secretive or aggressive approach may cause the interviewee to become defensive, which would defeat the whole purpose of the process.</w:t>
            </w:r>
          </w:p>
          <w:p w:rsidR="00FA1069" w:rsidRDefault="00FA1069" w:rsidP="00FA1069">
            <w:pPr>
              <w:autoSpaceDE w:val="0"/>
              <w:autoSpaceDN w:val="0"/>
              <w:adjustRightInd w:val="0"/>
              <w:rPr>
                <w:rFonts w:ascii="Times New Roman" w:hAnsi="Times New Roman" w:cs="Times New Roman"/>
                <w:sz w:val="24"/>
                <w:szCs w:val="24"/>
              </w:rPr>
            </w:pPr>
            <w:r w:rsidRPr="00EC6C70">
              <w:rPr>
                <w:rFonts w:ascii="Times New Roman" w:hAnsi="Times New Roman" w:cs="Times New Roman"/>
                <w:sz w:val="24"/>
                <w:szCs w:val="24"/>
              </w:rPr>
              <w:t>The interviewer should take time and ensure that he/she has received satisfactory answers. Typically, honest people do not become agitated by follow-up questions, whereas deceptive people become impatient and try to avoid answering. The interviewer must ensure that he/she has elicited all the facts.</w:t>
            </w:r>
          </w:p>
          <w:p w:rsidR="00FA1069" w:rsidRPr="00EC6C70" w:rsidRDefault="00FA1069" w:rsidP="00FA1069">
            <w:pPr>
              <w:autoSpaceDE w:val="0"/>
              <w:autoSpaceDN w:val="0"/>
              <w:adjustRightInd w:val="0"/>
              <w:rPr>
                <w:rFonts w:ascii="Times New Roman" w:hAnsi="Times New Roman" w:cs="Times New Roman"/>
                <w:sz w:val="24"/>
                <w:szCs w:val="24"/>
              </w:rPr>
            </w:pPr>
          </w:p>
          <w:p w:rsidR="00FA1069" w:rsidRDefault="00FA1069" w:rsidP="00FA1069">
            <w:pPr>
              <w:autoSpaceDE w:val="0"/>
              <w:autoSpaceDN w:val="0"/>
              <w:adjustRightInd w:val="0"/>
              <w:rPr>
                <w:rFonts w:ascii="Times New Roman" w:hAnsi="Times New Roman" w:cs="Times New Roman"/>
                <w:sz w:val="24"/>
                <w:szCs w:val="24"/>
              </w:rPr>
            </w:pPr>
            <w:r w:rsidRPr="00EC6C70">
              <w:rPr>
                <w:rFonts w:ascii="Times New Roman" w:hAnsi="Times New Roman" w:cs="Times New Roman"/>
                <w:sz w:val="24"/>
                <w:szCs w:val="24"/>
              </w:rPr>
              <w:t>Another trick is to double-check facts already obtained during the interview. An investigation may be irreparably damaged if a person contradicts his/her own testimony later. The interviewer might use a tape recorder, but at the risk of spoiling the rapport with the interviewee. A guilty person, in particular, is likely to take offence at the use of a tape recorder and may even become nervous and evasive.</w:t>
            </w:r>
          </w:p>
          <w:p w:rsidR="00FA1069" w:rsidRPr="00EC6C70" w:rsidRDefault="00FA1069" w:rsidP="00FA1069">
            <w:pPr>
              <w:autoSpaceDE w:val="0"/>
              <w:autoSpaceDN w:val="0"/>
              <w:adjustRightInd w:val="0"/>
              <w:rPr>
                <w:rFonts w:ascii="Times New Roman" w:hAnsi="Times New Roman" w:cs="Times New Roman"/>
                <w:sz w:val="24"/>
                <w:szCs w:val="24"/>
              </w:rPr>
            </w:pPr>
          </w:p>
          <w:p w:rsidR="00FA1069" w:rsidRDefault="00FA1069" w:rsidP="00FA1069">
            <w:pPr>
              <w:autoSpaceDE w:val="0"/>
              <w:autoSpaceDN w:val="0"/>
              <w:adjustRightInd w:val="0"/>
              <w:rPr>
                <w:rFonts w:ascii="Times New Roman" w:hAnsi="Times New Roman" w:cs="Times New Roman"/>
                <w:sz w:val="24"/>
                <w:szCs w:val="24"/>
              </w:rPr>
            </w:pPr>
            <w:r w:rsidRPr="00EC6C70">
              <w:rPr>
                <w:rFonts w:ascii="Times New Roman" w:hAnsi="Times New Roman" w:cs="Times New Roman"/>
                <w:sz w:val="24"/>
                <w:szCs w:val="24"/>
              </w:rPr>
              <w:t>In a fraud investigation, the main purpose of an interview is to get the suspect to become the subject of the interview and to obtain a signed confession from him/her. This is known as an admission-seeking interview. A written confession signed by the perpetrator of fraud is the one of the most powerful pieces of evidence in court.</w:t>
            </w:r>
          </w:p>
          <w:p w:rsidR="00FA1069" w:rsidRDefault="00FA1069" w:rsidP="00FA1069">
            <w:pPr>
              <w:autoSpaceDE w:val="0"/>
              <w:autoSpaceDN w:val="0"/>
              <w:adjustRightInd w:val="0"/>
              <w:rPr>
                <w:rFonts w:ascii="Times New Roman" w:hAnsi="Times New Roman" w:cs="Times New Roman"/>
                <w:sz w:val="24"/>
                <w:szCs w:val="24"/>
              </w:rPr>
            </w:pPr>
          </w:p>
          <w:p w:rsidR="00FA1069" w:rsidRPr="00EC6C70" w:rsidRDefault="00FA1069" w:rsidP="00FA1069">
            <w:pPr>
              <w:autoSpaceDE w:val="0"/>
              <w:autoSpaceDN w:val="0"/>
              <w:adjustRightInd w:val="0"/>
              <w:rPr>
                <w:rFonts w:ascii="Times New Roman" w:hAnsi="Times New Roman" w:cs="Times New Roman"/>
                <w:b/>
                <w:sz w:val="24"/>
                <w:szCs w:val="24"/>
              </w:rPr>
            </w:pPr>
          </w:p>
          <w:p w:rsidR="00FA1069" w:rsidRDefault="00FA1069" w:rsidP="00FA106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44FC"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1069" w:rsidP="002044FC">
            <w:pPr>
              <w:jc w:val="center"/>
              <w:rPr>
                <w:rFonts w:cs="Bliss-Regular"/>
                <w:color w:val="000000"/>
              </w:rPr>
            </w:pPr>
            <w:r>
              <w:rPr>
                <w:rFonts w:cs="Bliss-Regular"/>
                <w:color w:val="000000"/>
              </w:rPr>
              <w:t>26</w:t>
            </w:r>
            <w:r w:rsidR="002044FC">
              <w:rPr>
                <w:rFonts w:cs="Bliss-Regular"/>
                <w:color w:val="000000"/>
              </w:rPr>
              <w:t>/08/2015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EBC" w:rsidRDefault="00060EBC" w:rsidP="00CB4D0A">
      <w:pPr>
        <w:spacing w:after="0" w:line="240" w:lineRule="auto"/>
      </w:pPr>
      <w:r>
        <w:separator/>
      </w:r>
    </w:p>
  </w:endnote>
  <w:endnote w:type="continuationSeparator" w:id="1">
    <w:p w:rsidR="00060EBC" w:rsidRDefault="00060EB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EBC" w:rsidRDefault="00060EBC" w:rsidP="00CB4D0A">
      <w:pPr>
        <w:spacing w:after="0" w:line="240" w:lineRule="auto"/>
      </w:pPr>
      <w:r>
        <w:separator/>
      </w:r>
    </w:p>
  </w:footnote>
  <w:footnote w:type="continuationSeparator" w:id="1">
    <w:p w:rsidR="00060EBC" w:rsidRDefault="00060EB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931"/>
    <w:multiLevelType w:val="hybridMultilevel"/>
    <w:tmpl w:val="306A9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046D8"/>
    <w:multiLevelType w:val="hybridMultilevel"/>
    <w:tmpl w:val="FE687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6B4DD3"/>
    <w:multiLevelType w:val="hybridMultilevel"/>
    <w:tmpl w:val="D04EE0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AD4780"/>
    <w:multiLevelType w:val="hybridMultilevel"/>
    <w:tmpl w:val="0EB6DBEE"/>
    <w:lvl w:ilvl="0" w:tplc="BD5E6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4B0C61"/>
    <w:multiLevelType w:val="hybridMultilevel"/>
    <w:tmpl w:val="54A6D7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414E63"/>
    <w:multiLevelType w:val="hybridMultilevel"/>
    <w:tmpl w:val="0164C8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1B5A52"/>
    <w:multiLevelType w:val="hybridMultilevel"/>
    <w:tmpl w:val="AE5C6AB2"/>
    <w:lvl w:ilvl="0" w:tplc="2390BA54">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nsid w:val="4EF24D8B"/>
    <w:multiLevelType w:val="hybridMultilevel"/>
    <w:tmpl w:val="49103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047F20"/>
    <w:multiLevelType w:val="hybridMultilevel"/>
    <w:tmpl w:val="FB0A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891E56"/>
    <w:multiLevelType w:val="hybridMultilevel"/>
    <w:tmpl w:val="BD90B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9C3E9C"/>
    <w:multiLevelType w:val="hybridMultilevel"/>
    <w:tmpl w:val="537AF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421C89"/>
    <w:multiLevelType w:val="hybridMultilevel"/>
    <w:tmpl w:val="94109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B10CE9"/>
    <w:multiLevelType w:val="hybridMultilevel"/>
    <w:tmpl w:val="02E45F92"/>
    <w:lvl w:ilvl="0" w:tplc="BFE8A3D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E4D1136"/>
    <w:multiLevelType w:val="hybridMultilevel"/>
    <w:tmpl w:val="9C1A40CE"/>
    <w:lvl w:ilvl="0" w:tplc="4F1C6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7"/>
  </w:num>
  <w:num w:numId="4">
    <w:abstractNumId w:val="9"/>
  </w:num>
  <w:num w:numId="5">
    <w:abstractNumId w:val="12"/>
  </w:num>
  <w:num w:numId="6">
    <w:abstractNumId w:val="14"/>
  </w:num>
  <w:num w:numId="7">
    <w:abstractNumId w:val="1"/>
  </w:num>
  <w:num w:numId="8">
    <w:abstractNumId w:val="11"/>
  </w:num>
  <w:num w:numId="9">
    <w:abstractNumId w:val="0"/>
  </w:num>
  <w:num w:numId="10">
    <w:abstractNumId w:val="13"/>
  </w:num>
  <w:num w:numId="11">
    <w:abstractNumId w:val="5"/>
  </w:num>
  <w:num w:numId="12">
    <w:abstractNumId w:val="10"/>
  </w:num>
  <w:num w:numId="13">
    <w:abstractNumId w:val="3"/>
  </w:num>
  <w:num w:numId="14">
    <w:abstractNumId w:val="4"/>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427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0EBC"/>
    <w:rsid w:val="000820E8"/>
    <w:rsid w:val="001175EE"/>
    <w:rsid w:val="00157CF6"/>
    <w:rsid w:val="001650B7"/>
    <w:rsid w:val="00182416"/>
    <w:rsid w:val="00187EB4"/>
    <w:rsid w:val="001D587E"/>
    <w:rsid w:val="001F0481"/>
    <w:rsid w:val="00200C92"/>
    <w:rsid w:val="002044FC"/>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1CAA"/>
    <w:rsid w:val="00831C11"/>
    <w:rsid w:val="008A60B4"/>
    <w:rsid w:val="008B3C31"/>
    <w:rsid w:val="008B64FE"/>
    <w:rsid w:val="00935BF7"/>
    <w:rsid w:val="0095442C"/>
    <w:rsid w:val="0096796E"/>
    <w:rsid w:val="00983942"/>
    <w:rsid w:val="009C37E0"/>
    <w:rsid w:val="009E41F4"/>
    <w:rsid w:val="00A14B66"/>
    <w:rsid w:val="00A65CF7"/>
    <w:rsid w:val="00A81AB4"/>
    <w:rsid w:val="00A851DA"/>
    <w:rsid w:val="00AC7D5B"/>
    <w:rsid w:val="00AE1481"/>
    <w:rsid w:val="00B0415E"/>
    <w:rsid w:val="00B04678"/>
    <w:rsid w:val="00B770BD"/>
    <w:rsid w:val="00BC46DF"/>
    <w:rsid w:val="00C03577"/>
    <w:rsid w:val="00C53029"/>
    <w:rsid w:val="00C65FEA"/>
    <w:rsid w:val="00CA0AC2"/>
    <w:rsid w:val="00CB4D0A"/>
    <w:rsid w:val="00CC2FB3"/>
    <w:rsid w:val="00CC575A"/>
    <w:rsid w:val="00CF123B"/>
    <w:rsid w:val="00D039AC"/>
    <w:rsid w:val="00D427DE"/>
    <w:rsid w:val="00D5587D"/>
    <w:rsid w:val="00D707CC"/>
    <w:rsid w:val="00D76265"/>
    <w:rsid w:val="00D821FE"/>
    <w:rsid w:val="00DB0793"/>
    <w:rsid w:val="00E00821"/>
    <w:rsid w:val="00E04DB4"/>
    <w:rsid w:val="00E30679"/>
    <w:rsid w:val="00E4597D"/>
    <w:rsid w:val="00E54832"/>
    <w:rsid w:val="00E56A90"/>
    <w:rsid w:val="00E641CC"/>
    <w:rsid w:val="00EA30AB"/>
    <w:rsid w:val="00EB3925"/>
    <w:rsid w:val="00EE64AC"/>
    <w:rsid w:val="00F96EB3"/>
    <w:rsid w:val="00FA106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42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91CAA"/>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3</cp:revision>
  <dcterms:created xsi:type="dcterms:W3CDTF">2015-08-26T09:35:00Z</dcterms:created>
  <dcterms:modified xsi:type="dcterms:W3CDTF">2015-08-26T09:37:00Z</dcterms:modified>
</cp:coreProperties>
</file>