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944A9F" w:rsidRDefault="00607874" w:rsidP="00A851DA">
      <w:pPr>
        <w:pStyle w:val="Default"/>
        <w:rPr>
          <w:rFonts w:asciiTheme="minorHAnsi" w:hAnsiTheme="minorHAnsi"/>
          <w:lang w:val="en-GB"/>
        </w:rPr>
      </w:pPr>
      <w:r w:rsidRPr="00944A9F">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44A9F">
        <w:rPr>
          <w:rFonts w:asciiTheme="minorHAnsi" w:hAnsiTheme="minorHAnsi"/>
          <w:lang w:val="en-GB"/>
        </w:rPr>
        <w:t xml:space="preserve">                                                             </w:t>
      </w:r>
      <w:r w:rsidR="00405895" w:rsidRPr="00944A9F">
        <w:rPr>
          <w:rFonts w:asciiTheme="minorHAnsi" w:hAnsiTheme="minorHAnsi"/>
          <w:lang w:val="en-GB"/>
        </w:rPr>
        <w:t xml:space="preserve">     </w:t>
      </w:r>
    </w:p>
    <w:p w:rsidR="00607874" w:rsidRPr="00944A9F" w:rsidRDefault="00454B45" w:rsidP="00A851DA">
      <w:r>
        <w:rPr>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44A9F" w:rsidRDefault="00607874" w:rsidP="00A851DA"/>
    <w:p w:rsidR="00607874" w:rsidRPr="00944A9F" w:rsidRDefault="00607874" w:rsidP="00A851DA"/>
    <w:p w:rsidR="00607874" w:rsidRPr="00944A9F" w:rsidRDefault="00607874" w:rsidP="00A851DA"/>
    <w:tbl>
      <w:tblPr>
        <w:tblStyle w:val="Tabelacomgrelha"/>
        <w:tblW w:w="0" w:type="auto"/>
        <w:tblLook w:val="04A0" w:firstRow="1" w:lastRow="0" w:firstColumn="1" w:lastColumn="0" w:noHBand="0" w:noVBand="1"/>
      </w:tblPr>
      <w:tblGrid>
        <w:gridCol w:w="2566"/>
        <w:gridCol w:w="6676"/>
      </w:tblGrid>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B34ACB">
            <w:pPr>
              <w:pStyle w:val="Default"/>
              <w:rPr>
                <w:rFonts w:ascii="Arial" w:hAnsi="Arial" w:cs="Arial"/>
                <w:lang w:val="en-GB"/>
              </w:rPr>
            </w:pPr>
            <w:r w:rsidRPr="00944A9F">
              <w:rPr>
                <w:rFonts w:ascii="Arial" w:hAnsi="Arial" w:cs="Arial"/>
                <w:lang w:val="en-GB"/>
              </w:rPr>
              <w:t>Timoteo Marques Martao</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44A9F" w:rsidRDefault="002242D8">
            <w:pPr>
              <w:pStyle w:val="Default"/>
              <w:rPr>
                <w:rFonts w:ascii="Arial" w:hAnsi="Arial" w:cs="Arial"/>
                <w:lang w:val="en-GB"/>
              </w:rPr>
            </w:pPr>
            <w:r w:rsidRPr="00944A9F">
              <w:rPr>
                <w:rFonts w:ascii="Arial" w:hAnsi="Arial" w:cs="Arial"/>
                <w:lang w:val="en-GB"/>
              </w:rPr>
              <w:t>1468</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2242D8">
            <w:pPr>
              <w:pStyle w:val="Default"/>
              <w:rPr>
                <w:rFonts w:ascii="Arial" w:hAnsi="Arial" w:cs="Arial"/>
                <w:lang w:val="en-GB"/>
              </w:rPr>
            </w:pPr>
            <w:r w:rsidRPr="00944A9F">
              <w:rPr>
                <w:rFonts w:ascii="Arial" w:hAnsi="Arial" w:cs="Arial"/>
                <w:lang w:val="en-GB"/>
              </w:rPr>
              <w:t>Diploma in Accounting and Finance</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774ECD">
            <w:pPr>
              <w:rPr>
                <w:rFonts w:ascii="Arial" w:hAnsi="Arial" w:cs="Arial"/>
                <w:sz w:val="24"/>
                <w:szCs w:val="24"/>
                <w:lang w:val="en-GB"/>
              </w:rPr>
            </w:pPr>
            <w:r>
              <w:rPr>
                <w:rFonts w:ascii="Arial" w:hAnsi="Arial" w:cs="Arial"/>
                <w:sz w:val="24"/>
                <w:szCs w:val="24"/>
                <w:lang w:val="en-GB"/>
              </w:rPr>
              <w:t>6</w:t>
            </w:r>
          </w:p>
        </w:tc>
      </w:tr>
    </w:tbl>
    <w:p w:rsidR="00CC2FB3" w:rsidRPr="00944A9F" w:rsidRDefault="00CC2FB3" w:rsidP="00A851DA">
      <w:pPr>
        <w:rPr>
          <w:b/>
        </w:rPr>
      </w:pPr>
    </w:p>
    <w:p w:rsidR="00443E6F" w:rsidRPr="00944A9F" w:rsidRDefault="00527C11" w:rsidP="00A851DA">
      <w:pPr>
        <w:rPr>
          <w:b/>
          <w:sz w:val="28"/>
        </w:rPr>
      </w:pPr>
      <w:r w:rsidRPr="00944A9F">
        <w:rPr>
          <w:b/>
          <w:sz w:val="28"/>
        </w:rPr>
        <w:t>Marking Criteria:</w:t>
      </w:r>
    </w:p>
    <w:p w:rsidR="00443E6F" w:rsidRPr="00944A9F" w:rsidRDefault="00527C11" w:rsidP="00A851DA">
      <w:r w:rsidRPr="00944A9F">
        <w:rPr>
          <w:b/>
        </w:rPr>
        <w:t xml:space="preserve"> </w:t>
      </w:r>
      <w:r w:rsidRPr="00944A9F">
        <w:t>We expect the learner</w:t>
      </w:r>
      <w:r w:rsidR="00443E6F" w:rsidRPr="00944A9F">
        <w:t>s</w:t>
      </w:r>
      <w:r w:rsidRPr="00944A9F">
        <w:t xml:space="preserve"> to write minimum one well expressed point in</w:t>
      </w:r>
      <w:r w:rsidR="00443E6F" w:rsidRPr="00944A9F">
        <w:t xml:space="preserve"> </w:t>
      </w:r>
      <w:r w:rsidRPr="00944A9F">
        <w:t>three lines</w:t>
      </w:r>
      <w:r w:rsidR="00443E6F" w:rsidRPr="00944A9F">
        <w:t xml:space="preserve"> against each allocated mark. This means one need</w:t>
      </w:r>
      <w:r w:rsidR="009E41F4" w:rsidRPr="00944A9F">
        <w:t>s</w:t>
      </w:r>
      <w:r w:rsidR="00443E6F" w:rsidRPr="00944A9F">
        <w:t xml:space="preserve"> to write 15 lines with </w:t>
      </w:r>
      <w:r w:rsidR="00402786" w:rsidRPr="00944A9F">
        <w:t>5 well expressed</w:t>
      </w:r>
      <w:r w:rsidR="00443E6F" w:rsidRPr="00944A9F">
        <w:t xml:space="preserve"> points to get high grades for a 5 marks question.</w:t>
      </w:r>
    </w:p>
    <w:p w:rsidR="00527C11" w:rsidRPr="00944A9F" w:rsidRDefault="00687EE8" w:rsidP="00A851DA">
      <w:r w:rsidRPr="00944A9F">
        <w:t xml:space="preserve">For high grades use </w:t>
      </w:r>
      <w:r w:rsidR="00527C11" w:rsidRPr="00944A9F">
        <w:t xml:space="preserve">examples and illustrations </w:t>
      </w:r>
      <w:r w:rsidR="00443E6F" w:rsidRPr="00944A9F">
        <w:t>where appropriate</w:t>
      </w:r>
      <w:r w:rsidRPr="00944A9F">
        <w:t>.</w:t>
      </w:r>
      <w:r w:rsidR="00443E6F" w:rsidRPr="00944A9F">
        <w:t xml:space="preserve"> </w:t>
      </w:r>
    </w:p>
    <w:tbl>
      <w:tblPr>
        <w:tblStyle w:val="Tabelacomgrelha"/>
        <w:tblW w:w="0" w:type="auto"/>
        <w:tblLook w:val="04A0" w:firstRow="1" w:lastRow="0" w:firstColumn="1" w:lastColumn="0" w:noHBand="0" w:noVBand="1"/>
      </w:tblPr>
      <w:tblGrid>
        <w:gridCol w:w="9242"/>
      </w:tblGrid>
      <w:tr w:rsidR="00CC2FB3" w:rsidRPr="00944A9F" w:rsidTr="00CC2FB3">
        <w:tc>
          <w:tcPr>
            <w:tcW w:w="9242" w:type="dxa"/>
          </w:tcPr>
          <w:p w:rsidR="00DA33A8" w:rsidRDefault="006703B2" w:rsidP="00DA33A8">
            <w:pPr>
              <w:autoSpaceDE w:val="0"/>
              <w:autoSpaceDN w:val="0"/>
              <w:adjustRightInd w:val="0"/>
              <w:rPr>
                <w:rFonts w:ascii="Arial" w:hAnsi="Arial" w:cs="Arial"/>
                <w:sz w:val="24"/>
                <w:szCs w:val="24"/>
                <w:lang w:val="en-GB"/>
              </w:rPr>
            </w:pPr>
            <w:r>
              <w:rPr>
                <w:rFonts w:ascii="Arial" w:hAnsi="Arial" w:cs="Arial"/>
                <w:b/>
                <w:sz w:val="24"/>
                <w:szCs w:val="24"/>
                <w:lang w:val="en-GB"/>
              </w:rPr>
              <w:t xml:space="preserve">1 – </w:t>
            </w:r>
            <w:r w:rsidR="008B0DB3">
              <w:rPr>
                <w:rFonts w:ascii="Arial" w:hAnsi="Arial" w:cs="Arial"/>
                <w:sz w:val="24"/>
                <w:szCs w:val="24"/>
                <w:lang w:val="en-GB"/>
              </w:rPr>
              <w:t>Balance sheet is one of the t</w:t>
            </w:r>
            <w:r w:rsidR="00461238">
              <w:rPr>
                <w:rFonts w:ascii="Arial" w:hAnsi="Arial" w:cs="Arial"/>
                <w:sz w:val="24"/>
                <w:szCs w:val="24"/>
                <w:lang w:val="en-GB"/>
              </w:rPr>
              <w:t xml:space="preserve">hree most widely prepared financial statements. It is a summary of a company’s assets, liabilities, and the overall financial health of the business at a </w:t>
            </w:r>
            <w:r w:rsidR="000C6A77">
              <w:rPr>
                <w:rFonts w:ascii="Arial" w:hAnsi="Arial" w:cs="Arial"/>
                <w:sz w:val="24"/>
                <w:szCs w:val="24"/>
                <w:lang w:val="en-GB"/>
              </w:rPr>
              <w:t xml:space="preserve">specific </w:t>
            </w:r>
            <w:r w:rsidR="00461238">
              <w:rPr>
                <w:rFonts w:ascii="Arial" w:hAnsi="Arial" w:cs="Arial"/>
                <w:sz w:val="24"/>
                <w:szCs w:val="24"/>
                <w:lang w:val="en-GB"/>
              </w:rPr>
              <w:t>point in time, and is prepared according to basic accounting standards and concepts</w:t>
            </w:r>
            <w:r w:rsidR="00CB6DB5">
              <w:rPr>
                <w:rFonts w:ascii="Arial" w:hAnsi="Arial" w:cs="Arial"/>
                <w:sz w:val="24"/>
                <w:szCs w:val="24"/>
                <w:lang w:val="en-GB"/>
              </w:rPr>
              <w:t xml:space="preserve"> </w:t>
            </w:r>
            <w:r w:rsidR="00461238">
              <w:rPr>
                <w:rFonts w:ascii="Arial" w:hAnsi="Arial" w:cs="Arial"/>
                <w:sz w:val="24"/>
                <w:szCs w:val="24"/>
                <w:lang w:val="en-GB"/>
              </w:rPr>
              <w:t xml:space="preserve">at the end of an accounting period. </w:t>
            </w:r>
            <w:r w:rsidR="00A0691B">
              <w:rPr>
                <w:rFonts w:ascii="Arial" w:hAnsi="Arial" w:cs="Arial"/>
                <w:sz w:val="24"/>
                <w:szCs w:val="24"/>
                <w:lang w:val="en-GB"/>
              </w:rPr>
              <w:t>It is prepared in order to give a picture of the firm’s flexibility, liquidity and leverage, as well as a comparison between balance sheets from different periods allows for important decision-making.</w:t>
            </w:r>
          </w:p>
          <w:p w:rsidR="00DA33A8" w:rsidRDefault="000C6A77" w:rsidP="00CB6DB5">
            <w:pPr>
              <w:jc w:val="both"/>
              <w:rPr>
                <w:rFonts w:ascii="Arial" w:hAnsi="Arial" w:cs="Arial"/>
                <w:sz w:val="24"/>
                <w:szCs w:val="24"/>
                <w:lang w:val="en-GB"/>
              </w:rPr>
            </w:pPr>
            <w:r>
              <w:rPr>
                <w:rFonts w:ascii="Arial" w:hAnsi="Arial" w:cs="Arial"/>
                <w:sz w:val="24"/>
                <w:szCs w:val="24"/>
                <w:lang w:val="en-GB"/>
              </w:rPr>
              <w:t>One of the purposes of the balance sheet is to communicate a business’s financial position to the interest parties. This interested parties might include a bank who will used the statement to identify what the company owns and what owes to other parties in order to establish the company’s ability to pay for an additional loan, current investor who will compare statement from different time periods in order to determine how the business is evolving (if its growing or declining), and potential investors who will used the statements to determine the profitability of making a new investment in that company.</w:t>
            </w:r>
          </w:p>
          <w:p w:rsidR="0016037D" w:rsidRDefault="000C6A77" w:rsidP="00774ECD">
            <w:pPr>
              <w:jc w:val="both"/>
              <w:rPr>
                <w:rFonts w:ascii="Arial" w:hAnsi="Arial" w:cs="Arial"/>
                <w:sz w:val="24"/>
                <w:szCs w:val="24"/>
                <w:lang w:val="en-GB"/>
              </w:rPr>
            </w:pPr>
            <w:r>
              <w:rPr>
                <w:rFonts w:ascii="Arial" w:hAnsi="Arial" w:cs="Arial"/>
                <w:sz w:val="24"/>
                <w:szCs w:val="24"/>
                <w:lang w:val="en-GB"/>
              </w:rPr>
              <w:t xml:space="preserve">Another purpose is to </w:t>
            </w:r>
            <w:r w:rsidR="00D97BFF">
              <w:rPr>
                <w:rFonts w:ascii="Arial" w:hAnsi="Arial" w:cs="Arial"/>
                <w:sz w:val="24"/>
                <w:szCs w:val="24"/>
                <w:lang w:val="en-GB"/>
              </w:rPr>
              <w:t>provide information that will be used as a decision-making and management tool</w:t>
            </w:r>
            <w:r w:rsidR="00FA4B34">
              <w:rPr>
                <w:rFonts w:ascii="Arial" w:hAnsi="Arial" w:cs="Arial"/>
                <w:sz w:val="24"/>
                <w:szCs w:val="24"/>
                <w:lang w:val="en-GB"/>
              </w:rPr>
              <w:t xml:space="preserve">. </w:t>
            </w:r>
            <w:r w:rsidR="00000A19">
              <w:rPr>
                <w:rFonts w:ascii="Arial" w:hAnsi="Arial" w:cs="Arial"/>
                <w:sz w:val="24"/>
                <w:szCs w:val="24"/>
                <w:lang w:val="en-GB"/>
              </w:rPr>
              <w:t xml:space="preserve">By providing a correct assessment of the company’s financial position, the management can correctly determine the company’s performance in that period and how it relates to different periods. With this information, the management can decide what the best course of action for the future of the company </w:t>
            </w:r>
            <w:r w:rsidR="00000A19">
              <w:rPr>
                <w:rFonts w:ascii="Arial" w:hAnsi="Arial" w:cs="Arial"/>
                <w:sz w:val="24"/>
                <w:szCs w:val="24"/>
                <w:lang w:val="en-GB"/>
              </w:rPr>
              <w:t>is</w:t>
            </w:r>
            <w:r w:rsidR="0016037D">
              <w:rPr>
                <w:rFonts w:ascii="Arial" w:hAnsi="Arial" w:cs="Arial"/>
                <w:sz w:val="24"/>
                <w:szCs w:val="24"/>
                <w:lang w:val="en-GB"/>
              </w:rPr>
              <w:t xml:space="preserve">. </w:t>
            </w:r>
            <w:r w:rsidR="00000A19">
              <w:rPr>
                <w:rFonts w:ascii="Arial" w:hAnsi="Arial" w:cs="Arial"/>
                <w:sz w:val="24"/>
                <w:szCs w:val="24"/>
                <w:lang w:val="en-GB"/>
              </w:rPr>
              <w:t>For example</w:t>
            </w:r>
            <w:r w:rsidR="00E806EB">
              <w:rPr>
                <w:rFonts w:ascii="Arial" w:hAnsi="Arial" w:cs="Arial"/>
                <w:sz w:val="24"/>
                <w:szCs w:val="24"/>
                <w:lang w:val="en-GB"/>
              </w:rPr>
              <w:t xml:space="preserve">, </w:t>
            </w:r>
            <w:r w:rsidR="0016037D">
              <w:rPr>
                <w:rFonts w:ascii="Arial" w:hAnsi="Arial" w:cs="Arial"/>
                <w:sz w:val="24"/>
                <w:szCs w:val="24"/>
                <w:lang w:val="en-GB"/>
              </w:rPr>
              <w:t xml:space="preserve">if a company had a good period and the business is growing, the management can decide if they have financial leverage to purchase a new factory in order to increase production numbers and if that would be a good decision. </w:t>
            </w:r>
          </w:p>
          <w:p w:rsidR="0016037D" w:rsidRDefault="0016037D" w:rsidP="00774ECD">
            <w:pPr>
              <w:jc w:val="both"/>
              <w:rPr>
                <w:rFonts w:ascii="Arial" w:hAnsi="Arial" w:cs="Arial"/>
                <w:sz w:val="24"/>
                <w:szCs w:val="24"/>
                <w:lang w:val="en-GB"/>
              </w:rPr>
            </w:pPr>
          </w:p>
          <w:p w:rsidR="004C4B22" w:rsidRDefault="008B0DB3" w:rsidP="00774ECD">
            <w:pPr>
              <w:jc w:val="both"/>
              <w:rPr>
                <w:rFonts w:ascii="Arial" w:hAnsi="Arial" w:cs="Arial"/>
                <w:sz w:val="24"/>
                <w:szCs w:val="24"/>
                <w:lang w:val="en-GB"/>
              </w:rPr>
            </w:pPr>
            <w:r>
              <w:rPr>
                <w:rFonts w:ascii="Arial" w:hAnsi="Arial" w:cs="Arial"/>
                <w:b/>
                <w:sz w:val="24"/>
                <w:szCs w:val="24"/>
                <w:lang w:val="en-GB"/>
              </w:rPr>
              <w:t xml:space="preserve">2 – </w:t>
            </w:r>
            <w:r w:rsidR="00AC2CD9">
              <w:rPr>
                <w:rFonts w:ascii="Arial" w:hAnsi="Arial" w:cs="Arial"/>
                <w:sz w:val="24"/>
                <w:szCs w:val="24"/>
                <w:lang w:val="en-GB"/>
              </w:rPr>
              <w:t>T</w:t>
            </w:r>
            <w:r w:rsidR="00950C75">
              <w:rPr>
                <w:rFonts w:ascii="Arial" w:hAnsi="Arial" w:cs="Arial"/>
                <w:sz w:val="24"/>
                <w:szCs w:val="24"/>
                <w:lang w:val="en-GB"/>
              </w:rPr>
              <w:t>he difference between fixed and current assets</w:t>
            </w:r>
            <w:r w:rsidR="00A74A27">
              <w:rPr>
                <w:rFonts w:ascii="Arial" w:hAnsi="Arial" w:cs="Arial"/>
                <w:sz w:val="24"/>
                <w:szCs w:val="24"/>
                <w:lang w:val="en-GB"/>
              </w:rPr>
              <w:t xml:space="preserve"> is their liquidity.</w:t>
            </w:r>
            <w:r w:rsidR="004C4B22">
              <w:rPr>
                <w:rFonts w:ascii="Arial" w:hAnsi="Arial" w:cs="Arial"/>
                <w:sz w:val="24"/>
                <w:szCs w:val="24"/>
                <w:lang w:val="en-GB"/>
              </w:rPr>
              <w:t xml:space="preserve"> A company’s assets are classified according to their life expectancy</w:t>
            </w:r>
            <w:r w:rsidR="00C66450">
              <w:rPr>
                <w:rFonts w:ascii="Arial" w:hAnsi="Arial" w:cs="Arial"/>
                <w:sz w:val="24"/>
                <w:szCs w:val="24"/>
                <w:lang w:val="en-GB"/>
              </w:rPr>
              <w:t>. I</w:t>
            </w:r>
            <w:r w:rsidR="004C4B22">
              <w:rPr>
                <w:rFonts w:ascii="Arial" w:hAnsi="Arial" w:cs="Arial"/>
                <w:sz w:val="24"/>
                <w:szCs w:val="24"/>
                <w:lang w:val="en-GB"/>
              </w:rPr>
              <w:t>n a business with an operating cycle of one year,</w:t>
            </w:r>
            <w:r w:rsidR="004C4B22">
              <w:rPr>
                <w:rFonts w:ascii="Arial" w:hAnsi="Arial" w:cs="Arial"/>
                <w:sz w:val="24"/>
                <w:szCs w:val="24"/>
                <w:lang w:val="en-GB"/>
              </w:rPr>
              <w:t xml:space="preserve"> the assets with the ability t</w:t>
            </w:r>
            <w:r w:rsidR="000A779F">
              <w:rPr>
                <w:rFonts w:ascii="Arial" w:hAnsi="Arial" w:cs="Arial"/>
                <w:sz w:val="24"/>
                <w:szCs w:val="24"/>
                <w:lang w:val="en-GB"/>
              </w:rPr>
              <w:t xml:space="preserve">o be turned into cash within one year </w:t>
            </w:r>
            <w:r w:rsidR="004C4B22">
              <w:rPr>
                <w:rFonts w:ascii="Arial" w:hAnsi="Arial" w:cs="Arial"/>
                <w:sz w:val="24"/>
                <w:szCs w:val="24"/>
                <w:lang w:val="en-GB"/>
              </w:rPr>
              <w:t xml:space="preserve">are classified as current assets, while assets with a life expectancy longer </w:t>
            </w:r>
            <w:r w:rsidR="000A779F">
              <w:rPr>
                <w:rFonts w:ascii="Arial" w:hAnsi="Arial" w:cs="Arial"/>
                <w:sz w:val="24"/>
                <w:szCs w:val="24"/>
                <w:lang w:val="en-GB"/>
              </w:rPr>
              <w:lastRenderedPageBreak/>
              <w:t>one year</w:t>
            </w:r>
            <w:r w:rsidR="004C4B22">
              <w:rPr>
                <w:rFonts w:ascii="Arial" w:hAnsi="Arial" w:cs="Arial"/>
                <w:sz w:val="24"/>
                <w:szCs w:val="24"/>
                <w:lang w:val="en-GB"/>
              </w:rPr>
              <w:t xml:space="preserve"> are classified as fixed assets.</w:t>
            </w:r>
            <w:r w:rsidR="000A779F">
              <w:rPr>
                <w:rFonts w:ascii="Arial" w:hAnsi="Arial" w:cs="Arial"/>
                <w:sz w:val="24"/>
                <w:szCs w:val="24"/>
                <w:lang w:val="en-GB"/>
              </w:rPr>
              <w:t xml:space="preserve"> </w:t>
            </w:r>
          </w:p>
          <w:p w:rsidR="00A74A27" w:rsidRDefault="00A74A27" w:rsidP="00BF3616">
            <w:pPr>
              <w:autoSpaceDE w:val="0"/>
              <w:autoSpaceDN w:val="0"/>
              <w:adjustRightInd w:val="0"/>
              <w:jc w:val="both"/>
              <w:rPr>
                <w:rFonts w:ascii="Arial" w:hAnsi="Arial" w:cs="Arial"/>
                <w:sz w:val="24"/>
                <w:szCs w:val="24"/>
                <w:lang w:val="en-GB"/>
              </w:rPr>
            </w:pPr>
            <w:r>
              <w:rPr>
                <w:rFonts w:ascii="Arial" w:hAnsi="Arial" w:cs="Arial"/>
                <w:sz w:val="24"/>
                <w:szCs w:val="24"/>
                <w:lang w:val="en-GB"/>
              </w:rPr>
              <w:t>Current</w:t>
            </w:r>
            <w:r w:rsidR="00950C75">
              <w:rPr>
                <w:rFonts w:ascii="Arial" w:hAnsi="Arial" w:cs="Arial"/>
                <w:sz w:val="24"/>
                <w:szCs w:val="24"/>
                <w:lang w:val="en-GB"/>
              </w:rPr>
              <w:t xml:space="preserve"> assets are</w:t>
            </w:r>
            <w:r>
              <w:rPr>
                <w:rFonts w:ascii="Arial" w:hAnsi="Arial" w:cs="Arial"/>
                <w:sz w:val="24"/>
                <w:szCs w:val="24"/>
                <w:lang w:val="en-GB"/>
              </w:rPr>
              <w:t xml:space="preserve"> assets that can be converted into cash (</w:t>
            </w:r>
            <w:r w:rsidRPr="00A74A27">
              <w:rPr>
                <w:rFonts w:ascii="Arial" w:hAnsi="Arial" w:cs="Arial"/>
                <w:sz w:val="24"/>
                <w:szCs w:val="24"/>
                <w:lang w:val="en-GB"/>
              </w:rPr>
              <w:t>liquefied</w:t>
            </w:r>
            <w:r>
              <w:rPr>
                <w:rFonts w:ascii="Arial" w:hAnsi="Arial" w:cs="Arial"/>
                <w:sz w:val="24"/>
                <w:szCs w:val="24"/>
                <w:lang w:val="en-GB"/>
              </w:rPr>
              <w:t xml:space="preserve">) or used within one year of the firm operating cycle. </w:t>
            </w:r>
            <w:r w:rsidRPr="00A74A27">
              <w:rPr>
                <w:rFonts w:ascii="Arial" w:hAnsi="Arial" w:cs="Arial"/>
                <w:sz w:val="24"/>
                <w:szCs w:val="24"/>
                <w:lang w:val="en-GB"/>
              </w:rPr>
              <w:t>For</w:t>
            </w:r>
            <w:r>
              <w:rPr>
                <w:rFonts w:ascii="Arial" w:hAnsi="Arial" w:cs="Arial"/>
                <w:sz w:val="24"/>
                <w:szCs w:val="24"/>
                <w:lang w:val="en-GB"/>
              </w:rPr>
              <w:t xml:space="preserve"> </w:t>
            </w:r>
            <w:r w:rsidRPr="00A74A27">
              <w:rPr>
                <w:rFonts w:ascii="Arial" w:hAnsi="Arial" w:cs="Arial"/>
                <w:sz w:val="24"/>
                <w:szCs w:val="24"/>
                <w:lang w:val="en-GB"/>
              </w:rPr>
              <w:t>example, accounts receivable are current assets because the company will collect</w:t>
            </w:r>
            <w:r>
              <w:rPr>
                <w:rFonts w:ascii="Arial" w:hAnsi="Arial" w:cs="Arial"/>
                <w:sz w:val="24"/>
                <w:szCs w:val="24"/>
                <w:lang w:val="en-GB"/>
              </w:rPr>
              <w:t xml:space="preserve"> </w:t>
            </w:r>
            <w:r w:rsidRPr="00A74A27">
              <w:rPr>
                <w:rFonts w:ascii="Arial" w:hAnsi="Arial" w:cs="Arial"/>
                <w:sz w:val="24"/>
                <w:szCs w:val="24"/>
                <w:lang w:val="en-GB"/>
              </w:rPr>
              <w:t>them and convert</w:t>
            </w:r>
            <w:r>
              <w:rPr>
                <w:rFonts w:ascii="Arial" w:hAnsi="Arial" w:cs="Arial"/>
                <w:sz w:val="24"/>
                <w:szCs w:val="24"/>
                <w:lang w:val="en-GB"/>
              </w:rPr>
              <w:t xml:space="preserve"> them to cash within one year, and inventory</w:t>
            </w:r>
            <w:r w:rsidRPr="00A74A27">
              <w:rPr>
                <w:rFonts w:ascii="Arial" w:hAnsi="Arial" w:cs="Arial"/>
                <w:sz w:val="24"/>
                <w:szCs w:val="24"/>
                <w:lang w:val="en-GB"/>
              </w:rPr>
              <w:t xml:space="preserve"> is a current asset</w:t>
            </w:r>
            <w:r>
              <w:rPr>
                <w:rFonts w:ascii="Arial" w:hAnsi="Arial" w:cs="Arial"/>
                <w:sz w:val="24"/>
                <w:szCs w:val="24"/>
                <w:lang w:val="en-GB"/>
              </w:rPr>
              <w:t xml:space="preserve"> </w:t>
            </w:r>
            <w:r w:rsidRPr="00A74A27">
              <w:rPr>
                <w:rFonts w:ascii="Arial" w:hAnsi="Arial" w:cs="Arial"/>
                <w:sz w:val="24"/>
                <w:szCs w:val="24"/>
                <w:lang w:val="en-GB"/>
              </w:rPr>
              <w:t>because th</w:t>
            </w:r>
            <w:r w:rsidR="00D47E41">
              <w:rPr>
                <w:rFonts w:ascii="Arial" w:hAnsi="Arial" w:cs="Arial"/>
                <w:sz w:val="24"/>
                <w:szCs w:val="24"/>
                <w:lang w:val="en-GB"/>
              </w:rPr>
              <w:t>e company expects to use them</w:t>
            </w:r>
            <w:r w:rsidRPr="00A74A27">
              <w:rPr>
                <w:rFonts w:ascii="Arial" w:hAnsi="Arial" w:cs="Arial"/>
                <w:sz w:val="24"/>
                <w:szCs w:val="24"/>
                <w:lang w:val="en-GB"/>
              </w:rPr>
              <w:t xml:space="preserve"> in operations within one year.</w:t>
            </w:r>
            <w:r w:rsidR="00D47E41">
              <w:rPr>
                <w:rFonts w:ascii="Arial" w:hAnsi="Arial" w:cs="Arial"/>
                <w:sz w:val="24"/>
                <w:szCs w:val="24"/>
                <w:lang w:val="en-GB"/>
              </w:rPr>
              <w:t xml:space="preserve"> They are important because they can be used to pay costs of the day-to-day operations.</w:t>
            </w:r>
            <w:r w:rsidR="004C4B22">
              <w:rPr>
                <w:rFonts w:ascii="Arial" w:hAnsi="Arial" w:cs="Arial"/>
                <w:sz w:val="24"/>
                <w:szCs w:val="24"/>
                <w:lang w:val="en-GB"/>
              </w:rPr>
              <w:t xml:space="preserve"> </w:t>
            </w:r>
          </w:p>
          <w:p w:rsidR="00A74A27" w:rsidRDefault="00A74A27" w:rsidP="00774ECD">
            <w:pPr>
              <w:jc w:val="both"/>
              <w:rPr>
                <w:rFonts w:ascii="Arial" w:hAnsi="Arial" w:cs="Arial"/>
                <w:sz w:val="24"/>
                <w:szCs w:val="24"/>
                <w:lang w:val="en-GB"/>
              </w:rPr>
            </w:pPr>
            <w:r>
              <w:rPr>
                <w:rFonts w:ascii="Arial" w:hAnsi="Arial" w:cs="Arial"/>
                <w:sz w:val="24"/>
                <w:szCs w:val="24"/>
                <w:lang w:val="en-GB"/>
              </w:rPr>
              <w:t>Fixed</w:t>
            </w:r>
            <w:r w:rsidR="00950C75">
              <w:rPr>
                <w:rFonts w:ascii="Arial" w:hAnsi="Arial" w:cs="Arial"/>
                <w:sz w:val="24"/>
                <w:szCs w:val="24"/>
                <w:lang w:val="en-GB"/>
              </w:rPr>
              <w:t xml:space="preserve"> assets are</w:t>
            </w:r>
            <w:r>
              <w:rPr>
                <w:rFonts w:ascii="Arial" w:hAnsi="Arial" w:cs="Arial"/>
                <w:sz w:val="24"/>
                <w:szCs w:val="24"/>
                <w:lang w:val="en-GB"/>
              </w:rPr>
              <w:t xml:space="preserve"> assets that a firm owns and uses for production of its income and is not expected to be converted into cash</w:t>
            </w:r>
            <w:r w:rsidR="00511949">
              <w:rPr>
                <w:rFonts w:ascii="Arial" w:hAnsi="Arial" w:cs="Arial"/>
                <w:sz w:val="24"/>
                <w:szCs w:val="24"/>
                <w:lang w:val="en-GB"/>
              </w:rPr>
              <w:t xml:space="preserve"> sooner that a firm’s operating cycle. For example, a factory is a fixed asset because it is not purchase with the intent of being sold for profit but rather to be used for production of inventory, which will in turn be converted into </w:t>
            </w:r>
            <w:r w:rsidR="008A4BF3">
              <w:rPr>
                <w:rFonts w:ascii="Arial" w:hAnsi="Arial" w:cs="Arial"/>
                <w:sz w:val="24"/>
                <w:szCs w:val="24"/>
                <w:lang w:val="en-GB"/>
              </w:rPr>
              <w:t>revenue</w:t>
            </w:r>
            <w:r w:rsidR="00511949">
              <w:rPr>
                <w:rFonts w:ascii="Arial" w:hAnsi="Arial" w:cs="Arial"/>
                <w:sz w:val="24"/>
                <w:szCs w:val="24"/>
                <w:lang w:val="en-GB"/>
              </w:rPr>
              <w:t xml:space="preserve">, and its life expectancy is longer than an operating cycle. This assets </w:t>
            </w:r>
            <w:r w:rsidR="00F43E02">
              <w:rPr>
                <w:rFonts w:ascii="Arial" w:hAnsi="Arial" w:cs="Arial"/>
                <w:sz w:val="24"/>
                <w:szCs w:val="24"/>
                <w:lang w:val="en-GB"/>
              </w:rPr>
              <w:t xml:space="preserve">depend on the type of business, for example, in a transportation company, any vehicle would be considered a fixed assets because it is used to carry out operations and not to be sold for revenue, on the other hand, in a car dealership, the vehicles would be considered inventory, and therefore a current asset, because in this case they are not used for operations but they are indeed expected to be sold for revenue.   </w:t>
            </w:r>
          </w:p>
          <w:p w:rsidR="00784548" w:rsidRPr="00950C75" w:rsidRDefault="00950C75" w:rsidP="00774ECD">
            <w:pPr>
              <w:jc w:val="both"/>
              <w:rPr>
                <w:rFonts w:ascii="Arial" w:hAnsi="Arial" w:cs="Arial"/>
                <w:sz w:val="24"/>
                <w:szCs w:val="24"/>
                <w:lang w:val="en-GB"/>
              </w:rPr>
            </w:pPr>
            <w:r>
              <w:rPr>
                <w:rFonts w:ascii="Arial" w:hAnsi="Arial" w:cs="Arial"/>
                <w:sz w:val="24"/>
                <w:szCs w:val="24"/>
                <w:lang w:val="en-GB"/>
              </w:rPr>
              <w:t>Current ratio</w:t>
            </w:r>
            <w:r w:rsidR="00A44A06">
              <w:rPr>
                <w:rFonts w:ascii="Arial" w:hAnsi="Arial" w:cs="Arial"/>
                <w:sz w:val="24"/>
                <w:szCs w:val="24"/>
                <w:lang w:val="en-GB"/>
              </w:rPr>
              <w:t xml:space="preserve"> measures if a company has enough resources to settle their debts over the next operating cycle (one year). It takes the current assets of the company (assets than can be liquidated within one year) and matches them against the current liabilities (debts that need to be settled within one year). It measures the company’s financial strength and solvency.</w:t>
            </w:r>
            <w:r w:rsidR="00784548">
              <w:rPr>
                <w:rFonts w:ascii="Arial" w:hAnsi="Arial" w:cs="Arial"/>
                <w:sz w:val="24"/>
                <w:szCs w:val="24"/>
                <w:lang w:val="en-GB"/>
              </w:rPr>
              <w:t xml:space="preserve"> Generally a current ratio of 2 is signal of good financial strength, however, if the ratio is too high, it might indicate that there is money not being used that could be invested in the company in order to increase profitability.</w:t>
            </w:r>
          </w:p>
          <w:p w:rsidR="00AE2BBE" w:rsidRDefault="00AE2BBE" w:rsidP="00774ECD">
            <w:pPr>
              <w:jc w:val="both"/>
              <w:rPr>
                <w:rFonts w:ascii="Arial" w:hAnsi="Arial" w:cs="Arial"/>
                <w:b/>
                <w:sz w:val="24"/>
                <w:szCs w:val="24"/>
                <w:lang w:val="en-GB"/>
              </w:rPr>
            </w:pPr>
          </w:p>
          <w:p w:rsidR="00FE2A8F" w:rsidRDefault="008B0DB3" w:rsidP="00BF78B5">
            <w:pPr>
              <w:jc w:val="both"/>
              <w:rPr>
                <w:rFonts w:ascii="Arial" w:hAnsi="Arial" w:cs="Arial"/>
                <w:sz w:val="24"/>
                <w:szCs w:val="24"/>
                <w:lang w:val="en-GB"/>
              </w:rPr>
            </w:pPr>
            <w:r>
              <w:rPr>
                <w:rFonts w:ascii="Arial" w:hAnsi="Arial" w:cs="Arial"/>
                <w:b/>
                <w:sz w:val="24"/>
                <w:szCs w:val="24"/>
                <w:lang w:val="en-GB"/>
              </w:rPr>
              <w:t xml:space="preserve">3 – </w:t>
            </w:r>
            <w:r w:rsidR="00E33570">
              <w:rPr>
                <w:rFonts w:ascii="Arial" w:hAnsi="Arial" w:cs="Arial"/>
                <w:sz w:val="24"/>
                <w:szCs w:val="24"/>
                <w:lang w:val="en-GB"/>
              </w:rPr>
              <w:t xml:space="preserve">This equation summarizes </w:t>
            </w:r>
            <w:r w:rsidR="00061D34">
              <w:rPr>
                <w:rFonts w:ascii="Arial" w:hAnsi="Arial" w:cs="Arial"/>
                <w:sz w:val="24"/>
                <w:szCs w:val="24"/>
                <w:lang w:val="en-GB"/>
              </w:rPr>
              <w:t>a</w:t>
            </w:r>
            <w:r w:rsidR="00E33570">
              <w:rPr>
                <w:rFonts w:ascii="Arial" w:hAnsi="Arial" w:cs="Arial"/>
                <w:sz w:val="24"/>
                <w:szCs w:val="24"/>
                <w:lang w:val="en-GB"/>
              </w:rPr>
              <w:t xml:space="preserve"> balance sheet, and it </w:t>
            </w:r>
            <w:r w:rsidR="00AC05AF">
              <w:rPr>
                <w:rFonts w:ascii="Arial" w:hAnsi="Arial" w:cs="Arial"/>
                <w:sz w:val="24"/>
                <w:szCs w:val="24"/>
                <w:lang w:val="en-GB"/>
              </w:rPr>
              <w:t>indicates</w:t>
            </w:r>
            <w:r w:rsidR="00E33570">
              <w:rPr>
                <w:rFonts w:ascii="Arial" w:hAnsi="Arial" w:cs="Arial"/>
                <w:sz w:val="24"/>
                <w:szCs w:val="24"/>
                <w:lang w:val="en-GB"/>
              </w:rPr>
              <w:t xml:space="preserve"> the net worth of a company at a specific point in time. </w:t>
            </w:r>
            <w:r w:rsidR="00AC05AF">
              <w:rPr>
                <w:rFonts w:ascii="Arial" w:hAnsi="Arial" w:cs="Arial"/>
                <w:sz w:val="24"/>
                <w:szCs w:val="24"/>
                <w:lang w:val="en-GB"/>
              </w:rPr>
              <w:t>It represents the amount by which assets exceed liabilities</w:t>
            </w:r>
            <w:r w:rsidR="00C60E5B">
              <w:rPr>
                <w:rFonts w:ascii="Arial" w:hAnsi="Arial" w:cs="Arial"/>
                <w:sz w:val="24"/>
                <w:szCs w:val="24"/>
                <w:lang w:val="en-GB"/>
              </w:rPr>
              <w:t xml:space="preserve"> and how much a company is worth. It is the value of the company if all assets were sold and liabilities were paid in full on a specific date. For example, a company’s balance sheet indicates that a company owns £50.000 in assets and it owes £20.000 in liabilities. If all assets were </w:t>
            </w:r>
            <w:r w:rsidR="00FE2A8F">
              <w:rPr>
                <w:rFonts w:ascii="Arial" w:hAnsi="Arial" w:cs="Arial"/>
                <w:sz w:val="24"/>
                <w:szCs w:val="24"/>
                <w:lang w:val="en-GB"/>
              </w:rPr>
              <w:t>sold</w:t>
            </w:r>
            <w:r w:rsidR="00C60E5B">
              <w:rPr>
                <w:rFonts w:ascii="Arial" w:hAnsi="Arial" w:cs="Arial"/>
                <w:sz w:val="24"/>
                <w:szCs w:val="24"/>
                <w:lang w:val="en-GB"/>
              </w:rPr>
              <w:t xml:space="preserve"> and liabilities paid, the company would have £30.000 left in cash.</w:t>
            </w:r>
            <w:r w:rsidR="00061D34">
              <w:rPr>
                <w:rFonts w:ascii="Arial" w:hAnsi="Arial" w:cs="Arial"/>
                <w:sz w:val="24"/>
                <w:szCs w:val="24"/>
                <w:lang w:val="en-GB"/>
              </w:rPr>
              <w:t xml:space="preserve"> It is this £3</w:t>
            </w:r>
            <w:r w:rsidR="001C118A">
              <w:rPr>
                <w:rFonts w:ascii="Arial" w:hAnsi="Arial" w:cs="Arial"/>
                <w:sz w:val="24"/>
                <w:szCs w:val="24"/>
                <w:lang w:val="en-GB"/>
              </w:rPr>
              <w:t xml:space="preserve">0.000 that the company is worth. </w:t>
            </w:r>
          </w:p>
          <w:p w:rsidR="001C118A" w:rsidRPr="00FE2A8F" w:rsidRDefault="00BE38A0" w:rsidP="00BF78B5">
            <w:pPr>
              <w:jc w:val="both"/>
              <w:rPr>
                <w:rFonts w:ascii="Arial" w:hAnsi="Arial" w:cs="Arial"/>
                <w:sz w:val="24"/>
                <w:szCs w:val="24"/>
                <w:lang w:val="en-GB"/>
              </w:rPr>
            </w:pPr>
            <w:r>
              <w:rPr>
                <w:rFonts w:ascii="Arial" w:hAnsi="Arial" w:cs="Arial"/>
                <w:sz w:val="24"/>
                <w:szCs w:val="24"/>
                <w:lang w:val="en-GB"/>
              </w:rPr>
              <w:t>However,</w:t>
            </w:r>
            <w:r w:rsidR="001C118A">
              <w:rPr>
                <w:rFonts w:ascii="Arial" w:hAnsi="Arial" w:cs="Arial"/>
                <w:sz w:val="24"/>
                <w:szCs w:val="24"/>
                <w:lang w:val="en-GB"/>
              </w:rPr>
              <w:t xml:space="preserve"> a balance sheet is not created with the intent of selling the company and figuring out how much money would be left in the end, </w:t>
            </w:r>
            <w:r>
              <w:rPr>
                <w:rFonts w:ascii="Arial" w:hAnsi="Arial" w:cs="Arial"/>
                <w:sz w:val="24"/>
                <w:szCs w:val="24"/>
                <w:lang w:val="en-GB"/>
              </w:rPr>
              <w:t xml:space="preserve">therefore, this value alone does not explicit indicates the performance of a company. It is only by comparing this results with previous results that can be determine how the company is performing and in which path the company is going. For example, an investor looking </w:t>
            </w:r>
            <w:r w:rsidR="00BF78B5">
              <w:rPr>
                <w:rFonts w:ascii="Arial" w:hAnsi="Arial" w:cs="Arial"/>
                <w:sz w:val="24"/>
                <w:szCs w:val="24"/>
                <w:lang w:val="en-GB"/>
              </w:rPr>
              <w:t>for a new business to invest might look into the previous company balance sheet and assuming that a net worth of £30.000 is a good value, but, when looking at previous balance sheets he might discover that the this actually the lowest value in the history in the company and that their net worth has been decreasing for the previous two years. Turning a good value into a bad one.</w:t>
            </w:r>
            <w:r w:rsidR="00FE2A8F">
              <w:rPr>
                <w:rFonts w:ascii="Arial" w:hAnsi="Arial" w:cs="Arial"/>
                <w:sz w:val="24"/>
                <w:szCs w:val="24"/>
                <w:lang w:val="en-GB"/>
              </w:rPr>
              <w:t xml:space="preserve"> A balance sheet and the net worth of a company must take into consideration their context in the overall business.</w:t>
            </w:r>
            <w:r>
              <w:rPr>
                <w:rFonts w:ascii="Arial" w:hAnsi="Arial" w:cs="Arial"/>
                <w:sz w:val="24"/>
                <w:szCs w:val="24"/>
                <w:lang w:val="en-GB"/>
              </w:rPr>
              <w:t xml:space="preserve"> </w:t>
            </w:r>
          </w:p>
        </w:tc>
      </w:tr>
    </w:tbl>
    <w:p w:rsidR="007851B2" w:rsidRDefault="007851B2" w:rsidP="00A851DA">
      <w:pPr>
        <w:autoSpaceDE w:val="0"/>
        <w:autoSpaceDN w:val="0"/>
        <w:adjustRightInd w:val="0"/>
        <w:spacing w:after="0" w:line="240" w:lineRule="auto"/>
        <w:rPr>
          <w:rFonts w:cs="CalvertMT-Bold"/>
          <w:b/>
          <w:bCs/>
          <w:color w:val="002060"/>
          <w:sz w:val="28"/>
        </w:rPr>
      </w:pPr>
    </w:p>
    <w:p w:rsidR="00BF3616" w:rsidRDefault="00BF3616" w:rsidP="00A851DA">
      <w:pPr>
        <w:autoSpaceDE w:val="0"/>
        <w:autoSpaceDN w:val="0"/>
        <w:adjustRightInd w:val="0"/>
        <w:spacing w:after="0" w:line="240" w:lineRule="auto"/>
        <w:rPr>
          <w:rFonts w:cs="CalvertMT-Bold"/>
          <w:b/>
          <w:bCs/>
          <w:color w:val="002060"/>
          <w:sz w:val="28"/>
        </w:rPr>
      </w:pPr>
    </w:p>
    <w:p w:rsidR="00BF3616" w:rsidRDefault="00BF3616" w:rsidP="00A851DA">
      <w:pPr>
        <w:autoSpaceDE w:val="0"/>
        <w:autoSpaceDN w:val="0"/>
        <w:adjustRightInd w:val="0"/>
        <w:spacing w:after="0" w:line="240" w:lineRule="auto"/>
        <w:rPr>
          <w:rFonts w:cs="CalvertMT-Bold"/>
          <w:b/>
          <w:bCs/>
          <w:color w:val="002060"/>
          <w:sz w:val="28"/>
        </w:rPr>
      </w:pPr>
    </w:p>
    <w:p w:rsidR="00BF3616" w:rsidRDefault="00BF3616" w:rsidP="00A851DA">
      <w:pPr>
        <w:autoSpaceDE w:val="0"/>
        <w:autoSpaceDN w:val="0"/>
        <w:adjustRightInd w:val="0"/>
        <w:spacing w:after="0" w:line="240" w:lineRule="auto"/>
        <w:rPr>
          <w:rFonts w:cs="CalvertMT-Bold"/>
          <w:b/>
          <w:bCs/>
          <w:color w:val="002060"/>
          <w:sz w:val="28"/>
        </w:rPr>
      </w:pPr>
      <w:bookmarkStart w:id="0" w:name="_GoBack"/>
      <w:bookmarkEnd w:id="0"/>
    </w:p>
    <w:p w:rsidR="00A851DA" w:rsidRPr="00944A9F" w:rsidRDefault="00AE1481" w:rsidP="00A851DA">
      <w:pPr>
        <w:autoSpaceDE w:val="0"/>
        <w:autoSpaceDN w:val="0"/>
        <w:adjustRightInd w:val="0"/>
        <w:spacing w:after="0" w:line="240" w:lineRule="auto"/>
        <w:rPr>
          <w:rFonts w:cs="CalvertMT-Bold"/>
          <w:b/>
          <w:bCs/>
          <w:color w:val="002060"/>
          <w:sz w:val="28"/>
        </w:rPr>
      </w:pPr>
      <w:r w:rsidRPr="00944A9F">
        <w:rPr>
          <w:rFonts w:cs="CalvertMT-Bold"/>
          <w:b/>
          <w:bCs/>
          <w:color w:val="002060"/>
          <w:sz w:val="28"/>
        </w:rPr>
        <w:lastRenderedPageBreak/>
        <w:t>Student</w:t>
      </w:r>
      <w:r w:rsidR="00A851DA" w:rsidRPr="00944A9F">
        <w:rPr>
          <w:rFonts w:cs="CalvertMT-Bold"/>
          <w:b/>
          <w:bCs/>
          <w:color w:val="002060"/>
          <w:sz w:val="28"/>
        </w:rPr>
        <w:t xml:space="preserve"> Statement:</w:t>
      </w:r>
    </w:p>
    <w:p w:rsidR="00A851DA" w:rsidRPr="00944A9F" w:rsidRDefault="00A851DA" w:rsidP="00A851DA">
      <w:pPr>
        <w:autoSpaceDE w:val="0"/>
        <w:autoSpaceDN w:val="0"/>
        <w:adjustRightInd w:val="0"/>
        <w:spacing w:after="0" w:line="240" w:lineRule="auto"/>
        <w:rPr>
          <w:rFonts w:cs="CalvertMT-Bold"/>
          <w:b/>
          <w:bCs/>
          <w:color w:val="001AE6"/>
        </w:rPr>
      </w:pPr>
    </w:p>
    <w:p w:rsidR="00A851DA" w:rsidRPr="00944A9F" w:rsidRDefault="00405895" w:rsidP="00A851DA">
      <w:pPr>
        <w:autoSpaceDE w:val="0"/>
        <w:autoSpaceDN w:val="0"/>
        <w:adjustRightInd w:val="0"/>
        <w:spacing w:after="0" w:line="240" w:lineRule="auto"/>
        <w:rPr>
          <w:rFonts w:cs="Bliss-Regular"/>
          <w:color w:val="000000"/>
        </w:rPr>
      </w:pPr>
      <w:r w:rsidRPr="00944A9F">
        <w:rPr>
          <w:rFonts w:cs="Bliss-Regular"/>
          <w:color w:val="000000"/>
        </w:rPr>
        <w:t>By submitting this assignment, I confirm that this is my own work.</w:t>
      </w:r>
    </w:p>
    <w:p w:rsidR="00A851DA" w:rsidRPr="00944A9F" w:rsidRDefault="00A851DA" w:rsidP="00A851DA">
      <w:pPr>
        <w:autoSpaceDE w:val="0"/>
        <w:autoSpaceDN w:val="0"/>
        <w:adjustRightInd w:val="0"/>
        <w:spacing w:after="0" w:line="240" w:lineRule="auto"/>
        <w:rPr>
          <w:rFonts w:cs="Bliss-Regular"/>
          <w:color w:val="000000"/>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944A9F" w:rsidTr="00405895">
        <w:tc>
          <w:tcPr>
            <w:tcW w:w="2310" w:type="dxa"/>
            <w:shd w:val="clear" w:color="auto" w:fill="D9D9D9" w:themeFill="background1" w:themeFillShade="D9"/>
          </w:tcPr>
          <w:p w:rsidR="00405895" w:rsidRPr="00944A9F" w:rsidRDefault="00405895" w:rsidP="00A851DA">
            <w:pPr>
              <w:rPr>
                <w:rFonts w:cs="Bliss-Regular"/>
                <w:color w:val="000000"/>
                <w:lang w:val="en-GB"/>
              </w:rPr>
            </w:pPr>
            <w:r w:rsidRPr="00944A9F">
              <w:rPr>
                <w:rFonts w:cs="Bliss-Regular"/>
                <w:color w:val="000000"/>
                <w:lang w:val="en-GB"/>
              </w:rPr>
              <w:t>Student Signature</w:t>
            </w:r>
          </w:p>
        </w:tc>
        <w:tc>
          <w:tcPr>
            <w:tcW w:w="4035" w:type="dxa"/>
          </w:tcPr>
          <w:p w:rsidR="00405895" w:rsidRPr="00944A9F" w:rsidRDefault="00D20C82" w:rsidP="00A851DA">
            <w:pPr>
              <w:rPr>
                <w:rFonts w:cs="Bliss-Regular"/>
                <w:color w:val="000000"/>
                <w:lang w:val="en-GB"/>
              </w:rPr>
            </w:pPr>
            <w:r w:rsidRPr="00944A9F">
              <w:rPr>
                <w:rFonts w:cs="Bliss-Regular"/>
                <w:color w:val="000000"/>
                <w:lang w:val="en-GB"/>
              </w:rPr>
              <w:t>Timoteo Marques Martao</w:t>
            </w:r>
          </w:p>
        </w:tc>
        <w:tc>
          <w:tcPr>
            <w:tcW w:w="1276" w:type="dxa"/>
            <w:shd w:val="clear" w:color="auto" w:fill="D9D9D9" w:themeFill="background1" w:themeFillShade="D9"/>
          </w:tcPr>
          <w:p w:rsidR="00405895" w:rsidRPr="00944A9F" w:rsidRDefault="00405895" w:rsidP="00A851DA">
            <w:pPr>
              <w:rPr>
                <w:rFonts w:cs="Bliss-Regular"/>
                <w:color w:val="000000"/>
                <w:lang w:val="en-GB"/>
              </w:rPr>
            </w:pPr>
            <w:r w:rsidRPr="00944A9F">
              <w:rPr>
                <w:rFonts w:cs="Bliss-Regular"/>
                <w:color w:val="000000"/>
                <w:lang w:val="en-GB"/>
              </w:rPr>
              <w:t>Date</w:t>
            </w:r>
          </w:p>
        </w:tc>
        <w:tc>
          <w:tcPr>
            <w:tcW w:w="1621" w:type="dxa"/>
          </w:tcPr>
          <w:p w:rsidR="00405895" w:rsidRPr="00944A9F" w:rsidRDefault="00774ECD" w:rsidP="00C8044E">
            <w:pPr>
              <w:rPr>
                <w:rFonts w:cs="Bliss-Regular"/>
                <w:color w:val="000000"/>
                <w:lang w:val="en-GB"/>
              </w:rPr>
            </w:pPr>
            <w:r>
              <w:rPr>
                <w:rFonts w:cs="Bliss-Regular"/>
                <w:color w:val="000000"/>
                <w:lang w:val="en-GB"/>
              </w:rPr>
              <w:t>20</w:t>
            </w:r>
            <w:r w:rsidR="0045270F">
              <w:rPr>
                <w:rFonts w:cs="Bliss-Regular"/>
                <w:color w:val="000000"/>
                <w:lang w:val="en-GB"/>
              </w:rPr>
              <w:t>/10</w:t>
            </w:r>
            <w:r w:rsidR="00D20C82" w:rsidRPr="00944A9F">
              <w:rPr>
                <w:rFonts w:cs="Bliss-Regular"/>
                <w:color w:val="000000"/>
                <w:lang w:val="en-GB"/>
              </w:rPr>
              <w:t>/2015</w:t>
            </w:r>
          </w:p>
        </w:tc>
      </w:tr>
    </w:tbl>
    <w:p w:rsidR="00D20C82" w:rsidRPr="00944A9F" w:rsidRDefault="00D20C82" w:rsidP="00D20C82">
      <w:pPr>
        <w:autoSpaceDE w:val="0"/>
        <w:autoSpaceDN w:val="0"/>
        <w:adjustRightInd w:val="0"/>
        <w:spacing w:after="0" w:line="240" w:lineRule="auto"/>
        <w:rPr>
          <w:rFonts w:cs="Bliss-Regular"/>
          <w:color w:val="000000"/>
        </w:rPr>
      </w:pPr>
    </w:p>
    <w:p w:rsidR="00A851DA" w:rsidRPr="00944A9F" w:rsidRDefault="00503D7E" w:rsidP="00503D7E">
      <w:pPr>
        <w:shd w:val="clear" w:color="auto" w:fill="D9D9D9" w:themeFill="background1" w:themeFillShade="D9"/>
        <w:rPr>
          <w:b/>
          <w:sz w:val="32"/>
        </w:rPr>
      </w:pPr>
      <w:r w:rsidRPr="00944A9F">
        <w:rPr>
          <w:b/>
          <w:sz w:val="28"/>
        </w:rPr>
        <w:t>For Tutor / Assessor Use Only</w:t>
      </w:r>
    </w:p>
    <w:tbl>
      <w:tblPr>
        <w:tblStyle w:val="Tabelacomgrelha"/>
        <w:tblW w:w="0" w:type="auto"/>
        <w:tblLook w:val="04A0" w:firstRow="1" w:lastRow="0" w:firstColumn="1" w:lastColumn="0" w:noHBand="0" w:noVBand="1"/>
      </w:tblPr>
      <w:tblGrid>
        <w:gridCol w:w="4621"/>
        <w:gridCol w:w="4621"/>
      </w:tblGrid>
      <w:tr w:rsidR="00503D7E" w:rsidRPr="00944A9F" w:rsidTr="00B0415E">
        <w:trPr>
          <w:trHeight w:val="249"/>
        </w:trPr>
        <w:tc>
          <w:tcPr>
            <w:tcW w:w="4621" w:type="dxa"/>
            <w:shd w:val="clear" w:color="auto" w:fill="D9D9D9" w:themeFill="background1" w:themeFillShade="D9"/>
          </w:tcPr>
          <w:p w:rsidR="00503D7E" w:rsidRPr="00944A9F" w:rsidRDefault="00503D7E" w:rsidP="00503D7E">
            <w:pPr>
              <w:rPr>
                <w:b/>
                <w:color w:val="002060"/>
                <w:lang w:val="en-GB"/>
              </w:rPr>
            </w:pPr>
            <w:r w:rsidRPr="00944A9F">
              <w:rPr>
                <w:b/>
                <w:color w:val="002060"/>
                <w:lang w:val="en-GB"/>
              </w:rPr>
              <w:t>Total Marks</w:t>
            </w:r>
          </w:p>
        </w:tc>
        <w:tc>
          <w:tcPr>
            <w:tcW w:w="4621" w:type="dxa"/>
          </w:tcPr>
          <w:p w:rsidR="00503D7E" w:rsidRPr="00944A9F" w:rsidRDefault="00503D7E" w:rsidP="00503D7E">
            <w:pPr>
              <w:rPr>
                <w:rFonts w:cs="Times New Roman"/>
                <w:szCs w:val="32"/>
                <w:lang w:val="en-GB"/>
              </w:rPr>
            </w:pPr>
          </w:p>
        </w:tc>
      </w:tr>
      <w:tr w:rsidR="00503D7E" w:rsidRPr="00944A9F" w:rsidTr="00B0415E">
        <w:tc>
          <w:tcPr>
            <w:tcW w:w="4621" w:type="dxa"/>
            <w:shd w:val="clear" w:color="auto" w:fill="D9D9D9" w:themeFill="background1" w:themeFillShade="D9"/>
          </w:tcPr>
          <w:p w:rsidR="00503D7E" w:rsidRPr="00944A9F" w:rsidRDefault="00503D7E" w:rsidP="00503D7E">
            <w:pPr>
              <w:rPr>
                <w:b/>
                <w:color w:val="002060"/>
                <w:lang w:val="en-GB"/>
              </w:rPr>
            </w:pPr>
            <w:r w:rsidRPr="00944A9F">
              <w:rPr>
                <w:b/>
                <w:color w:val="002060"/>
                <w:lang w:val="en-GB"/>
              </w:rPr>
              <w:t>Marks Obtained</w:t>
            </w:r>
          </w:p>
        </w:tc>
        <w:tc>
          <w:tcPr>
            <w:tcW w:w="4621" w:type="dxa"/>
          </w:tcPr>
          <w:p w:rsidR="00503D7E" w:rsidRPr="00944A9F" w:rsidRDefault="00503D7E" w:rsidP="00503D7E">
            <w:pPr>
              <w:rPr>
                <w:rFonts w:cs="Times New Roman"/>
                <w:szCs w:val="32"/>
                <w:lang w:val="en-GB"/>
              </w:rPr>
            </w:pPr>
          </w:p>
        </w:tc>
      </w:tr>
      <w:tr w:rsidR="00503D7E" w:rsidRPr="00944A9F" w:rsidTr="00B0415E">
        <w:tc>
          <w:tcPr>
            <w:tcW w:w="4621" w:type="dxa"/>
            <w:shd w:val="clear" w:color="auto" w:fill="D9D9D9" w:themeFill="background1" w:themeFillShade="D9"/>
          </w:tcPr>
          <w:p w:rsidR="00503D7E" w:rsidRPr="00944A9F" w:rsidRDefault="00B0415E" w:rsidP="00503D7E">
            <w:pPr>
              <w:rPr>
                <w:b/>
                <w:color w:val="002060"/>
                <w:lang w:val="en-GB"/>
              </w:rPr>
            </w:pPr>
            <w:r w:rsidRPr="00944A9F">
              <w:rPr>
                <w:b/>
                <w:color w:val="002060"/>
                <w:lang w:val="en-GB"/>
              </w:rPr>
              <w:t>Percentage / Grade</w:t>
            </w:r>
          </w:p>
        </w:tc>
        <w:tc>
          <w:tcPr>
            <w:tcW w:w="4621" w:type="dxa"/>
          </w:tcPr>
          <w:p w:rsidR="00503D7E" w:rsidRPr="00944A9F" w:rsidRDefault="00503D7E" w:rsidP="00503D7E">
            <w:pPr>
              <w:rPr>
                <w:rFonts w:cs="Times New Roman"/>
                <w:szCs w:val="32"/>
                <w:lang w:val="en-GB"/>
              </w:rPr>
            </w:pPr>
          </w:p>
        </w:tc>
      </w:tr>
    </w:tbl>
    <w:p w:rsidR="00EA30AB" w:rsidRPr="00944A9F" w:rsidRDefault="00EA30AB" w:rsidP="00C0485E">
      <w:pPr>
        <w:rPr>
          <w:rFonts w:cs="Times New Roman"/>
          <w:sz w:val="24"/>
          <w:szCs w:val="32"/>
        </w:rPr>
      </w:pPr>
    </w:p>
    <w:sectPr w:rsidR="00EA30AB" w:rsidRPr="00944A9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B45" w:rsidRDefault="00454B45" w:rsidP="00CB4D0A">
      <w:pPr>
        <w:spacing w:after="0" w:line="240" w:lineRule="auto"/>
      </w:pPr>
      <w:r>
        <w:separator/>
      </w:r>
    </w:p>
  </w:endnote>
  <w:endnote w:type="continuationSeparator" w:id="0">
    <w:p w:rsidR="00454B45" w:rsidRDefault="00454B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B45" w:rsidRDefault="00454B45" w:rsidP="00CB4D0A">
      <w:pPr>
        <w:spacing w:after="0" w:line="240" w:lineRule="auto"/>
      </w:pPr>
      <w:r>
        <w:separator/>
      </w:r>
    </w:p>
  </w:footnote>
  <w:footnote w:type="continuationSeparator" w:id="0">
    <w:p w:rsidR="00454B45" w:rsidRDefault="00454B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D26BE"/>
    <w:multiLevelType w:val="hybridMultilevel"/>
    <w:tmpl w:val="0EE829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0A54A0A"/>
    <w:multiLevelType w:val="hybridMultilevel"/>
    <w:tmpl w:val="0CCE83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2FA4F20"/>
    <w:multiLevelType w:val="hybridMultilevel"/>
    <w:tmpl w:val="730040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50E66F1"/>
    <w:multiLevelType w:val="hybridMultilevel"/>
    <w:tmpl w:val="E1D686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CC52C2"/>
    <w:multiLevelType w:val="hybridMultilevel"/>
    <w:tmpl w:val="546C11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9"/>
    <w:rsid w:val="0000197B"/>
    <w:rsid w:val="00005143"/>
    <w:rsid w:val="000158F9"/>
    <w:rsid w:val="00033CD8"/>
    <w:rsid w:val="0003548A"/>
    <w:rsid w:val="00035CDD"/>
    <w:rsid w:val="00040083"/>
    <w:rsid w:val="00041040"/>
    <w:rsid w:val="00043AF3"/>
    <w:rsid w:val="00055992"/>
    <w:rsid w:val="00061D34"/>
    <w:rsid w:val="00064E19"/>
    <w:rsid w:val="00065F9F"/>
    <w:rsid w:val="00071ADE"/>
    <w:rsid w:val="0007491B"/>
    <w:rsid w:val="000820E8"/>
    <w:rsid w:val="00087F5E"/>
    <w:rsid w:val="00096FBF"/>
    <w:rsid w:val="000A5112"/>
    <w:rsid w:val="000A779F"/>
    <w:rsid w:val="000B4958"/>
    <w:rsid w:val="000C54B3"/>
    <w:rsid w:val="000C6A77"/>
    <w:rsid w:val="000D6902"/>
    <w:rsid w:val="000E71BD"/>
    <w:rsid w:val="000F43D4"/>
    <w:rsid w:val="00103B53"/>
    <w:rsid w:val="001175EE"/>
    <w:rsid w:val="00126C80"/>
    <w:rsid w:val="00131524"/>
    <w:rsid w:val="001349D4"/>
    <w:rsid w:val="00137371"/>
    <w:rsid w:val="00137682"/>
    <w:rsid w:val="00141679"/>
    <w:rsid w:val="00141757"/>
    <w:rsid w:val="0014195C"/>
    <w:rsid w:val="001517DE"/>
    <w:rsid w:val="00155833"/>
    <w:rsid w:val="00157CF6"/>
    <w:rsid w:val="0016037D"/>
    <w:rsid w:val="00165F97"/>
    <w:rsid w:val="0017408C"/>
    <w:rsid w:val="00182416"/>
    <w:rsid w:val="00187EB4"/>
    <w:rsid w:val="00191C6A"/>
    <w:rsid w:val="001926A0"/>
    <w:rsid w:val="001A53F0"/>
    <w:rsid w:val="001A6A96"/>
    <w:rsid w:val="001B46F2"/>
    <w:rsid w:val="001B7273"/>
    <w:rsid w:val="001C118A"/>
    <w:rsid w:val="001D30E1"/>
    <w:rsid w:val="001F0481"/>
    <w:rsid w:val="001F2985"/>
    <w:rsid w:val="00200C92"/>
    <w:rsid w:val="00202FCE"/>
    <w:rsid w:val="0020451E"/>
    <w:rsid w:val="00205111"/>
    <w:rsid w:val="00206B9D"/>
    <w:rsid w:val="00214A8F"/>
    <w:rsid w:val="00221488"/>
    <w:rsid w:val="002242D8"/>
    <w:rsid w:val="00232044"/>
    <w:rsid w:val="0023259C"/>
    <w:rsid w:val="00244B04"/>
    <w:rsid w:val="0025047F"/>
    <w:rsid w:val="002670FD"/>
    <w:rsid w:val="00273E39"/>
    <w:rsid w:val="00275147"/>
    <w:rsid w:val="002869BF"/>
    <w:rsid w:val="002A162D"/>
    <w:rsid w:val="002A7C47"/>
    <w:rsid w:val="002B0BD7"/>
    <w:rsid w:val="002B35EA"/>
    <w:rsid w:val="002B573D"/>
    <w:rsid w:val="002B6433"/>
    <w:rsid w:val="002C36A0"/>
    <w:rsid w:val="002C5CB2"/>
    <w:rsid w:val="002E4BFF"/>
    <w:rsid w:val="002F779F"/>
    <w:rsid w:val="003003DE"/>
    <w:rsid w:val="003019A9"/>
    <w:rsid w:val="00315978"/>
    <w:rsid w:val="00323713"/>
    <w:rsid w:val="003407AC"/>
    <w:rsid w:val="0034397E"/>
    <w:rsid w:val="00344E9B"/>
    <w:rsid w:val="00345811"/>
    <w:rsid w:val="00346FD8"/>
    <w:rsid w:val="003513FA"/>
    <w:rsid w:val="003519C5"/>
    <w:rsid w:val="003533E2"/>
    <w:rsid w:val="00356A08"/>
    <w:rsid w:val="003657BE"/>
    <w:rsid w:val="00371885"/>
    <w:rsid w:val="00374F32"/>
    <w:rsid w:val="00375C40"/>
    <w:rsid w:val="003936EC"/>
    <w:rsid w:val="003949F4"/>
    <w:rsid w:val="00396356"/>
    <w:rsid w:val="003B2753"/>
    <w:rsid w:val="003B4F7F"/>
    <w:rsid w:val="003C636B"/>
    <w:rsid w:val="003D1E3F"/>
    <w:rsid w:val="003D1EA8"/>
    <w:rsid w:val="003D759A"/>
    <w:rsid w:val="003E07BD"/>
    <w:rsid w:val="003E2B87"/>
    <w:rsid w:val="003E680D"/>
    <w:rsid w:val="003F0460"/>
    <w:rsid w:val="003F0C7C"/>
    <w:rsid w:val="00402786"/>
    <w:rsid w:val="0040384C"/>
    <w:rsid w:val="00405895"/>
    <w:rsid w:val="004058DF"/>
    <w:rsid w:val="004123BF"/>
    <w:rsid w:val="004153B3"/>
    <w:rsid w:val="00440029"/>
    <w:rsid w:val="004408D5"/>
    <w:rsid w:val="00443E6F"/>
    <w:rsid w:val="004477CA"/>
    <w:rsid w:val="00451F37"/>
    <w:rsid w:val="004522FF"/>
    <w:rsid w:val="0045270F"/>
    <w:rsid w:val="00454B45"/>
    <w:rsid w:val="00461238"/>
    <w:rsid w:val="00482D81"/>
    <w:rsid w:val="0048431E"/>
    <w:rsid w:val="00486F1A"/>
    <w:rsid w:val="00490CB9"/>
    <w:rsid w:val="0049610C"/>
    <w:rsid w:val="004A2A0F"/>
    <w:rsid w:val="004A2CE2"/>
    <w:rsid w:val="004A6E35"/>
    <w:rsid w:val="004C47EC"/>
    <w:rsid w:val="004C4B22"/>
    <w:rsid w:val="004E1C68"/>
    <w:rsid w:val="004E2660"/>
    <w:rsid w:val="004E3CDA"/>
    <w:rsid w:val="004E7BE3"/>
    <w:rsid w:val="004F273B"/>
    <w:rsid w:val="004F4B4D"/>
    <w:rsid w:val="005001C1"/>
    <w:rsid w:val="0050216D"/>
    <w:rsid w:val="00503D7E"/>
    <w:rsid w:val="0050778F"/>
    <w:rsid w:val="005107E6"/>
    <w:rsid w:val="00511949"/>
    <w:rsid w:val="005257BD"/>
    <w:rsid w:val="00527C11"/>
    <w:rsid w:val="005320DD"/>
    <w:rsid w:val="00535F31"/>
    <w:rsid w:val="00550475"/>
    <w:rsid w:val="005507CE"/>
    <w:rsid w:val="005574DD"/>
    <w:rsid w:val="00562734"/>
    <w:rsid w:val="00574D64"/>
    <w:rsid w:val="00576539"/>
    <w:rsid w:val="00587546"/>
    <w:rsid w:val="00587E05"/>
    <w:rsid w:val="00590847"/>
    <w:rsid w:val="00591365"/>
    <w:rsid w:val="00594A8A"/>
    <w:rsid w:val="00596C8B"/>
    <w:rsid w:val="005A1205"/>
    <w:rsid w:val="005B31E4"/>
    <w:rsid w:val="005B71EF"/>
    <w:rsid w:val="005E237C"/>
    <w:rsid w:val="005F2B92"/>
    <w:rsid w:val="005F38C1"/>
    <w:rsid w:val="0060097B"/>
    <w:rsid w:val="006034F6"/>
    <w:rsid w:val="00607874"/>
    <w:rsid w:val="00607E77"/>
    <w:rsid w:val="00611166"/>
    <w:rsid w:val="00617BB3"/>
    <w:rsid w:val="00623AC5"/>
    <w:rsid w:val="0063100E"/>
    <w:rsid w:val="006340CB"/>
    <w:rsid w:val="006375F2"/>
    <w:rsid w:val="00645CDD"/>
    <w:rsid w:val="006569D2"/>
    <w:rsid w:val="00660D25"/>
    <w:rsid w:val="006703B2"/>
    <w:rsid w:val="0067681F"/>
    <w:rsid w:val="006823A7"/>
    <w:rsid w:val="00687EE8"/>
    <w:rsid w:val="006954E1"/>
    <w:rsid w:val="006B07F9"/>
    <w:rsid w:val="006F4629"/>
    <w:rsid w:val="006F7EF9"/>
    <w:rsid w:val="0070347F"/>
    <w:rsid w:val="00703E70"/>
    <w:rsid w:val="007056D4"/>
    <w:rsid w:val="0070678E"/>
    <w:rsid w:val="007372D6"/>
    <w:rsid w:val="0074208C"/>
    <w:rsid w:val="00755E6A"/>
    <w:rsid w:val="00774DF2"/>
    <w:rsid w:val="00774ECD"/>
    <w:rsid w:val="007756AB"/>
    <w:rsid w:val="0078046D"/>
    <w:rsid w:val="00784548"/>
    <w:rsid w:val="007851B2"/>
    <w:rsid w:val="007A6B8B"/>
    <w:rsid w:val="007A6F56"/>
    <w:rsid w:val="007B3A4F"/>
    <w:rsid w:val="007C2FEC"/>
    <w:rsid w:val="007C32AC"/>
    <w:rsid w:val="007C5316"/>
    <w:rsid w:val="007E320B"/>
    <w:rsid w:val="00802DF4"/>
    <w:rsid w:val="00810066"/>
    <w:rsid w:val="00831C11"/>
    <w:rsid w:val="00854A7C"/>
    <w:rsid w:val="0085617D"/>
    <w:rsid w:val="008743EB"/>
    <w:rsid w:val="00876841"/>
    <w:rsid w:val="008A0702"/>
    <w:rsid w:val="008A4BF3"/>
    <w:rsid w:val="008A60B4"/>
    <w:rsid w:val="008B0DB3"/>
    <w:rsid w:val="008B3C31"/>
    <w:rsid w:val="008B64FE"/>
    <w:rsid w:val="008B73AB"/>
    <w:rsid w:val="008C1083"/>
    <w:rsid w:val="008D247D"/>
    <w:rsid w:val="008D6C0F"/>
    <w:rsid w:val="00901D36"/>
    <w:rsid w:val="00904AD4"/>
    <w:rsid w:val="00914B26"/>
    <w:rsid w:val="00920146"/>
    <w:rsid w:val="00934193"/>
    <w:rsid w:val="00935BF7"/>
    <w:rsid w:val="009433A7"/>
    <w:rsid w:val="00944A9F"/>
    <w:rsid w:val="00950C75"/>
    <w:rsid w:val="0095442C"/>
    <w:rsid w:val="00960FF1"/>
    <w:rsid w:val="009734FA"/>
    <w:rsid w:val="00982157"/>
    <w:rsid w:val="00983942"/>
    <w:rsid w:val="00983E2B"/>
    <w:rsid w:val="009950E0"/>
    <w:rsid w:val="009950EF"/>
    <w:rsid w:val="009A34F8"/>
    <w:rsid w:val="009A3A77"/>
    <w:rsid w:val="009A5602"/>
    <w:rsid w:val="009B1BEB"/>
    <w:rsid w:val="009B5CA7"/>
    <w:rsid w:val="009C37E0"/>
    <w:rsid w:val="009E41F4"/>
    <w:rsid w:val="00A0691B"/>
    <w:rsid w:val="00A14B66"/>
    <w:rsid w:val="00A203E8"/>
    <w:rsid w:val="00A23F00"/>
    <w:rsid w:val="00A3002B"/>
    <w:rsid w:val="00A30326"/>
    <w:rsid w:val="00A33C82"/>
    <w:rsid w:val="00A351C5"/>
    <w:rsid w:val="00A44A06"/>
    <w:rsid w:val="00A57EFF"/>
    <w:rsid w:val="00A60D47"/>
    <w:rsid w:val="00A65CF7"/>
    <w:rsid w:val="00A74A27"/>
    <w:rsid w:val="00A75C37"/>
    <w:rsid w:val="00A76F42"/>
    <w:rsid w:val="00A81AB4"/>
    <w:rsid w:val="00A8282D"/>
    <w:rsid w:val="00A851DA"/>
    <w:rsid w:val="00A95058"/>
    <w:rsid w:val="00AA3FAD"/>
    <w:rsid w:val="00AA52E6"/>
    <w:rsid w:val="00AB0A08"/>
    <w:rsid w:val="00AB6382"/>
    <w:rsid w:val="00AC05AF"/>
    <w:rsid w:val="00AC065C"/>
    <w:rsid w:val="00AC2CD9"/>
    <w:rsid w:val="00AC4BCD"/>
    <w:rsid w:val="00AC5132"/>
    <w:rsid w:val="00AC7D5B"/>
    <w:rsid w:val="00AD0663"/>
    <w:rsid w:val="00AD6D07"/>
    <w:rsid w:val="00AE1481"/>
    <w:rsid w:val="00AE2BBE"/>
    <w:rsid w:val="00AF75A8"/>
    <w:rsid w:val="00AF7772"/>
    <w:rsid w:val="00B0415E"/>
    <w:rsid w:val="00B04678"/>
    <w:rsid w:val="00B22D1B"/>
    <w:rsid w:val="00B25E99"/>
    <w:rsid w:val="00B262B5"/>
    <w:rsid w:val="00B34ACB"/>
    <w:rsid w:val="00B42AE3"/>
    <w:rsid w:val="00B44762"/>
    <w:rsid w:val="00B54946"/>
    <w:rsid w:val="00B72D4B"/>
    <w:rsid w:val="00B83360"/>
    <w:rsid w:val="00B86535"/>
    <w:rsid w:val="00BC1272"/>
    <w:rsid w:val="00BC26CB"/>
    <w:rsid w:val="00BC4158"/>
    <w:rsid w:val="00BC46DF"/>
    <w:rsid w:val="00BE1D6E"/>
    <w:rsid w:val="00BE38A0"/>
    <w:rsid w:val="00BF1709"/>
    <w:rsid w:val="00BF3616"/>
    <w:rsid w:val="00BF78B5"/>
    <w:rsid w:val="00C03577"/>
    <w:rsid w:val="00C0485E"/>
    <w:rsid w:val="00C12651"/>
    <w:rsid w:val="00C1671F"/>
    <w:rsid w:val="00C3350D"/>
    <w:rsid w:val="00C3422A"/>
    <w:rsid w:val="00C375DD"/>
    <w:rsid w:val="00C51B30"/>
    <w:rsid w:val="00C53029"/>
    <w:rsid w:val="00C60E5B"/>
    <w:rsid w:val="00C6428B"/>
    <w:rsid w:val="00C65FEA"/>
    <w:rsid w:val="00C66450"/>
    <w:rsid w:val="00C8044E"/>
    <w:rsid w:val="00C92E38"/>
    <w:rsid w:val="00C946F3"/>
    <w:rsid w:val="00CA0AC2"/>
    <w:rsid w:val="00CA490E"/>
    <w:rsid w:val="00CA675F"/>
    <w:rsid w:val="00CA773A"/>
    <w:rsid w:val="00CB38D9"/>
    <w:rsid w:val="00CB4D0A"/>
    <w:rsid w:val="00CB67FF"/>
    <w:rsid w:val="00CB6DB5"/>
    <w:rsid w:val="00CC03A1"/>
    <w:rsid w:val="00CC2FB3"/>
    <w:rsid w:val="00CC575A"/>
    <w:rsid w:val="00CF123B"/>
    <w:rsid w:val="00CF3929"/>
    <w:rsid w:val="00D039AC"/>
    <w:rsid w:val="00D07FD3"/>
    <w:rsid w:val="00D20C82"/>
    <w:rsid w:val="00D427DE"/>
    <w:rsid w:val="00D43709"/>
    <w:rsid w:val="00D43B33"/>
    <w:rsid w:val="00D47E41"/>
    <w:rsid w:val="00D5587D"/>
    <w:rsid w:val="00D66041"/>
    <w:rsid w:val="00D707CC"/>
    <w:rsid w:val="00D73B24"/>
    <w:rsid w:val="00D757AD"/>
    <w:rsid w:val="00D8093B"/>
    <w:rsid w:val="00D821FE"/>
    <w:rsid w:val="00D82703"/>
    <w:rsid w:val="00D91074"/>
    <w:rsid w:val="00D97BFF"/>
    <w:rsid w:val="00DA04CF"/>
    <w:rsid w:val="00DA29C6"/>
    <w:rsid w:val="00DA33A8"/>
    <w:rsid w:val="00DB0793"/>
    <w:rsid w:val="00DB1DAE"/>
    <w:rsid w:val="00DB3EFB"/>
    <w:rsid w:val="00DC3237"/>
    <w:rsid w:val="00DC6AF7"/>
    <w:rsid w:val="00DE6741"/>
    <w:rsid w:val="00DF3682"/>
    <w:rsid w:val="00E00821"/>
    <w:rsid w:val="00E014D8"/>
    <w:rsid w:val="00E04484"/>
    <w:rsid w:val="00E049E1"/>
    <w:rsid w:val="00E04DB4"/>
    <w:rsid w:val="00E15807"/>
    <w:rsid w:val="00E26131"/>
    <w:rsid w:val="00E30679"/>
    <w:rsid w:val="00E33570"/>
    <w:rsid w:val="00E33617"/>
    <w:rsid w:val="00E4597D"/>
    <w:rsid w:val="00E4614A"/>
    <w:rsid w:val="00E54832"/>
    <w:rsid w:val="00E54E1C"/>
    <w:rsid w:val="00E56A90"/>
    <w:rsid w:val="00E641CC"/>
    <w:rsid w:val="00E67B66"/>
    <w:rsid w:val="00E717CC"/>
    <w:rsid w:val="00E7358D"/>
    <w:rsid w:val="00E806EB"/>
    <w:rsid w:val="00E90085"/>
    <w:rsid w:val="00E97321"/>
    <w:rsid w:val="00EA30AB"/>
    <w:rsid w:val="00EB3925"/>
    <w:rsid w:val="00EB3AE6"/>
    <w:rsid w:val="00EB5573"/>
    <w:rsid w:val="00EB73BD"/>
    <w:rsid w:val="00EE1265"/>
    <w:rsid w:val="00EE2CE2"/>
    <w:rsid w:val="00EE3654"/>
    <w:rsid w:val="00EE3BF6"/>
    <w:rsid w:val="00F04D61"/>
    <w:rsid w:val="00F074CA"/>
    <w:rsid w:val="00F107A5"/>
    <w:rsid w:val="00F10917"/>
    <w:rsid w:val="00F13DD2"/>
    <w:rsid w:val="00F205E7"/>
    <w:rsid w:val="00F43E02"/>
    <w:rsid w:val="00F460FB"/>
    <w:rsid w:val="00F57BA4"/>
    <w:rsid w:val="00F6532E"/>
    <w:rsid w:val="00F66FF3"/>
    <w:rsid w:val="00F742B0"/>
    <w:rsid w:val="00F76F66"/>
    <w:rsid w:val="00F91930"/>
    <w:rsid w:val="00F96EB3"/>
    <w:rsid w:val="00FA1310"/>
    <w:rsid w:val="00FA4B34"/>
    <w:rsid w:val="00FA5739"/>
    <w:rsid w:val="00FA608D"/>
    <w:rsid w:val="00FA6FA4"/>
    <w:rsid w:val="00FB2910"/>
    <w:rsid w:val="00FD04C1"/>
    <w:rsid w:val="00FE2A8F"/>
    <w:rsid w:val="00FE45E2"/>
    <w:rsid w:val="00FE559B"/>
    <w:rsid w:val="00FF0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02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66A6B-EB09-493F-970D-BCC55FB9C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1483</TotalTime>
  <Pages>3</Pages>
  <Words>937</Words>
  <Characters>5345</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302</cp:revision>
  <dcterms:created xsi:type="dcterms:W3CDTF">2015-01-26T12:24:00Z</dcterms:created>
  <dcterms:modified xsi:type="dcterms:W3CDTF">2015-10-20T17:57:00Z</dcterms:modified>
</cp:coreProperties>
</file>