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703D6" w:rsidRDefault="00607874" w:rsidP="00A851DA">
      <w:pPr>
        <w:pStyle w:val="Default"/>
        <w:rPr>
          <w:rFonts w:ascii="Arial" w:hAnsi="Arial" w:cs="Arial"/>
        </w:rPr>
      </w:pPr>
      <w:r w:rsidRPr="00C703D6">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703D6" w:rsidRDefault="007016EA" w:rsidP="00A851DA">
      <w:pPr>
        <w:rPr>
          <w:rFonts w:ascii="Arial" w:hAnsi="Arial" w:cs="Arial"/>
          <w:sz w:val="24"/>
          <w:szCs w:val="24"/>
          <w:lang w:val="en-US"/>
        </w:rPr>
      </w:pPr>
      <w:r w:rsidRPr="007016EA">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067F1" w:rsidRDefault="00E067F1" w:rsidP="00405895">
                  <w:pPr>
                    <w:jc w:val="center"/>
                    <w:rPr>
                      <w:b/>
                      <w:bCs/>
                      <w:color w:val="002060"/>
                      <w:sz w:val="44"/>
                      <w:szCs w:val="40"/>
                    </w:rPr>
                  </w:pPr>
                  <w:r>
                    <w:rPr>
                      <w:b/>
                      <w:bCs/>
                      <w:color w:val="002060"/>
                      <w:sz w:val="44"/>
                      <w:szCs w:val="40"/>
                    </w:rPr>
                    <w:t>Assignment Cover Sheet</w:t>
                  </w:r>
                </w:p>
                <w:p w:rsidR="00E067F1" w:rsidRDefault="00E067F1"/>
              </w:txbxContent>
            </v:textbox>
          </v:shape>
        </w:pict>
      </w: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F66C52">
            <w:pPr>
              <w:pStyle w:val="Default"/>
              <w:rPr>
                <w:rFonts w:ascii="Arial" w:hAnsi="Arial" w:cs="Arial"/>
              </w:rPr>
            </w:pPr>
            <w:r w:rsidRPr="00C703D6">
              <w:rPr>
                <w:rFonts w:ascii="Arial" w:hAnsi="Arial" w:cs="Arial"/>
              </w:rPr>
              <w:t>Tan Wassedo Stephane</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703D6" w:rsidRDefault="004229AF">
            <w:pPr>
              <w:pStyle w:val="Default"/>
              <w:rPr>
                <w:rFonts w:ascii="Arial" w:hAnsi="Arial" w:cs="Arial"/>
              </w:rPr>
            </w:pPr>
            <w:r w:rsidRPr="00C703D6">
              <w:rPr>
                <w:rFonts w:ascii="Arial" w:hAnsi="Arial" w:cs="Arial"/>
              </w:rPr>
              <w:t>1518</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942E81" w:rsidP="004F281A">
            <w:pPr>
              <w:pStyle w:val="Default"/>
              <w:rPr>
                <w:rFonts w:ascii="Arial" w:hAnsi="Arial" w:cs="Arial"/>
              </w:rPr>
            </w:pPr>
            <w:r w:rsidRPr="00C703D6">
              <w:rPr>
                <w:rFonts w:ascii="Arial" w:hAnsi="Arial" w:cs="Arial"/>
              </w:rPr>
              <w:t xml:space="preserve">Project </w:t>
            </w:r>
            <w:r w:rsidR="0082251C">
              <w:rPr>
                <w:rFonts w:ascii="Arial" w:hAnsi="Arial" w:cs="Arial"/>
              </w:rPr>
              <w:t xml:space="preserve">Risk </w:t>
            </w:r>
            <w:r w:rsidR="004F281A" w:rsidRPr="00C703D6">
              <w:rPr>
                <w:rFonts w:ascii="Arial" w:hAnsi="Arial" w:cs="Arial"/>
              </w:rPr>
              <w:t>management</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4229AF">
            <w:pPr>
              <w:rPr>
                <w:rFonts w:ascii="Arial" w:hAnsi="Arial" w:cs="Arial"/>
                <w:sz w:val="24"/>
                <w:szCs w:val="24"/>
              </w:rPr>
            </w:pPr>
            <w:r w:rsidRPr="00C703D6">
              <w:rPr>
                <w:rFonts w:ascii="Arial" w:hAnsi="Arial" w:cs="Arial"/>
                <w:sz w:val="24"/>
                <w:szCs w:val="24"/>
              </w:rPr>
              <w:t xml:space="preserve">Assessment </w:t>
            </w:r>
            <w:r w:rsidR="0082251C">
              <w:rPr>
                <w:rFonts w:ascii="Arial" w:hAnsi="Arial" w:cs="Arial"/>
                <w:sz w:val="24"/>
                <w:szCs w:val="24"/>
              </w:rPr>
              <w:t>11</w:t>
            </w:r>
          </w:p>
        </w:tc>
      </w:tr>
    </w:tbl>
    <w:p w:rsidR="00527C11" w:rsidRPr="00C703D6"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C703D6" w:rsidTr="00CC2FB3">
        <w:tc>
          <w:tcPr>
            <w:tcW w:w="9242" w:type="dxa"/>
          </w:tcPr>
          <w:p w:rsidR="008D5615" w:rsidRPr="00C703D6" w:rsidRDefault="008D5615" w:rsidP="00A851DA">
            <w:pPr>
              <w:rPr>
                <w:rFonts w:ascii="Arial" w:hAnsi="Arial" w:cs="Arial"/>
                <w:color w:val="000000"/>
                <w:sz w:val="24"/>
                <w:szCs w:val="24"/>
              </w:rPr>
            </w:pPr>
          </w:p>
          <w:p w:rsidR="00CC2FB3" w:rsidRDefault="004F281A" w:rsidP="0082251C">
            <w:pPr>
              <w:rPr>
                <w:rFonts w:ascii="Arial" w:hAnsi="Arial" w:cs="Arial"/>
                <w:color w:val="000000"/>
                <w:sz w:val="24"/>
                <w:szCs w:val="24"/>
              </w:rPr>
            </w:pPr>
            <w:r w:rsidRPr="00C703D6">
              <w:rPr>
                <w:rFonts w:ascii="Arial" w:hAnsi="Arial" w:cs="Arial"/>
                <w:color w:val="000000"/>
                <w:sz w:val="24"/>
                <w:szCs w:val="24"/>
              </w:rPr>
              <w:t>1</w:t>
            </w:r>
            <w:r w:rsidR="00B3272A">
              <w:rPr>
                <w:rFonts w:ascii="Arial" w:hAnsi="Arial" w:cs="Arial"/>
                <w:color w:val="000000"/>
                <w:sz w:val="24"/>
                <w:szCs w:val="24"/>
              </w:rPr>
              <w:t>-</w:t>
            </w:r>
            <w:r w:rsidR="00635893">
              <w:rPr>
                <w:rFonts w:ascii="Arial" w:hAnsi="Arial" w:cs="Arial"/>
                <w:color w:val="000000"/>
                <w:sz w:val="24"/>
                <w:szCs w:val="24"/>
              </w:rPr>
              <w:t xml:space="preserve"> </w:t>
            </w:r>
          </w:p>
          <w:p w:rsidR="004E497F" w:rsidRDefault="004E497F" w:rsidP="0082251C">
            <w:pPr>
              <w:rPr>
                <w:rFonts w:ascii="Arial" w:hAnsi="Arial" w:cs="Arial"/>
                <w:color w:val="000000"/>
                <w:sz w:val="24"/>
                <w:szCs w:val="24"/>
              </w:rPr>
            </w:pPr>
          </w:p>
          <w:p w:rsidR="004E497F" w:rsidRDefault="004E497F" w:rsidP="0082251C">
            <w:pPr>
              <w:rPr>
                <w:rFonts w:ascii="Arial" w:hAnsi="Arial" w:cs="Arial"/>
                <w:color w:val="000000"/>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i</w:t>
            </w:r>
            <w:proofErr w:type="spellEnd"/>
            <w:r>
              <w:rPr>
                <w:rFonts w:ascii="Arial" w:hAnsi="Arial" w:cs="Arial"/>
                <w:color w:val="000000"/>
                <w:sz w:val="24"/>
                <w:szCs w:val="24"/>
              </w:rPr>
              <w:t>-The processes involved in project risk management are the following:</w:t>
            </w:r>
          </w:p>
          <w:p w:rsidR="004E497F" w:rsidRDefault="004E497F" w:rsidP="0082251C">
            <w:pPr>
              <w:rPr>
                <w:rFonts w:ascii="Arial" w:hAnsi="Arial" w:cs="Arial"/>
                <w:color w:val="000000"/>
                <w:sz w:val="24"/>
                <w:szCs w:val="24"/>
              </w:rPr>
            </w:pPr>
            <w:r>
              <w:rPr>
                <w:rFonts w:ascii="Arial" w:hAnsi="Arial" w:cs="Arial"/>
                <w:color w:val="000000"/>
                <w:sz w:val="24"/>
                <w:szCs w:val="24"/>
              </w:rPr>
              <w:t>risk management planning</w:t>
            </w:r>
          </w:p>
          <w:p w:rsidR="004E497F" w:rsidRDefault="004E497F" w:rsidP="0082251C">
            <w:pPr>
              <w:rPr>
                <w:rFonts w:ascii="Arial" w:hAnsi="Arial" w:cs="Arial"/>
                <w:color w:val="000000"/>
                <w:sz w:val="24"/>
                <w:szCs w:val="24"/>
              </w:rPr>
            </w:pPr>
            <w:r>
              <w:rPr>
                <w:rFonts w:ascii="Arial" w:hAnsi="Arial" w:cs="Arial"/>
                <w:color w:val="000000"/>
                <w:sz w:val="24"/>
                <w:szCs w:val="24"/>
              </w:rPr>
              <w:t>risk identification</w:t>
            </w:r>
          </w:p>
          <w:p w:rsidR="004E497F" w:rsidRDefault="004E497F" w:rsidP="0082251C">
            <w:pPr>
              <w:rPr>
                <w:rFonts w:ascii="Arial" w:hAnsi="Arial" w:cs="Arial"/>
                <w:color w:val="000000"/>
                <w:sz w:val="24"/>
                <w:szCs w:val="24"/>
              </w:rPr>
            </w:pPr>
            <w:r>
              <w:rPr>
                <w:rFonts w:ascii="Arial" w:hAnsi="Arial" w:cs="Arial"/>
                <w:color w:val="000000"/>
                <w:sz w:val="24"/>
                <w:szCs w:val="24"/>
              </w:rPr>
              <w:t>qualitative risk analysis</w:t>
            </w:r>
          </w:p>
          <w:p w:rsidR="004E497F" w:rsidRDefault="004E497F" w:rsidP="0082251C">
            <w:pPr>
              <w:rPr>
                <w:rFonts w:ascii="Arial" w:hAnsi="Arial" w:cs="Arial"/>
                <w:color w:val="000000"/>
                <w:sz w:val="24"/>
                <w:szCs w:val="24"/>
              </w:rPr>
            </w:pPr>
            <w:r>
              <w:rPr>
                <w:rFonts w:ascii="Arial" w:hAnsi="Arial" w:cs="Arial"/>
                <w:color w:val="000000"/>
                <w:sz w:val="24"/>
                <w:szCs w:val="24"/>
              </w:rPr>
              <w:t>quantitative risk analysis</w:t>
            </w:r>
          </w:p>
          <w:p w:rsidR="004E497F" w:rsidRDefault="004E497F" w:rsidP="0082251C">
            <w:pPr>
              <w:rPr>
                <w:rFonts w:ascii="Arial" w:hAnsi="Arial" w:cs="Arial"/>
                <w:color w:val="000000"/>
                <w:sz w:val="24"/>
                <w:szCs w:val="24"/>
              </w:rPr>
            </w:pPr>
            <w:r>
              <w:rPr>
                <w:rFonts w:ascii="Arial" w:hAnsi="Arial" w:cs="Arial"/>
                <w:color w:val="000000"/>
                <w:sz w:val="24"/>
                <w:szCs w:val="24"/>
              </w:rPr>
              <w:t>risk response planning</w:t>
            </w:r>
          </w:p>
          <w:p w:rsidR="004E497F" w:rsidRDefault="004E497F" w:rsidP="0082251C">
            <w:pPr>
              <w:rPr>
                <w:rFonts w:ascii="Arial" w:hAnsi="Arial" w:cs="Arial"/>
                <w:color w:val="000000"/>
                <w:sz w:val="24"/>
                <w:szCs w:val="24"/>
              </w:rPr>
            </w:pPr>
            <w:r>
              <w:rPr>
                <w:rFonts w:ascii="Arial" w:hAnsi="Arial" w:cs="Arial"/>
                <w:color w:val="000000"/>
                <w:sz w:val="24"/>
                <w:szCs w:val="24"/>
              </w:rPr>
              <w:t>risk monitoring and control</w:t>
            </w:r>
          </w:p>
          <w:p w:rsidR="00E23710" w:rsidRDefault="00E23710" w:rsidP="0082251C">
            <w:pPr>
              <w:rPr>
                <w:rFonts w:ascii="Arial" w:hAnsi="Arial" w:cs="Arial"/>
                <w:color w:val="000000"/>
                <w:sz w:val="24"/>
                <w:szCs w:val="24"/>
              </w:rPr>
            </w:pPr>
          </w:p>
          <w:p w:rsidR="00E23710" w:rsidRDefault="00E23710" w:rsidP="0082251C">
            <w:pPr>
              <w:rPr>
                <w:rFonts w:ascii="Arial" w:hAnsi="Arial" w:cs="Arial"/>
                <w:color w:val="000000"/>
                <w:sz w:val="24"/>
                <w:szCs w:val="24"/>
              </w:rPr>
            </w:pPr>
            <w:proofErr w:type="gramStart"/>
            <w:r>
              <w:rPr>
                <w:rFonts w:ascii="Arial" w:hAnsi="Arial" w:cs="Arial"/>
                <w:color w:val="000000"/>
                <w:sz w:val="24"/>
                <w:szCs w:val="24"/>
              </w:rPr>
              <w:t>ii-</w:t>
            </w:r>
            <w:proofErr w:type="gramEnd"/>
            <w:r w:rsidR="001C6906">
              <w:rPr>
                <w:rFonts w:ascii="Arial" w:hAnsi="Arial" w:cs="Arial"/>
                <w:color w:val="000000"/>
                <w:sz w:val="24"/>
                <w:szCs w:val="24"/>
              </w:rPr>
              <w:t>‘’Risk holder tolerance’’ refers to the degree of tolerance of risk that the project stakeholders possesses.</w:t>
            </w:r>
          </w:p>
          <w:p w:rsidR="00E23710" w:rsidRDefault="00E23710" w:rsidP="0082251C">
            <w:pPr>
              <w:rPr>
                <w:rFonts w:ascii="Arial" w:hAnsi="Arial" w:cs="Arial"/>
                <w:color w:val="000000"/>
                <w:sz w:val="24"/>
                <w:szCs w:val="24"/>
              </w:rPr>
            </w:pPr>
          </w:p>
          <w:p w:rsidR="00E23710" w:rsidRDefault="00E23710" w:rsidP="0082251C">
            <w:pPr>
              <w:rPr>
                <w:rFonts w:ascii="Arial" w:hAnsi="Arial" w:cs="Arial"/>
                <w:color w:val="000000"/>
                <w:sz w:val="24"/>
                <w:szCs w:val="24"/>
              </w:rPr>
            </w:pPr>
            <w:r>
              <w:rPr>
                <w:rFonts w:ascii="Arial" w:hAnsi="Arial" w:cs="Arial"/>
                <w:color w:val="000000"/>
                <w:sz w:val="24"/>
                <w:szCs w:val="24"/>
              </w:rPr>
              <w:t>iii- Risk identification is the fact of identifying situation or factors that can have impact on the project. When it is positive ones, the project gain in cost and time savings contrarily when it is negative ones.</w:t>
            </w:r>
          </w:p>
          <w:p w:rsidR="002824A0" w:rsidRDefault="002824A0" w:rsidP="0082251C">
            <w:pPr>
              <w:rPr>
                <w:rFonts w:ascii="Arial" w:hAnsi="Arial" w:cs="Arial"/>
                <w:color w:val="000000"/>
                <w:sz w:val="24"/>
                <w:szCs w:val="24"/>
              </w:rPr>
            </w:pPr>
          </w:p>
          <w:p w:rsidR="002824A0" w:rsidRDefault="002824A0" w:rsidP="0082251C">
            <w:pPr>
              <w:rPr>
                <w:rFonts w:ascii="Arial" w:hAnsi="Arial" w:cs="Arial"/>
                <w:color w:val="000000"/>
                <w:sz w:val="24"/>
                <w:szCs w:val="24"/>
              </w:rPr>
            </w:pPr>
            <w:r>
              <w:rPr>
                <w:rFonts w:ascii="Arial" w:hAnsi="Arial" w:cs="Arial"/>
                <w:color w:val="000000"/>
                <w:sz w:val="24"/>
                <w:szCs w:val="24"/>
              </w:rPr>
              <w:t xml:space="preserve">iv- ‘’Qualitative risk analysis” refers to the analysis of the risks in terms of their probability of occurring </w:t>
            </w:r>
            <w:r w:rsidR="002A5E38">
              <w:rPr>
                <w:rFonts w:ascii="Arial" w:hAnsi="Arial" w:cs="Arial"/>
                <w:color w:val="000000"/>
                <w:sz w:val="24"/>
                <w:szCs w:val="24"/>
              </w:rPr>
              <w:t>and degree</w:t>
            </w:r>
            <w:r>
              <w:rPr>
                <w:rFonts w:ascii="Arial" w:hAnsi="Arial" w:cs="Arial"/>
                <w:color w:val="000000"/>
                <w:sz w:val="24"/>
                <w:szCs w:val="24"/>
              </w:rPr>
              <w:t xml:space="preserve"> of impacting the whole project.</w:t>
            </w:r>
          </w:p>
          <w:p w:rsidR="00876C99" w:rsidRDefault="00876C99" w:rsidP="0082251C">
            <w:pPr>
              <w:rPr>
                <w:rFonts w:ascii="Arial" w:hAnsi="Arial" w:cs="Arial"/>
                <w:color w:val="000000"/>
                <w:sz w:val="24"/>
                <w:szCs w:val="24"/>
              </w:rPr>
            </w:pPr>
          </w:p>
          <w:p w:rsidR="00B37184" w:rsidRDefault="00876C99" w:rsidP="0082251C">
            <w:pPr>
              <w:rPr>
                <w:rFonts w:ascii="Arial" w:hAnsi="Arial" w:cs="Arial"/>
                <w:color w:val="000000"/>
                <w:sz w:val="24"/>
                <w:szCs w:val="24"/>
              </w:rPr>
            </w:pPr>
            <w:r>
              <w:rPr>
                <w:rFonts w:ascii="Arial" w:hAnsi="Arial" w:cs="Arial"/>
                <w:color w:val="000000"/>
                <w:sz w:val="24"/>
                <w:szCs w:val="24"/>
              </w:rPr>
              <w:t>v-The decision tree method is a decision making method according to which one assesses the cost and benefits of two decisions. And then weigh the probability of success of both decisions.</w:t>
            </w:r>
          </w:p>
          <w:p w:rsidR="00B37184" w:rsidRDefault="00B37184" w:rsidP="0082251C">
            <w:pPr>
              <w:rPr>
                <w:rFonts w:ascii="Arial" w:hAnsi="Arial" w:cs="Arial"/>
                <w:color w:val="000000"/>
                <w:sz w:val="24"/>
                <w:szCs w:val="24"/>
              </w:rPr>
            </w:pPr>
          </w:p>
          <w:p w:rsidR="00B37184" w:rsidRDefault="00B37184" w:rsidP="0082251C">
            <w:pPr>
              <w:rPr>
                <w:rFonts w:ascii="Arial" w:hAnsi="Arial" w:cs="Arial"/>
                <w:color w:val="000000"/>
                <w:sz w:val="24"/>
                <w:szCs w:val="24"/>
              </w:rPr>
            </w:pPr>
            <w:r>
              <w:rPr>
                <w:rFonts w:ascii="Arial" w:hAnsi="Arial" w:cs="Arial"/>
                <w:color w:val="000000"/>
                <w:sz w:val="24"/>
                <w:szCs w:val="24"/>
              </w:rPr>
              <w:t>vi-‘’Risk response’’ is the fact of planning a strategic response for the eventual risk. These response will be in 4 different forms:</w:t>
            </w:r>
          </w:p>
          <w:p w:rsidR="00B37184" w:rsidRDefault="00B37184" w:rsidP="0082251C">
            <w:pPr>
              <w:rPr>
                <w:rFonts w:ascii="Arial" w:hAnsi="Arial" w:cs="Arial"/>
                <w:color w:val="000000"/>
                <w:sz w:val="24"/>
                <w:szCs w:val="24"/>
              </w:rPr>
            </w:pPr>
            <w:r>
              <w:rPr>
                <w:rFonts w:ascii="Arial" w:hAnsi="Arial" w:cs="Arial"/>
                <w:color w:val="000000"/>
                <w:sz w:val="24"/>
                <w:szCs w:val="24"/>
              </w:rPr>
              <w:t>Either avoid the risk, accept the risk, transfer the risks or mitigate the risk.</w:t>
            </w:r>
          </w:p>
          <w:p w:rsidR="00C80F04" w:rsidRDefault="00C80F04" w:rsidP="0082251C">
            <w:pPr>
              <w:rPr>
                <w:rFonts w:ascii="Arial" w:hAnsi="Arial" w:cs="Arial"/>
                <w:color w:val="000000"/>
                <w:sz w:val="24"/>
                <w:szCs w:val="24"/>
              </w:rPr>
            </w:pPr>
          </w:p>
          <w:p w:rsidR="00C80F04" w:rsidRDefault="00C80F04" w:rsidP="0082251C">
            <w:pPr>
              <w:rPr>
                <w:rFonts w:ascii="Arial" w:hAnsi="Arial" w:cs="Arial"/>
                <w:color w:val="000000"/>
                <w:sz w:val="24"/>
                <w:szCs w:val="24"/>
              </w:rPr>
            </w:pPr>
            <w:r>
              <w:rPr>
                <w:rFonts w:ascii="Arial" w:hAnsi="Arial" w:cs="Arial"/>
                <w:color w:val="000000"/>
                <w:sz w:val="24"/>
                <w:szCs w:val="24"/>
              </w:rPr>
              <w:t>vii- ‘</w:t>
            </w:r>
            <w:r w:rsidR="007E5C7A">
              <w:rPr>
                <w:rFonts w:ascii="Arial" w:hAnsi="Arial" w:cs="Arial"/>
                <w:color w:val="000000"/>
                <w:sz w:val="24"/>
                <w:szCs w:val="24"/>
              </w:rPr>
              <w:t>’Risk acceptance’’ is one of the</w:t>
            </w:r>
            <w:r>
              <w:rPr>
                <w:rFonts w:ascii="Arial" w:hAnsi="Arial" w:cs="Arial"/>
                <w:color w:val="000000"/>
                <w:sz w:val="24"/>
                <w:szCs w:val="24"/>
              </w:rPr>
              <w:t xml:space="preserve"> risk response ways that consist in accepting</w:t>
            </w:r>
            <w:r w:rsidR="00E14FA1">
              <w:rPr>
                <w:rFonts w:ascii="Arial" w:hAnsi="Arial" w:cs="Arial"/>
                <w:color w:val="000000"/>
                <w:sz w:val="24"/>
                <w:szCs w:val="24"/>
              </w:rPr>
              <w:t xml:space="preserve"> the risk given that its </w:t>
            </w:r>
            <w:r>
              <w:rPr>
                <w:rFonts w:ascii="Arial" w:hAnsi="Arial" w:cs="Arial"/>
                <w:color w:val="000000"/>
                <w:sz w:val="24"/>
                <w:szCs w:val="24"/>
              </w:rPr>
              <w:t xml:space="preserve">eventual impact on the project is neglectable or for the reason that there is not another way apart </w:t>
            </w:r>
            <w:r w:rsidR="007E5C7A">
              <w:rPr>
                <w:rFonts w:ascii="Arial" w:hAnsi="Arial" w:cs="Arial"/>
                <w:color w:val="000000"/>
                <w:sz w:val="24"/>
                <w:szCs w:val="24"/>
              </w:rPr>
              <w:t>accepting.</w:t>
            </w:r>
          </w:p>
          <w:p w:rsidR="00B03A65" w:rsidRDefault="00B03A65" w:rsidP="0082251C">
            <w:pPr>
              <w:rPr>
                <w:rFonts w:ascii="Arial" w:hAnsi="Arial" w:cs="Arial"/>
                <w:color w:val="000000"/>
                <w:sz w:val="24"/>
                <w:szCs w:val="24"/>
              </w:rPr>
            </w:pPr>
          </w:p>
          <w:p w:rsidR="00A81EF8" w:rsidRDefault="00B03A65" w:rsidP="0082251C">
            <w:pPr>
              <w:rPr>
                <w:rFonts w:ascii="Arial" w:hAnsi="Arial" w:cs="Arial"/>
                <w:color w:val="000000"/>
                <w:sz w:val="24"/>
                <w:szCs w:val="24"/>
              </w:rPr>
            </w:pPr>
            <w:r>
              <w:rPr>
                <w:rFonts w:ascii="Arial" w:hAnsi="Arial" w:cs="Arial"/>
                <w:color w:val="000000"/>
                <w:sz w:val="24"/>
                <w:szCs w:val="24"/>
              </w:rPr>
              <w:t>viii-</w:t>
            </w:r>
            <w:r w:rsidR="00B87333">
              <w:rPr>
                <w:rFonts w:ascii="Arial" w:hAnsi="Arial" w:cs="Arial"/>
                <w:color w:val="000000"/>
                <w:sz w:val="24"/>
                <w:szCs w:val="24"/>
              </w:rPr>
              <w:t>Few example of risk transfer are</w:t>
            </w:r>
            <w:r w:rsidR="00A81EF8">
              <w:rPr>
                <w:rFonts w:ascii="Arial" w:hAnsi="Arial" w:cs="Arial"/>
                <w:color w:val="000000"/>
                <w:sz w:val="24"/>
                <w:szCs w:val="24"/>
              </w:rPr>
              <w:t>:</w:t>
            </w:r>
          </w:p>
          <w:p w:rsidR="00B03A65" w:rsidRDefault="00A81EF8" w:rsidP="0082251C">
            <w:pPr>
              <w:rPr>
                <w:rFonts w:ascii="Arial" w:hAnsi="Arial" w:cs="Arial"/>
                <w:color w:val="000000"/>
                <w:sz w:val="24"/>
                <w:szCs w:val="24"/>
              </w:rPr>
            </w:pPr>
            <w:r>
              <w:rPr>
                <w:rFonts w:ascii="Arial" w:hAnsi="Arial" w:cs="Arial"/>
                <w:color w:val="000000"/>
                <w:sz w:val="24"/>
                <w:szCs w:val="24"/>
              </w:rPr>
              <w:t xml:space="preserve">Insurance, hiring consultant services for a risky task/phase of a </w:t>
            </w:r>
            <w:r w:rsidR="000C0188">
              <w:rPr>
                <w:rFonts w:ascii="Arial" w:hAnsi="Arial" w:cs="Arial"/>
                <w:color w:val="000000"/>
                <w:sz w:val="24"/>
                <w:szCs w:val="24"/>
              </w:rPr>
              <w:t>project,</w:t>
            </w:r>
            <w:r w:rsidR="00B87333">
              <w:rPr>
                <w:rFonts w:ascii="Arial" w:hAnsi="Arial" w:cs="Arial"/>
                <w:color w:val="000000"/>
                <w:sz w:val="24"/>
                <w:szCs w:val="24"/>
              </w:rPr>
              <w:t xml:space="preserve"> </w:t>
            </w:r>
            <w:r>
              <w:rPr>
                <w:rFonts w:ascii="Arial" w:hAnsi="Arial" w:cs="Arial"/>
                <w:color w:val="000000"/>
                <w:sz w:val="24"/>
                <w:szCs w:val="24"/>
              </w:rPr>
              <w:t>warrantees, fixed priced contract.</w:t>
            </w:r>
          </w:p>
          <w:p w:rsidR="00E02EE6" w:rsidRDefault="00E02EE6" w:rsidP="0082251C">
            <w:pPr>
              <w:rPr>
                <w:rFonts w:ascii="Arial" w:hAnsi="Arial" w:cs="Arial"/>
                <w:color w:val="000000"/>
                <w:sz w:val="24"/>
                <w:szCs w:val="24"/>
              </w:rPr>
            </w:pPr>
          </w:p>
          <w:p w:rsidR="00E02EE6" w:rsidRDefault="00E02EE6" w:rsidP="0082251C">
            <w:pPr>
              <w:rPr>
                <w:rFonts w:ascii="Arial" w:hAnsi="Arial" w:cs="Arial"/>
                <w:color w:val="000000"/>
                <w:sz w:val="24"/>
                <w:szCs w:val="24"/>
              </w:rPr>
            </w:pPr>
            <w:r>
              <w:rPr>
                <w:rFonts w:ascii="Arial" w:hAnsi="Arial" w:cs="Arial"/>
                <w:color w:val="000000"/>
                <w:sz w:val="24"/>
                <w:szCs w:val="24"/>
              </w:rPr>
              <w:t>2-</w:t>
            </w:r>
            <w:r w:rsidR="00CB3B76">
              <w:rPr>
                <w:rFonts w:ascii="Arial" w:hAnsi="Arial" w:cs="Arial"/>
                <w:color w:val="000000"/>
                <w:sz w:val="24"/>
                <w:szCs w:val="24"/>
              </w:rPr>
              <w:t xml:space="preserve">The effects of risk can be mitigated by </w:t>
            </w:r>
            <w:r w:rsidR="00920E09">
              <w:rPr>
                <w:rFonts w:ascii="Arial" w:hAnsi="Arial" w:cs="Arial"/>
                <w:color w:val="000000"/>
                <w:sz w:val="24"/>
                <w:szCs w:val="24"/>
              </w:rPr>
              <w:t xml:space="preserve">taking preventive </w:t>
            </w:r>
            <w:r w:rsidR="007B3B9D">
              <w:rPr>
                <w:rFonts w:ascii="Arial" w:hAnsi="Arial" w:cs="Arial"/>
                <w:color w:val="000000"/>
                <w:sz w:val="24"/>
                <w:szCs w:val="24"/>
              </w:rPr>
              <w:t>actions. Some</w:t>
            </w:r>
            <w:r w:rsidR="00920E09">
              <w:rPr>
                <w:rFonts w:ascii="Arial" w:hAnsi="Arial" w:cs="Arial"/>
                <w:color w:val="000000"/>
                <w:sz w:val="24"/>
                <w:szCs w:val="24"/>
              </w:rPr>
              <w:t xml:space="preserve"> examples </w:t>
            </w:r>
            <w:r w:rsidR="00920E09">
              <w:rPr>
                <w:rFonts w:ascii="Arial" w:hAnsi="Arial" w:cs="Arial"/>
                <w:color w:val="000000"/>
                <w:sz w:val="24"/>
                <w:szCs w:val="24"/>
              </w:rPr>
              <w:lastRenderedPageBreak/>
              <w:t>are the following :</w:t>
            </w:r>
          </w:p>
          <w:p w:rsidR="00920E09" w:rsidRPr="00951D74" w:rsidRDefault="00736F4D" w:rsidP="0082251C">
            <w:pPr>
              <w:rPr>
                <w:rFonts w:ascii="Arial" w:hAnsi="Arial" w:cs="Arial"/>
                <w:color w:val="000000"/>
                <w:sz w:val="24"/>
                <w:szCs w:val="24"/>
              </w:rPr>
            </w:pPr>
            <w:r w:rsidRPr="00951D74">
              <w:rPr>
                <w:rFonts w:ascii="Arial" w:hAnsi="Arial" w:cs="Arial"/>
                <w:color w:val="000000"/>
                <w:sz w:val="24"/>
                <w:szCs w:val="24"/>
              </w:rPr>
              <w:t>-Simplifying processes within the project</w:t>
            </w:r>
          </w:p>
          <w:p w:rsidR="00736F4D" w:rsidRPr="00951D74" w:rsidRDefault="00736F4D" w:rsidP="0082251C">
            <w:pPr>
              <w:rPr>
                <w:rFonts w:ascii="Arial" w:hAnsi="Arial" w:cs="Arial"/>
                <w:color w:val="000000"/>
                <w:sz w:val="24"/>
                <w:szCs w:val="24"/>
              </w:rPr>
            </w:pPr>
            <w:r w:rsidRPr="00951D74">
              <w:rPr>
                <w:rFonts w:ascii="Arial" w:hAnsi="Arial" w:cs="Arial"/>
                <w:color w:val="000000"/>
                <w:sz w:val="24"/>
                <w:szCs w:val="24"/>
              </w:rPr>
              <w:t>-Conducting more test or field investigation</w:t>
            </w:r>
          </w:p>
          <w:p w:rsidR="00736F4D" w:rsidRPr="00951D74" w:rsidRDefault="00736F4D" w:rsidP="0082251C">
            <w:pPr>
              <w:rPr>
                <w:rFonts w:ascii="Arial" w:hAnsi="Arial" w:cs="Arial"/>
                <w:color w:val="000000"/>
                <w:sz w:val="24"/>
                <w:szCs w:val="24"/>
              </w:rPr>
            </w:pPr>
            <w:r w:rsidRPr="00951D74">
              <w:rPr>
                <w:rFonts w:ascii="Arial" w:hAnsi="Arial" w:cs="Arial"/>
                <w:color w:val="000000"/>
                <w:sz w:val="24"/>
                <w:szCs w:val="24"/>
              </w:rPr>
              <w:t>-developing prototypes, simulation and limited releases</w:t>
            </w:r>
          </w:p>
          <w:p w:rsidR="00736F4D" w:rsidRPr="00951D74" w:rsidRDefault="00736F4D" w:rsidP="0082251C">
            <w:pPr>
              <w:rPr>
                <w:rFonts w:ascii="Arial" w:hAnsi="Arial" w:cs="Arial"/>
                <w:color w:val="000000"/>
                <w:sz w:val="24"/>
                <w:szCs w:val="24"/>
              </w:rPr>
            </w:pPr>
            <w:r w:rsidRPr="00951D74">
              <w:rPr>
                <w:rFonts w:ascii="Arial" w:hAnsi="Arial" w:cs="Arial"/>
                <w:color w:val="000000"/>
                <w:sz w:val="24"/>
                <w:szCs w:val="24"/>
              </w:rPr>
              <w:t>-Adding activities to the project to reduce the risk probability or impact.</w:t>
            </w:r>
          </w:p>
          <w:p w:rsidR="0082251C" w:rsidRPr="00951D74" w:rsidRDefault="0082251C" w:rsidP="0082251C">
            <w:pPr>
              <w:rPr>
                <w:rFonts w:ascii="Arial" w:hAnsi="Arial" w:cs="Arial"/>
                <w:color w:val="000000"/>
                <w:sz w:val="24"/>
                <w:szCs w:val="24"/>
              </w:rPr>
            </w:pPr>
            <w:r w:rsidRPr="00951D74">
              <w:rPr>
                <w:rFonts w:ascii="Arial" w:hAnsi="Arial" w:cs="Arial"/>
                <w:color w:val="000000"/>
                <w:sz w:val="24"/>
                <w:szCs w:val="24"/>
              </w:rPr>
              <w:br/>
            </w:r>
            <w:r w:rsidR="00684438" w:rsidRPr="00684438">
              <w:rPr>
                <w:rFonts w:ascii="Arial" w:hAnsi="Arial" w:cs="Arial"/>
                <w:sz w:val="24"/>
                <w:szCs w:val="24"/>
              </w:rPr>
              <w:t>2-</w:t>
            </w:r>
            <w:r w:rsidRPr="00951D74">
              <w:rPr>
                <w:rFonts w:ascii="Arial" w:hAnsi="Arial" w:cs="Arial"/>
                <w:color w:val="000000"/>
                <w:sz w:val="24"/>
                <w:szCs w:val="24"/>
              </w:rPr>
              <w:t>Discuss, in detail, the process of identifying project risks.</w:t>
            </w:r>
          </w:p>
          <w:p w:rsidR="008F43CE" w:rsidRPr="00951D74" w:rsidRDefault="008F43CE" w:rsidP="0082251C">
            <w:pPr>
              <w:rPr>
                <w:rFonts w:ascii="Arial" w:hAnsi="Arial" w:cs="Arial"/>
                <w:color w:val="000000"/>
                <w:sz w:val="24"/>
                <w:szCs w:val="24"/>
              </w:rPr>
            </w:pPr>
            <w:r w:rsidRPr="00951D74">
              <w:rPr>
                <w:rFonts w:ascii="Arial" w:hAnsi="Arial" w:cs="Arial"/>
                <w:color w:val="000000"/>
                <w:sz w:val="24"/>
                <w:szCs w:val="24"/>
              </w:rPr>
              <w:t>The process of identifying project risk works through different ways  defined below:</w:t>
            </w:r>
          </w:p>
          <w:p w:rsidR="008F43CE" w:rsidRPr="00951D74" w:rsidRDefault="008F43CE" w:rsidP="0082251C">
            <w:pPr>
              <w:rPr>
                <w:rFonts w:ascii="Arial" w:hAnsi="Arial" w:cs="Arial"/>
                <w:i/>
                <w:color w:val="000000"/>
                <w:sz w:val="24"/>
                <w:szCs w:val="24"/>
              </w:rPr>
            </w:pPr>
          </w:p>
          <w:p w:rsidR="008F43CE" w:rsidRPr="00951D74" w:rsidRDefault="008F43CE" w:rsidP="0082251C">
            <w:pPr>
              <w:rPr>
                <w:rFonts w:ascii="Arial" w:hAnsi="Arial" w:cs="Arial"/>
                <w:color w:val="000000"/>
                <w:sz w:val="24"/>
                <w:szCs w:val="24"/>
              </w:rPr>
            </w:pPr>
            <w:r w:rsidRPr="00951D74">
              <w:rPr>
                <w:rFonts w:ascii="Arial" w:hAnsi="Arial" w:cs="Arial"/>
                <w:i/>
                <w:color w:val="000000"/>
                <w:sz w:val="24"/>
                <w:szCs w:val="24"/>
              </w:rPr>
              <w:t xml:space="preserve">The review of the project </w:t>
            </w:r>
            <w:r w:rsidR="00A555E5" w:rsidRPr="00951D74">
              <w:rPr>
                <w:rFonts w:ascii="Arial" w:hAnsi="Arial" w:cs="Arial"/>
                <w:i/>
                <w:color w:val="000000"/>
                <w:sz w:val="24"/>
                <w:szCs w:val="24"/>
              </w:rPr>
              <w:t>documents</w:t>
            </w:r>
            <w:r w:rsidR="00A555E5" w:rsidRPr="00951D74">
              <w:rPr>
                <w:rFonts w:ascii="Arial" w:hAnsi="Arial" w:cs="Arial"/>
                <w:color w:val="000000"/>
                <w:sz w:val="24"/>
                <w:szCs w:val="24"/>
              </w:rPr>
              <w:t>:</w:t>
            </w:r>
            <w:r w:rsidRPr="00951D74">
              <w:rPr>
                <w:rFonts w:ascii="Arial" w:hAnsi="Arial" w:cs="Arial"/>
                <w:color w:val="000000"/>
                <w:sz w:val="24"/>
                <w:szCs w:val="24"/>
              </w:rPr>
              <w:t xml:space="preserve"> </w:t>
            </w:r>
            <w:r w:rsidR="00A555E5" w:rsidRPr="00951D74">
              <w:rPr>
                <w:rFonts w:ascii="Arial" w:hAnsi="Arial" w:cs="Arial"/>
                <w:color w:val="000000"/>
                <w:sz w:val="24"/>
                <w:szCs w:val="24"/>
              </w:rPr>
              <w:t>This process recommends reviewing the project document and then analyzing them for risk. Its permit to have a global view on the whole project but demand the documentation of the project including the historical information for past relative project to be set properly.</w:t>
            </w:r>
          </w:p>
          <w:p w:rsidR="001E5832" w:rsidRPr="00951D74" w:rsidRDefault="001E5832" w:rsidP="0082251C">
            <w:pPr>
              <w:rPr>
                <w:rFonts w:ascii="Arial" w:hAnsi="Arial" w:cs="Arial"/>
                <w:color w:val="000000"/>
                <w:sz w:val="24"/>
                <w:szCs w:val="24"/>
              </w:rPr>
            </w:pPr>
          </w:p>
          <w:p w:rsidR="001E5832" w:rsidRPr="00951D74" w:rsidRDefault="008F43CE" w:rsidP="0082251C">
            <w:pPr>
              <w:rPr>
                <w:rFonts w:ascii="Arial" w:hAnsi="Arial" w:cs="Arial"/>
                <w:color w:val="000000"/>
                <w:sz w:val="24"/>
                <w:szCs w:val="24"/>
              </w:rPr>
            </w:pPr>
            <w:r w:rsidRPr="00951D74">
              <w:rPr>
                <w:rFonts w:ascii="Arial" w:hAnsi="Arial" w:cs="Arial"/>
                <w:i/>
                <w:color w:val="000000"/>
                <w:sz w:val="24"/>
                <w:szCs w:val="24"/>
              </w:rPr>
              <w:t>The brainstorming process</w:t>
            </w:r>
            <w:r w:rsidR="001E5832" w:rsidRPr="00951D74">
              <w:rPr>
                <w:rFonts w:ascii="Arial" w:hAnsi="Arial" w:cs="Arial"/>
                <w:color w:val="000000"/>
                <w:sz w:val="24"/>
                <w:szCs w:val="24"/>
              </w:rPr>
              <w:t xml:space="preserve"> : This one consist in organizing meetings and then exchanges in detail on factors of risk and the probability of occurring. It can include subject matter experts, project team members, customers, and other stakeholders in order to contribute to the risk identification process</w:t>
            </w:r>
            <w:r w:rsidR="003267BA" w:rsidRPr="00951D74">
              <w:rPr>
                <w:rFonts w:ascii="Arial" w:hAnsi="Arial" w:cs="Arial"/>
                <w:color w:val="000000"/>
                <w:sz w:val="24"/>
                <w:szCs w:val="24"/>
              </w:rPr>
              <w:t>. This approach has as advantage the fact of including the different stakeholders of the project in the decision making but demand the skill of work team and human resources management.</w:t>
            </w:r>
          </w:p>
          <w:p w:rsidR="001E5832" w:rsidRPr="00951D74" w:rsidRDefault="001E5832" w:rsidP="0082251C">
            <w:pPr>
              <w:rPr>
                <w:rFonts w:ascii="Arial" w:hAnsi="Arial" w:cs="Arial"/>
                <w:color w:val="000000"/>
                <w:sz w:val="24"/>
                <w:szCs w:val="24"/>
              </w:rPr>
            </w:pPr>
          </w:p>
          <w:p w:rsidR="008F43CE" w:rsidRPr="00951D74" w:rsidRDefault="008F43CE" w:rsidP="0082251C">
            <w:pPr>
              <w:rPr>
                <w:rFonts w:ascii="Arial" w:hAnsi="Arial" w:cs="Arial"/>
                <w:color w:val="000000"/>
                <w:sz w:val="24"/>
                <w:szCs w:val="24"/>
              </w:rPr>
            </w:pPr>
            <w:r w:rsidRPr="00951D74">
              <w:rPr>
                <w:rFonts w:ascii="Arial" w:hAnsi="Arial" w:cs="Arial"/>
                <w:i/>
                <w:color w:val="000000"/>
                <w:sz w:val="24"/>
                <w:szCs w:val="24"/>
              </w:rPr>
              <w:t xml:space="preserve">The Delphi </w:t>
            </w:r>
            <w:r w:rsidR="0066491B" w:rsidRPr="00951D74">
              <w:rPr>
                <w:rFonts w:ascii="Arial" w:hAnsi="Arial" w:cs="Arial"/>
                <w:i/>
                <w:color w:val="000000"/>
                <w:sz w:val="24"/>
                <w:szCs w:val="24"/>
              </w:rPr>
              <w:t>technique</w:t>
            </w:r>
            <w:r w:rsidR="0066491B" w:rsidRPr="00951D74">
              <w:rPr>
                <w:rFonts w:ascii="Arial" w:hAnsi="Arial" w:cs="Arial"/>
                <w:color w:val="000000"/>
                <w:sz w:val="24"/>
                <w:szCs w:val="24"/>
              </w:rPr>
              <w:t>:</w:t>
            </w:r>
            <w:r w:rsidR="00E067F1" w:rsidRPr="00951D74">
              <w:rPr>
                <w:rFonts w:ascii="Arial" w:hAnsi="Arial" w:cs="Arial"/>
                <w:color w:val="000000"/>
                <w:sz w:val="24"/>
                <w:szCs w:val="24"/>
              </w:rPr>
              <w:t xml:space="preserve"> It simply </w:t>
            </w:r>
            <w:r w:rsidR="0066491B" w:rsidRPr="00951D74">
              <w:rPr>
                <w:rFonts w:ascii="Arial" w:hAnsi="Arial" w:cs="Arial"/>
                <w:color w:val="000000"/>
                <w:sz w:val="24"/>
                <w:szCs w:val="24"/>
              </w:rPr>
              <w:t>consists</w:t>
            </w:r>
            <w:r w:rsidR="00E067F1" w:rsidRPr="00951D74">
              <w:rPr>
                <w:rFonts w:ascii="Arial" w:hAnsi="Arial" w:cs="Arial"/>
                <w:color w:val="000000"/>
                <w:sz w:val="24"/>
                <w:szCs w:val="24"/>
              </w:rPr>
              <w:t xml:space="preserve"> in querying experts about foreseeable risks within a project, phase, or component of a project</w:t>
            </w:r>
            <w:r w:rsidR="0066491B" w:rsidRPr="00951D74">
              <w:rPr>
                <w:rFonts w:ascii="Arial" w:hAnsi="Arial" w:cs="Arial"/>
                <w:color w:val="000000"/>
                <w:sz w:val="24"/>
                <w:szCs w:val="24"/>
              </w:rPr>
              <w:t xml:space="preserve">. It helps finding the right risks as </w:t>
            </w:r>
            <w:r w:rsidR="00044AA1" w:rsidRPr="00951D74">
              <w:rPr>
                <w:rFonts w:ascii="Arial" w:hAnsi="Arial" w:cs="Arial"/>
                <w:color w:val="000000"/>
                <w:sz w:val="24"/>
                <w:szCs w:val="24"/>
              </w:rPr>
              <w:t>experts are</w:t>
            </w:r>
            <w:r w:rsidR="0066491B" w:rsidRPr="00951D74">
              <w:rPr>
                <w:rFonts w:ascii="Arial" w:hAnsi="Arial" w:cs="Arial"/>
                <w:color w:val="000000"/>
                <w:sz w:val="24"/>
                <w:szCs w:val="24"/>
              </w:rPr>
              <w:t xml:space="preserve"> consulted. </w:t>
            </w:r>
            <w:r w:rsidR="00C41557" w:rsidRPr="00951D74">
              <w:rPr>
                <w:rFonts w:ascii="Arial" w:hAnsi="Arial" w:cs="Arial"/>
                <w:color w:val="000000"/>
                <w:sz w:val="24"/>
                <w:szCs w:val="24"/>
              </w:rPr>
              <w:t>The</w:t>
            </w:r>
            <w:r w:rsidR="0066491B" w:rsidRPr="00951D74">
              <w:rPr>
                <w:rFonts w:ascii="Arial" w:hAnsi="Arial" w:cs="Arial"/>
                <w:color w:val="000000"/>
                <w:sz w:val="24"/>
                <w:szCs w:val="24"/>
              </w:rPr>
              <w:t xml:space="preserve"> simply concern may be about the consulting allowance.</w:t>
            </w:r>
          </w:p>
          <w:p w:rsidR="008F43CE" w:rsidRPr="00951D74" w:rsidRDefault="008F43CE" w:rsidP="0082251C">
            <w:pPr>
              <w:rPr>
                <w:rFonts w:ascii="Arial" w:hAnsi="Arial" w:cs="Arial"/>
                <w:color w:val="000000"/>
                <w:sz w:val="24"/>
                <w:szCs w:val="24"/>
              </w:rPr>
            </w:pPr>
            <w:r w:rsidRPr="00951D74">
              <w:rPr>
                <w:rFonts w:ascii="Arial" w:hAnsi="Arial" w:cs="Arial"/>
                <w:color w:val="000000"/>
                <w:sz w:val="24"/>
                <w:szCs w:val="24"/>
              </w:rPr>
              <w:t>Identification of risks through interviews</w:t>
            </w:r>
            <w:r w:rsidR="00C41557" w:rsidRPr="00951D74">
              <w:rPr>
                <w:rFonts w:ascii="Arial" w:hAnsi="Arial" w:cs="Arial"/>
                <w:color w:val="000000"/>
                <w:sz w:val="24"/>
                <w:szCs w:val="24"/>
              </w:rPr>
              <w:t>.</w:t>
            </w:r>
          </w:p>
          <w:p w:rsidR="00C41557" w:rsidRPr="00951D74" w:rsidRDefault="00C41557" w:rsidP="0082251C">
            <w:pPr>
              <w:rPr>
                <w:rFonts w:ascii="Arial" w:hAnsi="Arial" w:cs="Arial"/>
                <w:color w:val="000000"/>
                <w:sz w:val="24"/>
                <w:szCs w:val="24"/>
              </w:rPr>
            </w:pPr>
          </w:p>
          <w:p w:rsidR="008F43CE" w:rsidRPr="00951D74" w:rsidRDefault="008F43CE" w:rsidP="0082251C">
            <w:pPr>
              <w:rPr>
                <w:rFonts w:ascii="Arial" w:hAnsi="Arial" w:cs="Arial"/>
                <w:color w:val="000000"/>
                <w:sz w:val="24"/>
                <w:szCs w:val="24"/>
              </w:rPr>
            </w:pPr>
            <w:r w:rsidRPr="009440CE">
              <w:rPr>
                <w:rFonts w:ascii="Arial" w:hAnsi="Arial" w:cs="Arial"/>
                <w:i/>
                <w:color w:val="000000"/>
                <w:sz w:val="24"/>
                <w:szCs w:val="24"/>
              </w:rPr>
              <w:t xml:space="preserve">The SWOT </w:t>
            </w:r>
            <w:r w:rsidR="008D3B55" w:rsidRPr="009440CE">
              <w:rPr>
                <w:rFonts w:ascii="Arial" w:hAnsi="Arial" w:cs="Arial"/>
                <w:i/>
                <w:color w:val="000000"/>
                <w:sz w:val="24"/>
                <w:szCs w:val="24"/>
              </w:rPr>
              <w:t>analysis</w:t>
            </w:r>
            <w:r w:rsidR="008D3B55" w:rsidRPr="00951D74">
              <w:rPr>
                <w:rFonts w:ascii="Arial" w:hAnsi="Arial" w:cs="Arial"/>
                <w:color w:val="000000"/>
                <w:sz w:val="24"/>
                <w:szCs w:val="24"/>
              </w:rPr>
              <w:t xml:space="preserve">: SWOT stands for Strengths, Weaknesses, opportunities and Threats. It </w:t>
            </w:r>
            <w:r w:rsidR="0099506B" w:rsidRPr="00951D74">
              <w:rPr>
                <w:rFonts w:ascii="Arial" w:hAnsi="Arial" w:cs="Arial"/>
                <w:color w:val="000000"/>
                <w:sz w:val="24"/>
                <w:szCs w:val="24"/>
              </w:rPr>
              <w:t>consists</w:t>
            </w:r>
            <w:r w:rsidR="008D3B55" w:rsidRPr="00951D74">
              <w:rPr>
                <w:rFonts w:ascii="Arial" w:hAnsi="Arial" w:cs="Arial"/>
                <w:color w:val="000000"/>
                <w:sz w:val="24"/>
                <w:szCs w:val="24"/>
              </w:rPr>
              <w:t xml:space="preserve"> in analyzing the process from that point of view</w:t>
            </w:r>
            <w:r w:rsidR="0099506B" w:rsidRPr="00951D74">
              <w:rPr>
                <w:rFonts w:ascii="Arial" w:hAnsi="Arial" w:cs="Arial"/>
                <w:color w:val="000000"/>
                <w:sz w:val="24"/>
                <w:szCs w:val="24"/>
              </w:rPr>
              <w:t xml:space="preserve"> and then from the SWO</w:t>
            </w:r>
            <w:r w:rsidR="00CC3898" w:rsidRPr="00951D74">
              <w:rPr>
                <w:rFonts w:ascii="Arial" w:hAnsi="Arial" w:cs="Arial"/>
                <w:color w:val="000000"/>
                <w:sz w:val="24"/>
                <w:szCs w:val="24"/>
              </w:rPr>
              <w:t>T</w:t>
            </w:r>
            <w:r w:rsidR="0099506B" w:rsidRPr="00951D74">
              <w:rPr>
                <w:rFonts w:ascii="Arial" w:hAnsi="Arial" w:cs="Arial"/>
                <w:color w:val="000000"/>
                <w:sz w:val="24"/>
                <w:szCs w:val="24"/>
              </w:rPr>
              <w:t xml:space="preserve"> outputs </w:t>
            </w:r>
            <w:r w:rsidR="00CC3898" w:rsidRPr="00951D74">
              <w:rPr>
                <w:rFonts w:ascii="Arial" w:hAnsi="Arial" w:cs="Arial"/>
                <w:color w:val="000000"/>
                <w:sz w:val="24"/>
                <w:szCs w:val="24"/>
              </w:rPr>
              <w:t>finds</w:t>
            </w:r>
            <w:r w:rsidR="0099506B" w:rsidRPr="00951D74">
              <w:rPr>
                <w:rFonts w:ascii="Arial" w:hAnsi="Arial" w:cs="Arial"/>
                <w:color w:val="000000"/>
                <w:sz w:val="24"/>
                <w:szCs w:val="24"/>
              </w:rPr>
              <w:t xml:space="preserve"> the eventual risks.</w:t>
            </w:r>
          </w:p>
          <w:p w:rsidR="00DA42F7" w:rsidRPr="00951D74" w:rsidRDefault="00DA42F7" w:rsidP="0082251C">
            <w:pPr>
              <w:rPr>
                <w:rFonts w:ascii="Arial" w:hAnsi="Arial" w:cs="Arial"/>
                <w:color w:val="000000"/>
                <w:sz w:val="24"/>
                <w:szCs w:val="24"/>
              </w:rPr>
            </w:pPr>
          </w:p>
          <w:p w:rsidR="008F43CE" w:rsidRPr="00951D74" w:rsidRDefault="008F43CE" w:rsidP="0082251C">
            <w:pPr>
              <w:rPr>
                <w:rFonts w:ascii="Arial" w:hAnsi="Arial" w:cs="Arial"/>
                <w:color w:val="000000"/>
                <w:sz w:val="24"/>
                <w:szCs w:val="24"/>
              </w:rPr>
            </w:pPr>
            <w:r w:rsidRPr="009440CE">
              <w:rPr>
                <w:rFonts w:ascii="Arial" w:hAnsi="Arial" w:cs="Arial"/>
                <w:i/>
                <w:color w:val="000000"/>
                <w:sz w:val="24"/>
                <w:szCs w:val="24"/>
              </w:rPr>
              <w:t xml:space="preserve">The using of </w:t>
            </w:r>
            <w:r w:rsidR="00DA42F7" w:rsidRPr="009440CE">
              <w:rPr>
                <w:rFonts w:ascii="Arial" w:hAnsi="Arial" w:cs="Arial"/>
                <w:i/>
                <w:color w:val="000000"/>
                <w:sz w:val="24"/>
                <w:szCs w:val="24"/>
              </w:rPr>
              <w:t>checklist</w:t>
            </w:r>
            <w:r w:rsidR="00DA42F7" w:rsidRPr="00951D74">
              <w:rPr>
                <w:rFonts w:ascii="Arial" w:hAnsi="Arial" w:cs="Arial"/>
                <w:color w:val="000000"/>
                <w:sz w:val="24"/>
                <w:szCs w:val="24"/>
              </w:rPr>
              <w:t>: this one is recommended when the project is related to a past one. Every risk is predefined but the problem is that it does not deal with risks outside the written checklist</w:t>
            </w:r>
            <w:r w:rsidR="00040E81" w:rsidRPr="00951D74">
              <w:rPr>
                <w:rFonts w:ascii="Arial" w:hAnsi="Arial" w:cs="Arial"/>
                <w:color w:val="000000"/>
                <w:sz w:val="24"/>
                <w:szCs w:val="24"/>
              </w:rPr>
              <w:t>.</w:t>
            </w:r>
          </w:p>
          <w:p w:rsidR="00040E81" w:rsidRPr="00951D74" w:rsidRDefault="00040E81" w:rsidP="0082251C">
            <w:pPr>
              <w:rPr>
                <w:rFonts w:ascii="Arial" w:hAnsi="Arial" w:cs="Arial"/>
                <w:color w:val="000000"/>
                <w:sz w:val="24"/>
                <w:szCs w:val="24"/>
              </w:rPr>
            </w:pPr>
          </w:p>
          <w:p w:rsidR="008F43CE" w:rsidRPr="00951D74" w:rsidRDefault="008F43CE" w:rsidP="0082251C">
            <w:pPr>
              <w:rPr>
                <w:rFonts w:ascii="Arial" w:hAnsi="Arial" w:cs="Arial"/>
                <w:color w:val="000000"/>
                <w:sz w:val="24"/>
                <w:szCs w:val="24"/>
              </w:rPr>
            </w:pPr>
            <w:r w:rsidRPr="009440CE">
              <w:rPr>
                <w:rFonts w:ascii="Arial" w:hAnsi="Arial" w:cs="Arial"/>
                <w:i/>
                <w:color w:val="000000"/>
                <w:sz w:val="24"/>
                <w:szCs w:val="24"/>
              </w:rPr>
              <w:t>The examination of assumption</w:t>
            </w:r>
            <w:r w:rsidR="00C0781D" w:rsidRPr="00951D74">
              <w:rPr>
                <w:rFonts w:ascii="Arial" w:hAnsi="Arial" w:cs="Arial"/>
                <w:color w:val="000000"/>
                <w:sz w:val="24"/>
                <w:szCs w:val="24"/>
              </w:rPr>
              <w:t>: Every project has assumptions. This process consists in examining those assumptions to determine what risks may stem from false assumptions.</w:t>
            </w:r>
          </w:p>
          <w:p w:rsidR="00951D74" w:rsidRPr="00951D74" w:rsidRDefault="00951D74" w:rsidP="0082251C">
            <w:pPr>
              <w:rPr>
                <w:rFonts w:ascii="Arial" w:hAnsi="Arial" w:cs="Arial"/>
                <w:color w:val="000000"/>
                <w:sz w:val="24"/>
                <w:szCs w:val="24"/>
              </w:rPr>
            </w:pPr>
          </w:p>
          <w:p w:rsidR="008F43CE" w:rsidRPr="00951D74" w:rsidRDefault="008F43CE" w:rsidP="0082251C">
            <w:pPr>
              <w:rPr>
                <w:rFonts w:ascii="Arial" w:hAnsi="Arial" w:cs="Arial"/>
                <w:b/>
                <w:sz w:val="24"/>
                <w:szCs w:val="24"/>
              </w:rPr>
            </w:pPr>
            <w:r w:rsidRPr="009440CE">
              <w:rPr>
                <w:rFonts w:ascii="Arial" w:hAnsi="Arial" w:cs="Arial"/>
                <w:i/>
                <w:color w:val="000000"/>
                <w:sz w:val="24"/>
                <w:szCs w:val="24"/>
              </w:rPr>
              <w:t xml:space="preserve">The use of diagram </w:t>
            </w:r>
            <w:r w:rsidR="00951D74" w:rsidRPr="009440CE">
              <w:rPr>
                <w:rFonts w:ascii="Arial" w:hAnsi="Arial" w:cs="Arial"/>
                <w:i/>
                <w:color w:val="000000"/>
                <w:sz w:val="24"/>
                <w:szCs w:val="24"/>
              </w:rPr>
              <w:t>techniques</w:t>
            </w:r>
            <w:r w:rsidR="00951D74" w:rsidRPr="00951D74">
              <w:rPr>
                <w:rFonts w:ascii="Arial" w:hAnsi="Arial" w:cs="Arial"/>
                <w:color w:val="000000"/>
                <w:sz w:val="24"/>
                <w:szCs w:val="24"/>
              </w:rPr>
              <w:t>: the most known is ISHIKAWA diagram. Its goal is to identify and treat the root of the problem, not the symptom. These are excellent for root-cause analysis of the factors causing the risks in the project.</w:t>
            </w:r>
          </w:p>
          <w:p w:rsidR="00AD71FF" w:rsidRPr="00C703D6" w:rsidRDefault="00AD71FF" w:rsidP="00A851DA">
            <w:pPr>
              <w:rPr>
                <w:rFonts w:ascii="Arial" w:hAnsi="Arial" w:cs="Arial"/>
                <w:b/>
                <w:sz w:val="24"/>
                <w:szCs w:val="24"/>
              </w:rPr>
            </w:pPr>
          </w:p>
          <w:p w:rsidR="00CC2FB3" w:rsidRPr="00C703D6" w:rsidRDefault="00CC2FB3" w:rsidP="00A851DA">
            <w:pPr>
              <w:rPr>
                <w:rFonts w:ascii="Arial" w:hAnsi="Arial" w:cs="Arial"/>
                <w:b/>
                <w:sz w:val="24"/>
                <w:szCs w:val="24"/>
              </w:rPr>
            </w:pPr>
          </w:p>
          <w:p w:rsidR="00CC2FB3" w:rsidRPr="00C703D6" w:rsidRDefault="00CC2FB3" w:rsidP="0082251C">
            <w:pPr>
              <w:rPr>
                <w:rFonts w:ascii="Arial" w:hAnsi="Arial" w:cs="Arial"/>
                <w:b/>
                <w:sz w:val="24"/>
                <w:szCs w:val="24"/>
              </w:rPr>
            </w:pPr>
          </w:p>
        </w:tc>
      </w:tr>
    </w:tbl>
    <w:p w:rsidR="00503D7E" w:rsidRPr="00C703D6"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703D6" w:rsidRDefault="00AE1481" w:rsidP="00A851DA">
      <w:pPr>
        <w:autoSpaceDE w:val="0"/>
        <w:autoSpaceDN w:val="0"/>
        <w:adjustRightInd w:val="0"/>
        <w:spacing w:after="0" w:line="240" w:lineRule="auto"/>
        <w:rPr>
          <w:rFonts w:ascii="Arial" w:hAnsi="Arial" w:cs="Arial"/>
          <w:b/>
          <w:bCs/>
          <w:color w:val="002060"/>
          <w:sz w:val="24"/>
          <w:szCs w:val="24"/>
          <w:lang w:val="en-US"/>
        </w:rPr>
      </w:pPr>
      <w:r w:rsidRPr="00C703D6">
        <w:rPr>
          <w:rFonts w:ascii="Arial" w:hAnsi="Arial" w:cs="Arial"/>
          <w:b/>
          <w:bCs/>
          <w:color w:val="002060"/>
          <w:sz w:val="24"/>
          <w:szCs w:val="24"/>
          <w:lang w:val="en-US"/>
        </w:rPr>
        <w:t>Student</w:t>
      </w:r>
      <w:r w:rsidR="00A851DA" w:rsidRPr="00C703D6">
        <w:rPr>
          <w:rFonts w:ascii="Arial" w:hAnsi="Arial" w:cs="Arial"/>
          <w:b/>
          <w:bCs/>
          <w:color w:val="002060"/>
          <w:sz w:val="24"/>
          <w:szCs w:val="24"/>
          <w:lang w:val="en-US"/>
        </w:rPr>
        <w:t xml:space="preserve"> Statement:</w:t>
      </w:r>
    </w:p>
    <w:p w:rsidR="00A851DA" w:rsidRPr="00C703D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703D6" w:rsidRDefault="00405895" w:rsidP="00A851DA">
      <w:pPr>
        <w:autoSpaceDE w:val="0"/>
        <w:autoSpaceDN w:val="0"/>
        <w:adjustRightInd w:val="0"/>
        <w:spacing w:after="0" w:line="240" w:lineRule="auto"/>
        <w:rPr>
          <w:rFonts w:ascii="Arial" w:hAnsi="Arial" w:cs="Arial"/>
          <w:color w:val="000000"/>
          <w:sz w:val="24"/>
          <w:szCs w:val="24"/>
          <w:lang w:val="en-US"/>
        </w:rPr>
      </w:pPr>
      <w:r w:rsidRPr="00C703D6">
        <w:rPr>
          <w:rFonts w:ascii="Arial" w:hAnsi="Arial" w:cs="Arial"/>
          <w:color w:val="000000"/>
          <w:sz w:val="24"/>
          <w:szCs w:val="24"/>
          <w:lang w:val="en-US"/>
        </w:rPr>
        <w:t>By submitting this assignment, I confirm that this is my own work.</w:t>
      </w:r>
    </w:p>
    <w:p w:rsidR="00503D7E" w:rsidRPr="00C703D6"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703D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703D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C703D6" w:rsidTr="00405895">
        <w:tc>
          <w:tcPr>
            <w:tcW w:w="2310"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t>Student Signature</w:t>
            </w:r>
          </w:p>
        </w:tc>
        <w:tc>
          <w:tcPr>
            <w:tcW w:w="4035" w:type="dxa"/>
          </w:tcPr>
          <w:p w:rsidR="00405895" w:rsidRPr="00C703D6" w:rsidRDefault="004229AF" w:rsidP="00A851DA">
            <w:pPr>
              <w:rPr>
                <w:rFonts w:ascii="Arial" w:hAnsi="Arial" w:cs="Arial"/>
                <w:color w:val="000000"/>
                <w:sz w:val="24"/>
                <w:szCs w:val="24"/>
              </w:rPr>
            </w:pPr>
            <w:r w:rsidRPr="00C703D6">
              <w:rPr>
                <w:rFonts w:ascii="Arial" w:hAnsi="Arial" w:cs="Arial"/>
                <w:color w:val="000000"/>
                <w:sz w:val="24"/>
                <w:szCs w:val="24"/>
              </w:rPr>
              <w:t>Tan Wassedo Stephane</w:t>
            </w:r>
          </w:p>
        </w:tc>
        <w:tc>
          <w:tcPr>
            <w:tcW w:w="1276"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t>Date</w:t>
            </w:r>
          </w:p>
        </w:tc>
        <w:tc>
          <w:tcPr>
            <w:tcW w:w="1621" w:type="dxa"/>
          </w:tcPr>
          <w:p w:rsidR="00405895" w:rsidRPr="00C703D6" w:rsidRDefault="008C0CEC" w:rsidP="00A851DA">
            <w:pPr>
              <w:rPr>
                <w:rFonts w:ascii="Arial" w:hAnsi="Arial" w:cs="Arial"/>
                <w:color w:val="000000"/>
                <w:sz w:val="24"/>
                <w:szCs w:val="24"/>
              </w:rPr>
            </w:pPr>
            <w:r w:rsidRPr="00C703D6">
              <w:rPr>
                <w:rFonts w:ascii="Arial" w:hAnsi="Arial" w:cs="Arial"/>
                <w:color w:val="000000"/>
                <w:sz w:val="24"/>
                <w:szCs w:val="24"/>
              </w:rPr>
              <w:t>16</w:t>
            </w:r>
            <w:r w:rsidRPr="00C703D6">
              <w:rPr>
                <w:rFonts w:ascii="Arial" w:hAnsi="Arial" w:cs="Arial"/>
                <w:color w:val="000000"/>
                <w:sz w:val="24"/>
                <w:szCs w:val="24"/>
                <w:vertAlign w:val="superscript"/>
              </w:rPr>
              <w:t>th</w:t>
            </w:r>
            <w:r w:rsidRPr="00C703D6">
              <w:rPr>
                <w:rFonts w:ascii="Arial" w:hAnsi="Arial" w:cs="Arial"/>
                <w:color w:val="000000"/>
                <w:sz w:val="24"/>
                <w:szCs w:val="24"/>
              </w:rPr>
              <w:t>,September 2015</w:t>
            </w:r>
          </w:p>
        </w:tc>
      </w:tr>
    </w:tbl>
    <w:p w:rsidR="00A851DA" w:rsidRPr="00C703D6" w:rsidRDefault="00A851DA" w:rsidP="00A851DA">
      <w:pPr>
        <w:rPr>
          <w:rFonts w:ascii="Arial" w:hAnsi="Arial" w:cs="Arial"/>
          <w:color w:val="000000"/>
          <w:sz w:val="24"/>
          <w:szCs w:val="24"/>
          <w:lang w:val="en-US"/>
        </w:rPr>
      </w:pPr>
    </w:p>
    <w:p w:rsidR="00A851DA" w:rsidRPr="00C703D6" w:rsidRDefault="00A851DA" w:rsidP="00A851DA">
      <w:pPr>
        <w:rPr>
          <w:rFonts w:ascii="Arial" w:hAnsi="Arial" w:cs="Arial"/>
          <w:color w:val="000000"/>
          <w:sz w:val="24"/>
          <w:szCs w:val="24"/>
          <w:lang w:val="en-US"/>
        </w:rPr>
      </w:pPr>
    </w:p>
    <w:p w:rsidR="00A851DA" w:rsidRPr="00C703D6" w:rsidRDefault="00503D7E" w:rsidP="00503D7E">
      <w:pPr>
        <w:shd w:val="clear" w:color="auto" w:fill="D9D9D9" w:themeFill="background1" w:themeFillShade="D9"/>
        <w:rPr>
          <w:rFonts w:ascii="Arial" w:hAnsi="Arial" w:cs="Arial"/>
          <w:b/>
          <w:sz w:val="24"/>
          <w:szCs w:val="24"/>
          <w:lang w:val="en-US"/>
        </w:rPr>
      </w:pPr>
      <w:r w:rsidRPr="00C703D6">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C703D6" w:rsidTr="00B0415E">
        <w:trPr>
          <w:trHeight w:val="249"/>
        </w:trPr>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Total Marks</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Marks Obtained</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B0415E" w:rsidP="00503D7E">
            <w:pPr>
              <w:rPr>
                <w:rFonts w:ascii="Arial" w:hAnsi="Arial" w:cs="Arial"/>
                <w:b/>
                <w:color w:val="002060"/>
                <w:sz w:val="24"/>
                <w:szCs w:val="24"/>
              </w:rPr>
            </w:pPr>
            <w:r w:rsidRPr="00C703D6">
              <w:rPr>
                <w:rFonts w:ascii="Arial" w:hAnsi="Arial" w:cs="Arial"/>
                <w:b/>
                <w:color w:val="002060"/>
                <w:sz w:val="24"/>
                <w:szCs w:val="24"/>
              </w:rPr>
              <w:t>Percentage / Grade</w:t>
            </w:r>
          </w:p>
        </w:tc>
        <w:tc>
          <w:tcPr>
            <w:tcW w:w="4621" w:type="dxa"/>
          </w:tcPr>
          <w:p w:rsidR="00503D7E" w:rsidRPr="00C703D6" w:rsidRDefault="00503D7E" w:rsidP="00503D7E">
            <w:pPr>
              <w:rPr>
                <w:rFonts w:ascii="Arial" w:hAnsi="Arial" w:cs="Arial"/>
                <w:sz w:val="24"/>
                <w:szCs w:val="24"/>
              </w:rPr>
            </w:pPr>
          </w:p>
        </w:tc>
      </w:tr>
    </w:tbl>
    <w:p w:rsidR="00A851DA" w:rsidRPr="00C703D6" w:rsidRDefault="00A851DA"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sectPr w:rsidR="00EA30AB" w:rsidRPr="00C703D6" w:rsidSect="003D20BF">
      <w:headerReference w:type="default" r:id="rId9"/>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F71" w:rsidRDefault="00B95F71" w:rsidP="00CB4D0A">
      <w:pPr>
        <w:spacing w:after="0" w:line="240" w:lineRule="auto"/>
      </w:pPr>
      <w:r>
        <w:separator/>
      </w:r>
    </w:p>
  </w:endnote>
  <w:endnote w:type="continuationSeparator" w:id="0">
    <w:p w:rsidR="00B95F71" w:rsidRDefault="00B95F7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F71" w:rsidRDefault="00B95F71" w:rsidP="00CB4D0A">
      <w:pPr>
        <w:spacing w:after="0" w:line="240" w:lineRule="auto"/>
      </w:pPr>
      <w:r>
        <w:separator/>
      </w:r>
    </w:p>
  </w:footnote>
  <w:footnote w:type="continuationSeparator" w:id="0">
    <w:p w:rsidR="00B95F71" w:rsidRDefault="00B95F7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F1" w:rsidRDefault="00E067F1">
    <w:pPr>
      <w:pStyle w:val="En-tte"/>
      <w:jc w:val="right"/>
    </w:pPr>
    <w:r w:rsidRPr="00AF3A4D">
      <w:rPr>
        <w:rFonts w:ascii="Arial" w:hAnsi="Arial" w:cs="Arial"/>
        <w:b/>
        <w:sz w:val="24"/>
        <w:szCs w:val="24"/>
      </w:rPr>
      <w:t>Tan Wass</w:t>
    </w:r>
    <w:r w:rsidR="0098230C">
      <w:rPr>
        <w:rFonts w:ascii="Arial" w:hAnsi="Arial" w:cs="Arial"/>
        <w:b/>
        <w:sz w:val="24"/>
        <w:szCs w:val="24"/>
      </w:rPr>
      <w:t>edo Stephane, 1518, assessment 11</w:t>
    </w:r>
    <w:r>
      <w:t xml:space="preserve">        </w:t>
    </w:r>
    <w:sdt>
      <w:sdtPr>
        <w:id w:val="1714388132"/>
        <w:docPartObj>
          <w:docPartGallery w:val="Page Numbers (Top of Page)"/>
          <w:docPartUnique/>
        </w:docPartObj>
      </w:sdtPr>
      <w:sdtContent>
        <w:fldSimple w:instr="PAGE   \* MERGEFORMAT">
          <w:r w:rsidR="009440CE" w:rsidRPr="009440CE">
            <w:rPr>
              <w:noProof/>
              <w:lang w:val="fr-FR"/>
            </w:rPr>
            <w:t>2</w:t>
          </w:r>
        </w:fldSimple>
      </w:sdtContent>
    </w:sdt>
  </w:p>
  <w:p w:rsidR="00E067F1" w:rsidRDefault="00E067F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hyphenationZone w:val="425"/>
  <w:characterSpacingControl w:val="doNotCompress"/>
  <w:hdrShapeDefaults>
    <o:shapedefaults v:ext="edit" spidmax="26626"/>
  </w:hdrShapeDefaults>
  <w:footnotePr>
    <w:footnote w:id="-1"/>
    <w:footnote w:id="0"/>
  </w:footnotePr>
  <w:endnotePr>
    <w:endnote w:id="-1"/>
    <w:endnote w:id="0"/>
  </w:endnotePr>
  <w:compat/>
  <w:rsids>
    <w:rsidRoot w:val="00490CB9"/>
    <w:rsid w:val="0000095A"/>
    <w:rsid w:val="000158F9"/>
    <w:rsid w:val="00035CDD"/>
    <w:rsid w:val="00040083"/>
    <w:rsid w:val="00040E81"/>
    <w:rsid w:val="00042EFF"/>
    <w:rsid w:val="00044AA1"/>
    <w:rsid w:val="00054B7E"/>
    <w:rsid w:val="00055992"/>
    <w:rsid w:val="000820E8"/>
    <w:rsid w:val="00092035"/>
    <w:rsid w:val="000C0188"/>
    <w:rsid w:val="000C5F1C"/>
    <w:rsid w:val="000D7D6A"/>
    <w:rsid w:val="000F52A2"/>
    <w:rsid w:val="00112140"/>
    <w:rsid w:val="001175EE"/>
    <w:rsid w:val="00157CF6"/>
    <w:rsid w:val="001678E6"/>
    <w:rsid w:val="00182416"/>
    <w:rsid w:val="00187EB4"/>
    <w:rsid w:val="001A15F3"/>
    <w:rsid w:val="001A1D51"/>
    <w:rsid w:val="001A54A6"/>
    <w:rsid w:val="001B5C20"/>
    <w:rsid w:val="001C0A50"/>
    <w:rsid w:val="001C6906"/>
    <w:rsid w:val="001D08F7"/>
    <w:rsid w:val="001E5832"/>
    <w:rsid w:val="001F0481"/>
    <w:rsid w:val="001F6AE3"/>
    <w:rsid w:val="00200C92"/>
    <w:rsid w:val="00202B11"/>
    <w:rsid w:val="0020451E"/>
    <w:rsid w:val="00204A73"/>
    <w:rsid w:val="00205E18"/>
    <w:rsid w:val="00206B9D"/>
    <w:rsid w:val="00212146"/>
    <w:rsid w:val="002138D5"/>
    <w:rsid w:val="0023259C"/>
    <w:rsid w:val="0023744F"/>
    <w:rsid w:val="002673B2"/>
    <w:rsid w:val="002804B9"/>
    <w:rsid w:val="002824A0"/>
    <w:rsid w:val="00293465"/>
    <w:rsid w:val="002A0E92"/>
    <w:rsid w:val="002A36B1"/>
    <w:rsid w:val="002A4868"/>
    <w:rsid w:val="002A5E38"/>
    <w:rsid w:val="002B0A48"/>
    <w:rsid w:val="002B0BD7"/>
    <w:rsid w:val="002B573D"/>
    <w:rsid w:val="002C5CB2"/>
    <w:rsid w:val="002E1146"/>
    <w:rsid w:val="002E1B5E"/>
    <w:rsid w:val="002E52FF"/>
    <w:rsid w:val="002E653B"/>
    <w:rsid w:val="002F3430"/>
    <w:rsid w:val="002F5001"/>
    <w:rsid w:val="002F779F"/>
    <w:rsid w:val="0030168B"/>
    <w:rsid w:val="00305BE2"/>
    <w:rsid w:val="00313727"/>
    <w:rsid w:val="00314148"/>
    <w:rsid w:val="003267BA"/>
    <w:rsid w:val="0033210C"/>
    <w:rsid w:val="0034112E"/>
    <w:rsid w:val="0034185C"/>
    <w:rsid w:val="00361B2F"/>
    <w:rsid w:val="00371885"/>
    <w:rsid w:val="00386ED2"/>
    <w:rsid w:val="003A2738"/>
    <w:rsid w:val="003B2510"/>
    <w:rsid w:val="003B40CE"/>
    <w:rsid w:val="003C67E1"/>
    <w:rsid w:val="003D20BF"/>
    <w:rsid w:val="003D5A22"/>
    <w:rsid w:val="003D725D"/>
    <w:rsid w:val="003E01CB"/>
    <w:rsid w:val="003E2B87"/>
    <w:rsid w:val="00400922"/>
    <w:rsid w:val="00402786"/>
    <w:rsid w:val="00403154"/>
    <w:rsid w:val="00405895"/>
    <w:rsid w:val="004058DF"/>
    <w:rsid w:val="00420F86"/>
    <w:rsid w:val="004229AF"/>
    <w:rsid w:val="00440588"/>
    <w:rsid w:val="00443E6F"/>
    <w:rsid w:val="00453903"/>
    <w:rsid w:val="00461880"/>
    <w:rsid w:val="00464F32"/>
    <w:rsid w:val="00471862"/>
    <w:rsid w:val="004867C8"/>
    <w:rsid w:val="00486F1A"/>
    <w:rsid w:val="00490CB9"/>
    <w:rsid w:val="004919A7"/>
    <w:rsid w:val="00493AC7"/>
    <w:rsid w:val="00493D95"/>
    <w:rsid w:val="0049540C"/>
    <w:rsid w:val="004A2754"/>
    <w:rsid w:val="004A2CE2"/>
    <w:rsid w:val="004A39A5"/>
    <w:rsid w:val="004A4631"/>
    <w:rsid w:val="004A6A92"/>
    <w:rsid w:val="004A726E"/>
    <w:rsid w:val="004C4872"/>
    <w:rsid w:val="004D1708"/>
    <w:rsid w:val="004E0C24"/>
    <w:rsid w:val="004E3CDA"/>
    <w:rsid w:val="004E497F"/>
    <w:rsid w:val="004E7A28"/>
    <w:rsid w:val="004F281A"/>
    <w:rsid w:val="004F4B4D"/>
    <w:rsid w:val="00501CBB"/>
    <w:rsid w:val="0050216D"/>
    <w:rsid w:val="00503D7E"/>
    <w:rsid w:val="0050778F"/>
    <w:rsid w:val="00514D70"/>
    <w:rsid w:val="00527243"/>
    <w:rsid w:val="00527C11"/>
    <w:rsid w:val="00535F31"/>
    <w:rsid w:val="005479D5"/>
    <w:rsid w:val="00562C7D"/>
    <w:rsid w:val="005650A5"/>
    <w:rsid w:val="00566388"/>
    <w:rsid w:val="00571CEE"/>
    <w:rsid w:val="00574D64"/>
    <w:rsid w:val="005840C1"/>
    <w:rsid w:val="00591365"/>
    <w:rsid w:val="005A0C23"/>
    <w:rsid w:val="005B31E4"/>
    <w:rsid w:val="005B7D37"/>
    <w:rsid w:val="005C08CF"/>
    <w:rsid w:val="005C68AA"/>
    <w:rsid w:val="005F6D58"/>
    <w:rsid w:val="006034F6"/>
    <w:rsid w:val="00607874"/>
    <w:rsid w:val="00607E77"/>
    <w:rsid w:val="006127F9"/>
    <w:rsid w:val="00617446"/>
    <w:rsid w:val="00617BB3"/>
    <w:rsid w:val="00635893"/>
    <w:rsid w:val="00640511"/>
    <w:rsid w:val="00645CDD"/>
    <w:rsid w:val="006523B2"/>
    <w:rsid w:val="0066491B"/>
    <w:rsid w:val="006763F9"/>
    <w:rsid w:val="006823A7"/>
    <w:rsid w:val="00684438"/>
    <w:rsid w:val="00687EE8"/>
    <w:rsid w:val="0069344B"/>
    <w:rsid w:val="006A6ACD"/>
    <w:rsid w:val="006B20EC"/>
    <w:rsid w:val="006B7E95"/>
    <w:rsid w:val="006C66EF"/>
    <w:rsid w:val="006E5152"/>
    <w:rsid w:val="007016EA"/>
    <w:rsid w:val="0070347F"/>
    <w:rsid w:val="0070678E"/>
    <w:rsid w:val="00711343"/>
    <w:rsid w:val="00736F4D"/>
    <w:rsid w:val="007422E9"/>
    <w:rsid w:val="007465E6"/>
    <w:rsid w:val="0076698D"/>
    <w:rsid w:val="007730A1"/>
    <w:rsid w:val="00775D95"/>
    <w:rsid w:val="00786D5B"/>
    <w:rsid w:val="007872ED"/>
    <w:rsid w:val="007B3B9D"/>
    <w:rsid w:val="007C2B36"/>
    <w:rsid w:val="007E5C7A"/>
    <w:rsid w:val="00803AC8"/>
    <w:rsid w:val="0080560F"/>
    <w:rsid w:val="00814038"/>
    <w:rsid w:val="008172C2"/>
    <w:rsid w:val="0082251C"/>
    <w:rsid w:val="00831C11"/>
    <w:rsid w:val="008336A5"/>
    <w:rsid w:val="00837857"/>
    <w:rsid w:val="00840E6A"/>
    <w:rsid w:val="0085035B"/>
    <w:rsid w:val="0085174B"/>
    <w:rsid w:val="0085614A"/>
    <w:rsid w:val="008629EB"/>
    <w:rsid w:val="008744CC"/>
    <w:rsid w:val="00876C99"/>
    <w:rsid w:val="008818ED"/>
    <w:rsid w:val="0088325F"/>
    <w:rsid w:val="00895FFC"/>
    <w:rsid w:val="00896159"/>
    <w:rsid w:val="008A59B3"/>
    <w:rsid w:val="008A60B4"/>
    <w:rsid w:val="008B3C31"/>
    <w:rsid w:val="008B64FE"/>
    <w:rsid w:val="008C0CEC"/>
    <w:rsid w:val="008C7A3D"/>
    <w:rsid w:val="008D3B55"/>
    <w:rsid w:val="008D5615"/>
    <w:rsid w:val="008D5F00"/>
    <w:rsid w:val="008D65B9"/>
    <w:rsid w:val="008F43CE"/>
    <w:rsid w:val="00920E09"/>
    <w:rsid w:val="00923FFE"/>
    <w:rsid w:val="00932624"/>
    <w:rsid w:val="00935BF7"/>
    <w:rsid w:val="00942E81"/>
    <w:rsid w:val="009440CE"/>
    <w:rsid w:val="00951D74"/>
    <w:rsid w:val="0095442C"/>
    <w:rsid w:val="00955911"/>
    <w:rsid w:val="00957124"/>
    <w:rsid w:val="00970BBC"/>
    <w:rsid w:val="00974BCE"/>
    <w:rsid w:val="00976281"/>
    <w:rsid w:val="0098230C"/>
    <w:rsid w:val="00983942"/>
    <w:rsid w:val="0099506B"/>
    <w:rsid w:val="00996A22"/>
    <w:rsid w:val="009A5BD5"/>
    <w:rsid w:val="009B0D0F"/>
    <w:rsid w:val="009B7006"/>
    <w:rsid w:val="009C37E0"/>
    <w:rsid w:val="009D4E1B"/>
    <w:rsid w:val="009E2B97"/>
    <w:rsid w:val="009E41F4"/>
    <w:rsid w:val="009F5E64"/>
    <w:rsid w:val="00A07779"/>
    <w:rsid w:val="00A120C9"/>
    <w:rsid w:val="00A12EC8"/>
    <w:rsid w:val="00A14B66"/>
    <w:rsid w:val="00A555E5"/>
    <w:rsid w:val="00A6291A"/>
    <w:rsid w:val="00A63342"/>
    <w:rsid w:val="00A65CF7"/>
    <w:rsid w:val="00A7039B"/>
    <w:rsid w:val="00A72217"/>
    <w:rsid w:val="00A81AB4"/>
    <w:rsid w:val="00A81EF8"/>
    <w:rsid w:val="00A851DA"/>
    <w:rsid w:val="00AA160F"/>
    <w:rsid w:val="00AC7D5B"/>
    <w:rsid w:val="00AD71FF"/>
    <w:rsid w:val="00AD7702"/>
    <w:rsid w:val="00AE0EBF"/>
    <w:rsid w:val="00AE1481"/>
    <w:rsid w:val="00AE5F61"/>
    <w:rsid w:val="00AF3A4D"/>
    <w:rsid w:val="00B03A65"/>
    <w:rsid w:val="00B0415E"/>
    <w:rsid w:val="00B04678"/>
    <w:rsid w:val="00B05EA6"/>
    <w:rsid w:val="00B3272A"/>
    <w:rsid w:val="00B33303"/>
    <w:rsid w:val="00B37184"/>
    <w:rsid w:val="00B4121C"/>
    <w:rsid w:val="00B43915"/>
    <w:rsid w:val="00B478D2"/>
    <w:rsid w:val="00B5622C"/>
    <w:rsid w:val="00B81319"/>
    <w:rsid w:val="00B87333"/>
    <w:rsid w:val="00B95F71"/>
    <w:rsid w:val="00BA6D41"/>
    <w:rsid w:val="00BB3947"/>
    <w:rsid w:val="00BB54A4"/>
    <w:rsid w:val="00BB7F79"/>
    <w:rsid w:val="00BC3F3A"/>
    <w:rsid w:val="00BC46DF"/>
    <w:rsid w:val="00BD1C8A"/>
    <w:rsid w:val="00BD3292"/>
    <w:rsid w:val="00BD3DDA"/>
    <w:rsid w:val="00BF14BF"/>
    <w:rsid w:val="00BF75DD"/>
    <w:rsid w:val="00C020E4"/>
    <w:rsid w:val="00C03577"/>
    <w:rsid w:val="00C0781D"/>
    <w:rsid w:val="00C13A24"/>
    <w:rsid w:val="00C16B6C"/>
    <w:rsid w:val="00C3065E"/>
    <w:rsid w:val="00C326C6"/>
    <w:rsid w:val="00C36346"/>
    <w:rsid w:val="00C400CA"/>
    <w:rsid w:val="00C41557"/>
    <w:rsid w:val="00C42215"/>
    <w:rsid w:val="00C43226"/>
    <w:rsid w:val="00C53029"/>
    <w:rsid w:val="00C65FEA"/>
    <w:rsid w:val="00C703D6"/>
    <w:rsid w:val="00C77FCC"/>
    <w:rsid w:val="00C80AAD"/>
    <w:rsid w:val="00C80F04"/>
    <w:rsid w:val="00C978FE"/>
    <w:rsid w:val="00CA0AC2"/>
    <w:rsid w:val="00CB09ED"/>
    <w:rsid w:val="00CB3B76"/>
    <w:rsid w:val="00CB4D0A"/>
    <w:rsid w:val="00CC2FB3"/>
    <w:rsid w:val="00CC3898"/>
    <w:rsid w:val="00CC575A"/>
    <w:rsid w:val="00CC7458"/>
    <w:rsid w:val="00CE0AF1"/>
    <w:rsid w:val="00CF123B"/>
    <w:rsid w:val="00D039AC"/>
    <w:rsid w:val="00D0664C"/>
    <w:rsid w:val="00D151C0"/>
    <w:rsid w:val="00D16D82"/>
    <w:rsid w:val="00D16DBE"/>
    <w:rsid w:val="00D261D4"/>
    <w:rsid w:val="00D305E0"/>
    <w:rsid w:val="00D31A1B"/>
    <w:rsid w:val="00D3549C"/>
    <w:rsid w:val="00D427DE"/>
    <w:rsid w:val="00D44302"/>
    <w:rsid w:val="00D5587D"/>
    <w:rsid w:val="00D707CC"/>
    <w:rsid w:val="00D81D2D"/>
    <w:rsid w:val="00D821FE"/>
    <w:rsid w:val="00D9680A"/>
    <w:rsid w:val="00DA42F7"/>
    <w:rsid w:val="00DB0793"/>
    <w:rsid w:val="00DB5C5C"/>
    <w:rsid w:val="00DC18B8"/>
    <w:rsid w:val="00DE5F6B"/>
    <w:rsid w:val="00E00821"/>
    <w:rsid w:val="00E02EE6"/>
    <w:rsid w:val="00E04DB4"/>
    <w:rsid w:val="00E05B5A"/>
    <w:rsid w:val="00E067F1"/>
    <w:rsid w:val="00E10AFB"/>
    <w:rsid w:val="00E14FA1"/>
    <w:rsid w:val="00E1665E"/>
    <w:rsid w:val="00E23710"/>
    <w:rsid w:val="00E30679"/>
    <w:rsid w:val="00E33377"/>
    <w:rsid w:val="00E37453"/>
    <w:rsid w:val="00E4597D"/>
    <w:rsid w:val="00E54832"/>
    <w:rsid w:val="00E56A90"/>
    <w:rsid w:val="00E62D93"/>
    <w:rsid w:val="00E641CC"/>
    <w:rsid w:val="00E670B6"/>
    <w:rsid w:val="00E91256"/>
    <w:rsid w:val="00EA30AB"/>
    <w:rsid w:val="00EB3925"/>
    <w:rsid w:val="00EC0478"/>
    <w:rsid w:val="00ED2FAE"/>
    <w:rsid w:val="00EF047F"/>
    <w:rsid w:val="00EF1D19"/>
    <w:rsid w:val="00EF51B9"/>
    <w:rsid w:val="00F0196D"/>
    <w:rsid w:val="00F01EB6"/>
    <w:rsid w:val="00F50B84"/>
    <w:rsid w:val="00F56FA5"/>
    <w:rsid w:val="00F66879"/>
    <w:rsid w:val="00F66C52"/>
    <w:rsid w:val="00F703E1"/>
    <w:rsid w:val="00F80977"/>
    <w:rsid w:val="00F85B32"/>
    <w:rsid w:val="00F96EB3"/>
    <w:rsid w:val="00FA0342"/>
    <w:rsid w:val="00FA7657"/>
    <w:rsid w:val="00FC3C90"/>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CE568-0FAA-4443-B8B0-0924E3B51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3</Pages>
  <Words>654</Words>
  <Characters>3599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81</cp:revision>
  <dcterms:created xsi:type="dcterms:W3CDTF">2015-11-30T09:43:00Z</dcterms:created>
  <dcterms:modified xsi:type="dcterms:W3CDTF">2016-01-18T19:40:00Z</dcterms:modified>
</cp:coreProperties>
</file>