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091374">
            <w:pPr>
              <w:rPr>
                <w:rFonts w:ascii="Arial" w:hAnsi="Arial" w:cs="Arial"/>
                <w:sz w:val="24"/>
                <w:szCs w:val="24"/>
              </w:rPr>
            </w:pPr>
            <w:r>
              <w:rPr>
                <w:rFonts w:ascii="Arial" w:hAnsi="Arial" w:cs="Arial"/>
                <w:sz w:val="24"/>
                <w:szCs w:val="24"/>
              </w:rPr>
              <w:t>12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0AB1" w:rsidP="00C14C1F">
            <w:pPr>
              <w:rPr>
                <w:rFonts w:cs="Bliss-Regular"/>
                <w:color w:val="000000"/>
              </w:rPr>
            </w:pPr>
            <w:r>
              <w:rPr>
                <w:rFonts w:cs="Bliss-Regular"/>
                <w:color w:val="000000"/>
              </w:rPr>
              <w:t>19</w:t>
            </w:r>
            <w:r w:rsidR="00091374">
              <w:rPr>
                <w:rFonts w:cs="Bliss-Regular"/>
                <w:color w:val="000000"/>
              </w:rPr>
              <w:t>/10</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1. Give short answers for the following questions:   </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1D31EE" w:rsidRPr="00F70C07" w:rsidRDefault="00091374" w:rsidP="0061621D">
      <w:pPr>
        <w:pStyle w:val="ListParagraph"/>
        <w:numPr>
          <w:ilvl w:val="0"/>
          <w:numId w:val="1"/>
        </w:numPr>
        <w:autoSpaceDE w:val="0"/>
        <w:autoSpaceDN w:val="0"/>
        <w:adjustRightInd w:val="0"/>
        <w:spacing w:after="66"/>
        <w:jc w:val="both"/>
        <w:rPr>
          <w:rFonts w:ascii="Arial" w:hAnsi="Arial" w:cs="Arial"/>
          <w:b/>
          <w:color w:val="000000"/>
          <w:sz w:val="24"/>
          <w:szCs w:val="24"/>
        </w:rPr>
      </w:pPr>
      <w:r w:rsidRPr="00091374">
        <w:rPr>
          <w:rFonts w:ascii="Arial" w:hAnsi="Arial" w:cs="Arial"/>
          <w:b/>
          <w:color w:val="000000"/>
          <w:sz w:val="24"/>
          <w:szCs w:val="24"/>
        </w:rPr>
        <w:t>What is the importance of location for the supply chain?</w:t>
      </w:r>
    </w:p>
    <w:p w:rsidR="005F3B2A" w:rsidRDefault="005F3B2A" w:rsidP="001D31EE">
      <w:pPr>
        <w:pStyle w:val="ListParagraph"/>
        <w:autoSpaceDE w:val="0"/>
        <w:autoSpaceDN w:val="0"/>
        <w:adjustRightInd w:val="0"/>
        <w:spacing w:after="66"/>
        <w:ind w:left="644"/>
        <w:jc w:val="both"/>
        <w:rPr>
          <w:rFonts w:ascii="Arial" w:hAnsi="Arial" w:cs="Arial"/>
          <w:b/>
          <w:color w:val="000000"/>
          <w:sz w:val="24"/>
          <w:szCs w:val="24"/>
        </w:rPr>
      </w:pPr>
    </w:p>
    <w:p w:rsidR="00846D22" w:rsidRPr="00846D22" w:rsidRDefault="00846D22" w:rsidP="00B63B23">
      <w:pPr>
        <w:pStyle w:val="ListParagraph"/>
        <w:autoSpaceDE w:val="0"/>
        <w:autoSpaceDN w:val="0"/>
        <w:adjustRightInd w:val="0"/>
        <w:spacing w:after="66"/>
        <w:ind w:left="644"/>
        <w:jc w:val="both"/>
        <w:rPr>
          <w:rFonts w:ascii="Arial" w:hAnsi="Arial" w:cs="Arial"/>
          <w:color w:val="000000"/>
          <w:sz w:val="24"/>
          <w:szCs w:val="24"/>
        </w:rPr>
      </w:pPr>
      <w:r w:rsidRPr="00846D22">
        <w:rPr>
          <w:rFonts w:ascii="Arial" w:hAnsi="Arial" w:cs="Arial"/>
          <w:color w:val="000000"/>
          <w:sz w:val="24"/>
          <w:szCs w:val="24"/>
        </w:rPr>
        <w:t>Location decisions are essential whenever a business opens new facilities. If an organization makes an error and opens its facilities in unfavorable location – maybe after a venture of millions of pounds – it cannot just close down and move to an improved place. Working in the wrong location can give very poor performance, but moving can be equally difficult. The only solution, of course, is to decide the right location in the first place.</w:t>
      </w:r>
      <w:r>
        <w:rPr>
          <w:rFonts w:ascii="Arial" w:hAnsi="Arial" w:cs="Arial"/>
          <w:color w:val="000000"/>
          <w:sz w:val="24"/>
          <w:szCs w:val="24"/>
        </w:rPr>
        <w:t xml:space="preserve"> </w:t>
      </w:r>
      <w:r w:rsidRPr="00846D22">
        <w:rPr>
          <w:rFonts w:ascii="Arial" w:hAnsi="Arial" w:cs="Arial"/>
          <w:color w:val="000000"/>
          <w:sz w:val="24"/>
          <w:szCs w:val="24"/>
        </w:rPr>
        <w:t>The right location does not promise success, but the erroneous location will surely guarantee failure</w:t>
      </w:r>
      <w:r>
        <w:rPr>
          <w:rFonts w:ascii="Arial" w:hAnsi="Arial" w:cs="Arial"/>
          <w:color w:val="000000"/>
          <w:sz w:val="24"/>
          <w:szCs w:val="24"/>
        </w:rPr>
        <w:t>.</w:t>
      </w:r>
    </w:p>
    <w:p w:rsidR="004D244F" w:rsidRDefault="004D244F" w:rsidP="00B63B23">
      <w:pPr>
        <w:pStyle w:val="ListParagraph"/>
        <w:autoSpaceDE w:val="0"/>
        <w:autoSpaceDN w:val="0"/>
        <w:adjustRightInd w:val="0"/>
        <w:spacing w:after="66"/>
        <w:ind w:left="644"/>
        <w:jc w:val="both"/>
        <w:rPr>
          <w:rFonts w:ascii="Arial" w:hAnsi="Arial" w:cs="Arial"/>
          <w:color w:val="000000"/>
          <w:sz w:val="24"/>
          <w:szCs w:val="24"/>
        </w:rPr>
      </w:pPr>
    </w:p>
    <w:p w:rsidR="007C60EC" w:rsidRPr="00091374" w:rsidRDefault="00091374" w:rsidP="0061621D">
      <w:pPr>
        <w:pStyle w:val="ListParagraph"/>
        <w:numPr>
          <w:ilvl w:val="0"/>
          <w:numId w:val="1"/>
        </w:numPr>
        <w:autoSpaceDE w:val="0"/>
        <w:autoSpaceDN w:val="0"/>
        <w:adjustRightInd w:val="0"/>
        <w:spacing w:after="66"/>
        <w:jc w:val="both"/>
        <w:rPr>
          <w:rFonts w:ascii="Arial" w:hAnsi="Arial" w:cs="Arial"/>
          <w:b/>
          <w:color w:val="000000"/>
          <w:sz w:val="24"/>
          <w:szCs w:val="24"/>
        </w:rPr>
      </w:pPr>
      <w:r w:rsidRPr="00091374">
        <w:rPr>
          <w:rFonts w:ascii="Arial" w:hAnsi="Arial" w:cs="Arial"/>
          <w:b/>
          <w:color w:val="000000"/>
          <w:sz w:val="24"/>
          <w:szCs w:val="24"/>
        </w:rPr>
        <w:t>Outline the factors that influence location decisions.</w:t>
      </w:r>
    </w:p>
    <w:p w:rsidR="001F3621" w:rsidRDefault="001F3621" w:rsidP="00B63B23">
      <w:pPr>
        <w:autoSpaceDE w:val="0"/>
        <w:autoSpaceDN w:val="0"/>
        <w:adjustRightInd w:val="0"/>
        <w:spacing w:after="66"/>
        <w:ind w:left="644"/>
        <w:jc w:val="both"/>
        <w:rPr>
          <w:rFonts w:ascii="Arial" w:hAnsi="Arial" w:cs="Arial"/>
          <w:b/>
          <w:color w:val="000000"/>
          <w:sz w:val="24"/>
          <w:szCs w:val="24"/>
          <w:lang w:val="en-US"/>
        </w:rPr>
      </w:pPr>
    </w:p>
    <w:p w:rsidR="00846D22" w:rsidRPr="00846D22" w:rsidRDefault="00846D22" w:rsidP="00B63B23">
      <w:pPr>
        <w:autoSpaceDE w:val="0"/>
        <w:autoSpaceDN w:val="0"/>
        <w:adjustRightInd w:val="0"/>
        <w:spacing w:after="66"/>
        <w:ind w:left="644"/>
        <w:jc w:val="both"/>
        <w:rPr>
          <w:rFonts w:ascii="Arial" w:hAnsi="Arial" w:cs="Arial"/>
          <w:color w:val="000000"/>
          <w:sz w:val="24"/>
          <w:szCs w:val="24"/>
          <w:lang w:val="en-US"/>
        </w:rPr>
      </w:pPr>
      <w:r w:rsidRPr="00846D22">
        <w:rPr>
          <w:rFonts w:ascii="Arial" w:hAnsi="Arial" w:cs="Arial"/>
          <w:color w:val="000000"/>
          <w:sz w:val="24"/>
          <w:szCs w:val="24"/>
          <w:lang w:val="en-US"/>
        </w:rPr>
        <w:t>Location decisions are always difficult, and businesses have to think many factors. Some of these can be calculated – or at least predicted – such as operating costs, taxes, wage rates, currency exchange rates, distance from present locations, number of competitors, development grants, reliability of supplies and population. Other</w:t>
      </w:r>
      <w:r>
        <w:rPr>
          <w:rFonts w:ascii="Arial" w:hAnsi="Arial" w:cs="Arial"/>
          <w:color w:val="000000"/>
          <w:sz w:val="24"/>
          <w:szCs w:val="24"/>
          <w:lang w:val="en-US"/>
        </w:rPr>
        <w:t xml:space="preserve"> </w:t>
      </w:r>
      <w:r w:rsidRPr="00846D22">
        <w:rPr>
          <w:rFonts w:ascii="Arial" w:hAnsi="Arial" w:cs="Arial"/>
          <w:color w:val="000000"/>
          <w:sz w:val="24"/>
          <w:szCs w:val="24"/>
          <w:lang w:val="en-US"/>
        </w:rPr>
        <w:t>factors are no quantifiable, such as the class of infrastructure, political steadiness, social attitudes, trade relations, legal system, prospective</w:t>
      </w:r>
      <w:r>
        <w:rPr>
          <w:rFonts w:ascii="Arial" w:hAnsi="Arial" w:cs="Arial"/>
          <w:color w:val="000000"/>
          <w:sz w:val="24"/>
          <w:szCs w:val="24"/>
          <w:lang w:val="en-US"/>
        </w:rPr>
        <w:t xml:space="preserve"> </w:t>
      </w:r>
      <w:r w:rsidRPr="00846D22">
        <w:rPr>
          <w:rFonts w:ascii="Arial" w:hAnsi="Arial" w:cs="Arial"/>
          <w:color w:val="000000"/>
          <w:sz w:val="24"/>
          <w:szCs w:val="24"/>
          <w:lang w:val="en-US"/>
        </w:rPr>
        <w:t>developments of the economy, and so on.</w:t>
      </w:r>
      <w:r w:rsidRPr="00846D22">
        <w:t xml:space="preserve"> </w:t>
      </w:r>
      <w:r w:rsidRPr="00846D22">
        <w:rPr>
          <w:rFonts w:ascii="Arial" w:hAnsi="Arial" w:cs="Arial"/>
          <w:color w:val="000000"/>
          <w:sz w:val="24"/>
          <w:szCs w:val="24"/>
          <w:lang w:val="en-US"/>
        </w:rPr>
        <w:t>There are other trends in site, such as a rising number of out-of-town malls, supermarkets and retail estates. The main trend towards shorter supply chains implies that layers of mediators are disappearing, and logistics is intense in fewer facilities.</w:t>
      </w:r>
    </w:p>
    <w:p w:rsidR="00846D22" w:rsidRPr="001F3621" w:rsidRDefault="00846D22" w:rsidP="00B63B23">
      <w:pPr>
        <w:autoSpaceDE w:val="0"/>
        <w:autoSpaceDN w:val="0"/>
        <w:adjustRightInd w:val="0"/>
        <w:spacing w:after="66"/>
        <w:ind w:left="644"/>
        <w:jc w:val="both"/>
        <w:rPr>
          <w:rFonts w:ascii="Arial" w:hAnsi="Arial" w:cs="Arial"/>
          <w:b/>
          <w:color w:val="000000"/>
          <w:sz w:val="24"/>
          <w:szCs w:val="24"/>
          <w:lang w:val="en-US"/>
        </w:rPr>
      </w:pPr>
    </w:p>
    <w:p w:rsidR="00A36F95" w:rsidRDefault="00091374" w:rsidP="0061621D">
      <w:pPr>
        <w:pStyle w:val="ListParagraph"/>
        <w:numPr>
          <w:ilvl w:val="0"/>
          <w:numId w:val="1"/>
        </w:numPr>
        <w:autoSpaceDE w:val="0"/>
        <w:autoSpaceDN w:val="0"/>
        <w:adjustRightInd w:val="0"/>
        <w:spacing w:after="66"/>
        <w:jc w:val="both"/>
        <w:rPr>
          <w:rFonts w:ascii="Arial" w:hAnsi="Arial" w:cs="Arial"/>
          <w:b/>
          <w:color w:val="000000"/>
          <w:sz w:val="24"/>
          <w:szCs w:val="24"/>
        </w:rPr>
      </w:pPr>
      <w:r w:rsidRPr="00091374">
        <w:rPr>
          <w:rFonts w:ascii="Arial" w:hAnsi="Arial" w:cs="Arial"/>
          <w:b/>
          <w:color w:val="000000"/>
          <w:sz w:val="24"/>
          <w:szCs w:val="24"/>
        </w:rPr>
        <w:t>What are the alternatives of selecting new facilities?</w:t>
      </w:r>
    </w:p>
    <w:p w:rsidR="007946B0" w:rsidRDefault="007946B0" w:rsidP="00B63B23">
      <w:pPr>
        <w:autoSpaceDE w:val="0"/>
        <w:autoSpaceDN w:val="0"/>
        <w:adjustRightInd w:val="0"/>
        <w:spacing w:after="66"/>
        <w:jc w:val="both"/>
        <w:rPr>
          <w:rFonts w:ascii="Arial" w:hAnsi="Arial" w:cs="Arial"/>
          <w:b/>
          <w:color w:val="000000"/>
          <w:sz w:val="24"/>
          <w:szCs w:val="24"/>
        </w:rPr>
      </w:pPr>
    </w:p>
    <w:p w:rsidR="00846D22" w:rsidRDefault="00846D22" w:rsidP="00B63B23">
      <w:pPr>
        <w:autoSpaceDE w:val="0"/>
        <w:autoSpaceDN w:val="0"/>
        <w:adjustRightInd w:val="0"/>
        <w:spacing w:after="66"/>
        <w:ind w:left="644"/>
        <w:jc w:val="both"/>
        <w:rPr>
          <w:rFonts w:ascii="Arial" w:hAnsi="Arial" w:cs="Arial"/>
          <w:color w:val="000000"/>
          <w:sz w:val="24"/>
          <w:szCs w:val="24"/>
        </w:rPr>
      </w:pPr>
      <w:r w:rsidRPr="00846D22">
        <w:rPr>
          <w:rFonts w:ascii="Arial" w:hAnsi="Arial" w:cs="Arial"/>
          <w:color w:val="000000"/>
          <w:sz w:val="24"/>
          <w:szCs w:val="24"/>
        </w:rPr>
        <w:t>Choosing a superior location is one of the most ordinary problems that organisations face. There</w:t>
      </w:r>
      <w:r>
        <w:rPr>
          <w:rFonts w:ascii="Arial" w:hAnsi="Arial" w:cs="Arial"/>
          <w:color w:val="000000"/>
          <w:sz w:val="24"/>
          <w:szCs w:val="24"/>
        </w:rPr>
        <w:t xml:space="preserve"> </w:t>
      </w:r>
      <w:r w:rsidRPr="00846D22">
        <w:rPr>
          <w:rFonts w:ascii="Arial" w:hAnsi="Arial" w:cs="Arial"/>
          <w:color w:val="000000"/>
          <w:sz w:val="24"/>
          <w:szCs w:val="24"/>
        </w:rPr>
        <w:t>are quite a few reasons why they</w:t>
      </w:r>
      <w:r>
        <w:rPr>
          <w:rFonts w:ascii="Arial" w:hAnsi="Arial" w:cs="Arial"/>
          <w:color w:val="000000"/>
          <w:sz w:val="24"/>
          <w:szCs w:val="24"/>
        </w:rPr>
        <w:t xml:space="preserve"> </w:t>
      </w:r>
      <w:r w:rsidRPr="00846D22">
        <w:rPr>
          <w:rFonts w:ascii="Arial" w:hAnsi="Arial" w:cs="Arial"/>
          <w:color w:val="000000"/>
          <w:sz w:val="24"/>
          <w:szCs w:val="24"/>
        </w:rPr>
        <w:t>require</w:t>
      </w:r>
      <w:r>
        <w:rPr>
          <w:rFonts w:ascii="Arial" w:hAnsi="Arial" w:cs="Arial"/>
          <w:color w:val="000000"/>
          <w:sz w:val="24"/>
          <w:szCs w:val="24"/>
        </w:rPr>
        <w:t xml:space="preserve"> </w:t>
      </w:r>
      <w:r w:rsidRPr="00846D22">
        <w:rPr>
          <w:rFonts w:ascii="Arial" w:hAnsi="Arial" w:cs="Arial"/>
          <w:color w:val="000000"/>
          <w:sz w:val="24"/>
          <w:szCs w:val="24"/>
        </w:rPr>
        <w:t>considering location, including:</w:t>
      </w:r>
    </w:p>
    <w:p w:rsidR="00846D22" w:rsidRDefault="00846D22" w:rsidP="0061621D">
      <w:pPr>
        <w:pStyle w:val="ListParagraph"/>
        <w:numPr>
          <w:ilvl w:val="0"/>
          <w:numId w:val="2"/>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The end of a lease on present</w:t>
      </w:r>
      <w:r>
        <w:rPr>
          <w:rFonts w:ascii="Arial" w:hAnsi="Arial" w:cs="Arial"/>
          <w:color w:val="000000"/>
          <w:sz w:val="24"/>
          <w:szCs w:val="24"/>
        </w:rPr>
        <w:t xml:space="preserve"> </w:t>
      </w:r>
      <w:r w:rsidRPr="00846D22">
        <w:rPr>
          <w:rFonts w:ascii="Arial" w:hAnsi="Arial" w:cs="Arial"/>
          <w:color w:val="000000"/>
          <w:sz w:val="24"/>
          <w:szCs w:val="24"/>
        </w:rPr>
        <w:t>premises</w:t>
      </w:r>
      <w:r>
        <w:rPr>
          <w:rFonts w:ascii="Arial" w:hAnsi="Arial" w:cs="Arial"/>
          <w:color w:val="000000"/>
          <w:sz w:val="24"/>
          <w:szCs w:val="24"/>
        </w:rPr>
        <w:t>,</w:t>
      </w:r>
    </w:p>
    <w:p w:rsidR="00846D22" w:rsidRDefault="00846D22" w:rsidP="0061621D">
      <w:pPr>
        <w:pStyle w:val="ListParagraph"/>
        <w:numPr>
          <w:ilvl w:val="0"/>
          <w:numId w:val="2"/>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Expansion</w:t>
      </w:r>
      <w:r>
        <w:rPr>
          <w:rFonts w:ascii="Arial" w:hAnsi="Arial" w:cs="Arial"/>
          <w:color w:val="000000"/>
          <w:sz w:val="24"/>
          <w:szCs w:val="24"/>
        </w:rPr>
        <w:t xml:space="preserve"> </w:t>
      </w:r>
      <w:r w:rsidRPr="00846D22">
        <w:rPr>
          <w:rFonts w:ascii="Arial" w:hAnsi="Arial" w:cs="Arial"/>
          <w:color w:val="000000"/>
          <w:sz w:val="24"/>
          <w:szCs w:val="24"/>
        </w:rPr>
        <w:t>into further</w:t>
      </w:r>
      <w:r>
        <w:rPr>
          <w:rFonts w:ascii="Arial" w:hAnsi="Arial" w:cs="Arial"/>
          <w:color w:val="000000"/>
          <w:sz w:val="24"/>
          <w:szCs w:val="24"/>
        </w:rPr>
        <w:t xml:space="preserve"> </w:t>
      </w:r>
      <w:r w:rsidRPr="00846D22">
        <w:rPr>
          <w:rFonts w:ascii="Arial" w:hAnsi="Arial" w:cs="Arial"/>
          <w:color w:val="000000"/>
          <w:sz w:val="24"/>
          <w:szCs w:val="24"/>
        </w:rPr>
        <w:t>geographic areas</w:t>
      </w:r>
      <w:r>
        <w:rPr>
          <w:rFonts w:ascii="Arial" w:hAnsi="Arial" w:cs="Arial"/>
          <w:color w:val="000000"/>
          <w:sz w:val="24"/>
          <w:szCs w:val="24"/>
        </w:rPr>
        <w:t>,</w:t>
      </w:r>
    </w:p>
    <w:p w:rsidR="00846D22" w:rsidRDefault="00846D22" w:rsidP="0061621D">
      <w:pPr>
        <w:pStyle w:val="ListParagraph"/>
        <w:numPr>
          <w:ilvl w:val="0"/>
          <w:numId w:val="2"/>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changes in the site of customers or suppliers</w:t>
      </w:r>
      <w:r>
        <w:rPr>
          <w:rFonts w:ascii="Arial" w:hAnsi="Arial" w:cs="Arial"/>
          <w:color w:val="000000"/>
          <w:sz w:val="24"/>
          <w:szCs w:val="24"/>
        </w:rPr>
        <w:t>,</w:t>
      </w:r>
    </w:p>
    <w:p w:rsidR="00846D22" w:rsidRDefault="00846D22" w:rsidP="0061621D">
      <w:pPr>
        <w:pStyle w:val="ListParagraph"/>
        <w:numPr>
          <w:ilvl w:val="0"/>
          <w:numId w:val="2"/>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changes to operations – like an electricity corporation moving from coal generators to gas</w:t>
      </w:r>
      <w:r>
        <w:rPr>
          <w:rFonts w:ascii="Arial" w:hAnsi="Arial" w:cs="Arial"/>
          <w:color w:val="000000"/>
          <w:sz w:val="24"/>
          <w:szCs w:val="24"/>
        </w:rPr>
        <w:t>,</w:t>
      </w:r>
    </w:p>
    <w:p w:rsidR="00846D22" w:rsidRDefault="00846D22" w:rsidP="0061621D">
      <w:pPr>
        <w:pStyle w:val="ListParagraph"/>
        <w:numPr>
          <w:ilvl w:val="0"/>
          <w:numId w:val="2"/>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upgrading facilities–maybe to introduce innovative technology</w:t>
      </w:r>
      <w:r>
        <w:rPr>
          <w:rFonts w:ascii="Arial" w:hAnsi="Arial" w:cs="Arial"/>
          <w:color w:val="000000"/>
          <w:sz w:val="24"/>
          <w:szCs w:val="24"/>
        </w:rPr>
        <w:t>,</w:t>
      </w:r>
    </w:p>
    <w:p w:rsidR="00846D22" w:rsidRDefault="00846D22" w:rsidP="0061621D">
      <w:pPr>
        <w:pStyle w:val="ListParagraph"/>
        <w:numPr>
          <w:ilvl w:val="0"/>
          <w:numId w:val="2"/>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 xml:space="preserve">changes to transport–such as </w:t>
      </w:r>
      <w:r w:rsidR="00602494" w:rsidRPr="00846D22">
        <w:rPr>
          <w:rFonts w:ascii="Arial" w:hAnsi="Arial" w:cs="Arial"/>
          <w:color w:val="000000"/>
          <w:sz w:val="24"/>
          <w:szCs w:val="24"/>
        </w:rPr>
        <w:t>an</w:t>
      </w:r>
      <w:r w:rsidRPr="00846D22">
        <w:rPr>
          <w:rFonts w:ascii="Arial" w:hAnsi="Arial" w:cs="Arial"/>
          <w:color w:val="000000"/>
          <w:sz w:val="24"/>
          <w:szCs w:val="24"/>
        </w:rPr>
        <w:t xml:space="preserve"> exchange from rail transport to road</w:t>
      </w:r>
      <w:r>
        <w:rPr>
          <w:rFonts w:ascii="Arial" w:hAnsi="Arial" w:cs="Arial"/>
          <w:color w:val="000000"/>
          <w:sz w:val="24"/>
          <w:szCs w:val="24"/>
        </w:rPr>
        <w:t>,</w:t>
      </w:r>
    </w:p>
    <w:p w:rsidR="00846D22" w:rsidRDefault="00846D22" w:rsidP="0061621D">
      <w:pPr>
        <w:pStyle w:val="ListParagraph"/>
        <w:numPr>
          <w:ilvl w:val="0"/>
          <w:numId w:val="2"/>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changes in the transportation network – such as the opening of the Channel Tunnel or Road Bridge between Sweden and Denmark</w:t>
      </w:r>
      <w:r>
        <w:rPr>
          <w:rFonts w:ascii="Arial" w:hAnsi="Arial" w:cs="Arial"/>
          <w:color w:val="000000"/>
          <w:sz w:val="24"/>
          <w:szCs w:val="24"/>
        </w:rPr>
        <w:t>;</w:t>
      </w:r>
    </w:p>
    <w:p w:rsidR="00ED09D6" w:rsidRPr="00ED09D6" w:rsidRDefault="00846D22" w:rsidP="00B63B23">
      <w:pPr>
        <w:autoSpaceDE w:val="0"/>
        <w:autoSpaceDN w:val="0"/>
        <w:adjustRightInd w:val="0"/>
        <w:spacing w:after="66"/>
        <w:ind w:left="1063"/>
        <w:jc w:val="both"/>
        <w:rPr>
          <w:rFonts w:ascii="Arial" w:hAnsi="Arial" w:cs="Arial"/>
          <w:color w:val="000000"/>
          <w:sz w:val="24"/>
          <w:szCs w:val="24"/>
        </w:rPr>
      </w:pPr>
      <w:r w:rsidRPr="00ED09D6">
        <w:rPr>
          <w:rFonts w:ascii="Arial" w:hAnsi="Arial" w:cs="Arial"/>
          <w:color w:val="000000"/>
          <w:sz w:val="24"/>
          <w:szCs w:val="24"/>
        </w:rPr>
        <w:lastRenderedPageBreak/>
        <w:t xml:space="preserve">Mergers or acquisitions giving duplicate operations that must be rationalized. In practice, when a business wants to change its facilities – either </w:t>
      </w:r>
      <w:r w:rsidR="00602494" w:rsidRPr="00ED09D6">
        <w:rPr>
          <w:rFonts w:ascii="Arial" w:hAnsi="Arial" w:cs="Arial"/>
          <w:color w:val="000000"/>
          <w:sz w:val="24"/>
          <w:szCs w:val="24"/>
        </w:rPr>
        <w:t>gets</w:t>
      </w:r>
      <w:r w:rsidRPr="00ED09D6">
        <w:rPr>
          <w:rFonts w:ascii="Arial" w:hAnsi="Arial" w:cs="Arial"/>
          <w:color w:val="000000"/>
          <w:sz w:val="24"/>
          <w:szCs w:val="24"/>
        </w:rPr>
        <w:t xml:space="preserve"> bigger, move or close–it has three alternatives:</w:t>
      </w:r>
    </w:p>
    <w:p w:rsidR="00ED09D6" w:rsidRDefault="00846D22" w:rsidP="0061621D">
      <w:pPr>
        <w:pStyle w:val="ListParagraph"/>
        <w:numPr>
          <w:ilvl w:val="4"/>
          <w:numId w:val="3"/>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 xml:space="preserve">expand or change present facilities at a </w:t>
      </w:r>
      <w:r w:rsidR="00ED09D6" w:rsidRPr="00846D22">
        <w:rPr>
          <w:rFonts w:ascii="Arial" w:hAnsi="Arial" w:cs="Arial"/>
          <w:color w:val="000000"/>
          <w:sz w:val="24"/>
          <w:szCs w:val="24"/>
        </w:rPr>
        <w:t>present site</w:t>
      </w:r>
      <w:r w:rsidR="00ED09D6">
        <w:rPr>
          <w:rFonts w:ascii="Arial" w:hAnsi="Arial" w:cs="Arial"/>
          <w:color w:val="000000"/>
          <w:sz w:val="24"/>
          <w:szCs w:val="24"/>
        </w:rPr>
        <w:t>,</w:t>
      </w:r>
    </w:p>
    <w:p w:rsidR="00ED09D6" w:rsidRDefault="00846D22" w:rsidP="0061621D">
      <w:pPr>
        <w:pStyle w:val="ListParagraph"/>
        <w:numPr>
          <w:ilvl w:val="4"/>
          <w:numId w:val="3"/>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open supplementary facilities at another</w:t>
      </w:r>
      <w:r w:rsidR="00ED09D6">
        <w:rPr>
          <w:rFonts w:ascii="Arial" w:hAnsi="Arial" w:cs="Arial"/>
          <w:color w:val="000000"/>
          <w:sz w:val="24"/>
          <w:szCs w:val="24"/>
        </w:rPr>
        <w:t xml:space="preserve"> </w:t>
      </w:r>
      <w:r w:rsidRPr="00846D22">
        <w:rPr>
          <w:rFonts w:ascii="Arial" w:hAnsi="Arial" w:cs="Arial"/>
          <w:color w:val="000000"/>
          <w:sz w:val="24"/>
          <w:szCs w:val="24"/>
        </w:rPr>
        <w:t>site while keeping all particular</w:t>
      </w:r>
      <w:r w:rsidR="00ED09D6">
        <w:rPr>
          <w:rFonts w:ascii="Arial" w:hAnsi="Arial" w:cs="Arial"/>
          <w:color w:val="000000"/>
          <w:sz w:val="24"/>
          <w:szCs w:val="24"/>
        </w:rPr>
        <w:t xml:space="preserve"> </w:t>
      </w:r>
      <w:r w:rsidRPr="00846D22">
        <w:rPr>
          <w:rFonts w:ascii="Arial" w:hAnsi="Arial" w:cs="Arial"/>
          <w:color w:val="000000"/>
          <w:sz w:val="24"/>
          <w:szCs w:val="24"/>
        </w:rPr>
        <w:t>facilities</w:t>
      </w:r>
      <w:r w:rsidR="00ED09D6">
        <w:rPr>
          <w:rFonts w:ascii="Arial" w:hAnsi="Arial" w:cs="Arial"/>
          <w:color w:val="000000"/>
          <w:sz w:val="24"/>
          <w:szCs w:val="24"/>
        </w:rPr>
        <w:t>,</w:t>
      </w:r>
    </w:p>
    <w:p w:rsidR="008F490B" w:rsidRDefault="00846D22" w:rsidP="0061621D">
      <w:pPr>
        <w:pStyle w:val="ListParagraph"/>
        <w:numPr>
          <w:ilvl w:val="4"/>
          <w:numId w:val="3"/>
        </w:numPr>
        <w:autoSpaceDE w:val="0"/>
        <w:autoSpaceDN w:val="0"/>
        <w:adjustRightInd w:val="0"/>
        <w:spacing w:after="66"/>
        <w:jc w:val="both"/>
        <w:rPr>
          <w:rFonts w:ascii="Arial" w:hAnsi="Arial" w:cs="Arial"/>
          <w:color w:val="000000"/>
          <w:sz w:val="24"/>
          <w:szCs w:val="24"/>
        </w:rPr>
      </w:pPr>
      <w:r w:rsidRPr="00846D22">
        <w:rPr>
          <w:rFonts w:ascii="Arial" w:hAnsi="Arial" w:cs="Arial"/>
          <w:color w:val="000000"/>
          <w:sz w:val="24"/>
          <w:szCs w:val="24"/>
        </w:rPr>
        <w:t>close down present</w:t>
      </w:r>
      <w:r w:rsidR="00ED09D6">
        <w:rPr>
          <w:rFonts w:ascii="Arial" w:hAnsi="Arial" w:cs="Arial"/>
          <w:color w:val="000000"/>
          <w:sz w:val="24"/>
          <w:szCs w:val="24"/>
        </w:rPr>
        <w:t xml:space="preserve"> </w:t>
      </w:r>
      <w:r w:rsidRPr="00846D22">
        <w:rPr>
          <w:rFonts w:ascii="Arial" w:hAnsi="Arial" w:cs="Arial"/>
          <w:color w:val="000000"/>
          <w:sz w:val="24"/>
          <w:szCs w:val="24"/>
        </w:rPr>
        <w:t>operations and move.</w:t>
      </w:r>
    </w:p>
    <w:p w:rsidR="00B63B23" w:rsidRDefault="00B63B23" w:rsidP="00B63B23">
      <w:pPr>
        <w:pStyle w:val="ListParagraph"/>
        <w:autoSpaceDE w:val="0"/>
        <w:autoSpaceDN w:val="0"/>
        <w:adjustRightInd w:val="0"/>
        <w:spacing w:after="66"/>
        <w:ind w:left="644"/>
        <w:jc w:val="both"/>
        <w:rPr>
          <w:rFonts w:ascii="Arial" w:hAnsi="Arial" w:cs="Arial"/>
          <w:color w:val="000000"/>
          <w:sz w:val="24"/>
          <w:szCs w:val="24"/>
        </w:rPr>
      </w:pPr>
      <w:r w:rsidRPr="00B63B23">
        <w:rPr>
          <w:rFonts w:ascii="Arial" w:hAnsi="Arial" w:cs="Arial"/>
          <w:color w:val="000000"/>
          <w:sz w:val="24"/>
          <w:szCs w:val="24"/>
        </w:rPr>
        <w:t>The most traditional option of expanding existing facilities involves small risk and can provide economies of scale.</w:t>
      </w:r>
    </w:p>
    <w:p w:rsidR="00ED09D6" w:rsidRPr="00846D22" w:rsidRDefault="00ED09D6" w:rsidP="00B63B23">
      <w:pPr>
        <w:pStyle w:val="ListParagraph"/>
        <w:autoSpaceDE w:val="0"/>
        <w:autoSpaceDN w:val="0"/>
        <w:adjustRightInd w:val="0"/>
        <w:spacing w:after="66"/>
        <w:ind w:left="1800"/>
        <w:jc w:val="both"/>
        <w:rPr>
          <w:rFonts w:ascii="Arial" w:hAnsi="Arial" w:cs="Arial"/>
          <w:color w:val="000000"/>
          <w:sz w:val="24"/>
          <w:szCs w:val="24"/>
        </w:rPr>
      </w:pPr>
    </w:p>
    <w:p w:rsidR="00AE254B" w:rsidRPr="005F3B2A" w:rsidRDefault="00091374" w:rsidP="0061621D">
      <w:pPr>
        <w:pStyle w:val="ListParagraph"/>
        <w:numPr>
          <w:ilvl w:val="0"/>
          <w:numId w:val="1"/>
        </w:numPr>
        <w:autoSpaceDE w:val="0"/>
        <w:autoSpaceDN w:val="0"/>
        <w:adjustRightInd w:val="0"/>
        <w:spacing w:after="66"/>
        <w:jc w:val="both"/>
        <w:rPr>
          <w:rFonts w:ascii="Arial" w:hAnsi="Arial" w:cs="Arial"/>
          <w:b/>
          <w:color w:val="000000"/>
          <w:sz w:val="24"/>
          <w:szCs w:val="24"/>
        </w:rPr>
      </w:pPr>
      <w:r w:rsidRPr="00091374">
        <w:rPr>
          <w:rFonts w:ascii="Arial" w:hAnsi="Arial" w:cs="Arial"/>
          <w:b/>
          <w:color w:val="000000"/>
          <w:sz w:val="24"/>
          <w:szCs w:val="24"/>
        </w:rPr>
        <w:t>What are feasible set approaches? How these are used in location decisions?</w:t>
      </w:r>
    </w:p>
    <w:p w:rsidR="00E50F74" w:rsidRDefault="0013773E" w:rsidP="0013773E">
      <w:pPr>
        <w:autoSpaceDE w:val="0"/>
        <w:autoSpaceDN w:val="0"/>
        <w:adjustRightInd w:val="0"/>
        <w:spacing w:after="0"/>
        <w:ind w:left="644"/>
        <w:jc w:val="both"/>
        <w:rPr>
          <w:rFonts w:ascii="Arial" w:hAnsi="Arial" w:cs="Arial"/>
          <w:sz w:val="24"/>
          <w:szCs w:val="24"/>
        </w:rPr>
      </w:pPr>
      <w:r w:rsidRPr="0013773E">
        <w:rPr>
          <w:rFonts w:ascii="Arial" w:hAnsi="Arial" w:cs="Arial"/>
          <w:sz w:val="24"/>
          <w:szCs w:val="24"/>
        </w:rPr>
        <w:t xml:space="preserve">Feasible set approaches </w:t>
      </w:r>
      <w:r w:rsidR="00E50F74">
        <w:rPr>
          <w:rFonts w:ascii="Arial" w:hAnsi="Arial" w:cs="Arial"/>
          <w:sz w:val="24"/>
          <w:szCs w:val="24"/>
        </w:rPr>
        <w:t xml:space="preserve">of a costing model </w:t>
      </w:r>
      <w:r w:rsidRPr="0013773E">
        <w:rPr>
          <w:rFonts w:ascii="Arial" w:hAnsi="Arial" w:cs="Arial"/>
          <w:sz w:val="24"/>
          <w:szCs w:val="24"/>
        </w:rPr>
        <w:t xml:space="preserve">recognize existing sites, compare them, and find the most excellent. An obvious examination calculates the whole cost of working from every location and finds the cheapest. </w:t>
      </w:r>
    </w:p>
    <w:p w:rsidR="00E50F74" w:rsidRDefault="0013773E" w:rsidP="0013773E">
      <w:pPr>
        <w:autoSpaceDE w:val="0"/>
        <w:autoSpaceDN w:val="0"/>
        <w:adjustRightInd w:val="0"/>
        <w:spacing w:after="0"/>
        <w:ind w:left="644"/>
        <w:jc w:val="both"/>
        <w:rPr>
          <w:rFonts w:ascii="Arial" w:hAnsi="Arial" w:cs="Arial"/>
          <w:sz w:val="24"/>
          <w:szCs w:val="24"/>
        </w:rPr>
      </w:pPr>
      <w:r w:rsidRPr="0013773E">
        <w:rPr>
          <w:rFonts w:ascii="Arial" w:hAnsi="Arial" w:cs="Arial"/>
          <w:sz w:val="24"/>
          <w:szCs w:val="24"/>
        </w:rPr>
        <w:t>Total variable cost = Operating cost + Inward transport cost + Outward transport cost of a facility</w:t>
      </w:r>
      <w:r w:rsidR="00E50F74">
        <w:rPr>
          <w:rFonts w:ascii="Arial" w:hAnsi="Arial" w:cs="Arial"/>
          <w:sz w:val="24"/>
          <w:szCs w:val="24"/>
        </w:rPr>
        <w:t>.</w:t>
      </w:r>
    </w:p>
    <w:p w:rsidR="00121E8A" w:rsidRDefault="0013773E" w:rsidP="0013773E">
      <w:pPr>
        <w:autoSpaceDE w:val="0"/>
        <w:autoSpaceDN w:val="0"/>
        <w:adjustRightInd w:val="0"/>
        <w:spacing w:after="0"/>
        <w:ind w:left="644"/>
        <w:jc w:val="both"/>
        <w:rPr>
          <w:rFonts w:ascii="Arial" w:hAnsi="Arial" w:cs="Arial"/>
          <w:sz w:val="24"/>
          <w:szCs w:val="24"/>
        </w:rPr>
      </w:pPr>
      <w:r w:rsidRPr="0013773E">
        <w:rPr>
          <w:rFonts w:ascii="Arial" w:hAnsi="Arial" w:cs="Arial"/>
          <w:sz w:val="24"/>
          <w:szCs w:val="24"/>
        </w:rPr>
        <w:t xml:space="preserve">Locations near to consumers have higher costs of inner transport, and those near to suppliers have higher costs of outer transport, so the finest location is likely to be in between. An obvious trouble, though, is that we do not know the genuine costs before we in fact open a facility. It is hard to find the precise cost of delivering to any particular consumer, so we can suppose that the transport cost is comparative to the distance moved. </w:t>
      </w:r>
    </w:p>
    <w:p w:rsidR="0013773E" w:rsidRPr="0013773E" w:rsidRDefault="0013773E" w:rsidP="0013773E">
      <w:pPr>
        <w:autoSpaceDE w:val="0"/>
        <w:autoSpaceDN w:val="0"/>
        <w:adjustRightInd w:val="0"/>
        <w:spacing w:after="0"/>
        <w:ind w:left="644"/>
        <w:jc w:val="both"/>
        <w:rPr>
          <w:rFonts w:ascii="Arial" w:hAnsi="Arial" w:cs="Arial"/>
          <w:sz w:val="24"/>
          <w:szCs w:val="24"/>
        </w:rPr>
      </w:pPr>
      <w:r w:rsidRPr="0013773E">
        <w:rPr>
          <w:rFonts w:ascii="Arial" w:hAnsi="Arial" w:cs="Arial"/>
          <w:sz w:val="24"/>
          <w:szCs w:val="24"/>
        </w:rPr>
        <w:t>Rectilinear Distance = Difference in</w:t>
      </w:r>
      <w:r w:rsidR="003E52D9">
        <w:rPr>
          <w:rFonts w:ascii="Arial" w:hAnsi="Arial" w:cs="Arial"/>
          <w:sz w:val="24"/>
          <w:szCs w:val="24"/>
        </w:rPr>
        <w:t xml:space="preserve"> (</w:t>
      </w:r>
      <w:r w:rsidR="003E52D9" w:rsidRPr="0013773E">
        <w:rPr>
          <w:rFonts w:ascii="Arial" w:hAnsi="Arial" w:cs="Arial"/>
          <w:sz w:val="24"/>
          <w:szCs w:val="24"/>
        </w:rPr>
        <w:t>X</w:t>
      </w:r>
      <w:r w:rsidR="003E52D9">
        <w:rPr>
          <w:rFonts w:ascii="Arial" w:hAnsi="Arial" w:cs="Arial"/>
          <w:sz w:val="24"/>
          <w:szCs w:val="24"/>
        </w:rPr>
        <w:t xml:space="preserve"> </w:t>
      </w:r>
      <w:r w:rsidR="003E52D9" w:rsidRPr="0013773E">
        <w:rPr>
          <w:rFonts w:ascii="Arial" w:hAnsi="Arial" w:cs="Arial"/>
          <w:sz w:val="24"/>
          <w:szCs w:val="24"/>
        </w:rPr>
        <w:t>co-ordinates</w:t>
      </w:r>
      <w:r w:rsidR="003E52D9">
        <w:rPr>
          <w:rFonts w:ascii="Arial" w:hAnsi="Arial" w:cs="Arial"/>
          <w:sz w:val="24"/>
          <w:szCs w:val="24"/>
        </w:rPr>
        <w:t>)</w:t>
      </w:r>
      <w:r w:rsidRPr="0013773E">
        <w:rPr>
          <w:rFonts w:ascii="Arial" w:hAnsi="Arial" w:cs="Arial"/>
          <w:sz w:val="24"/>
          <w:szCs w:val="24"/>
        </w:rPr>
        <w:t xml:space="preserve"> + Difference in </w:t>
      </w:r>
      <w:r w:rsidR="003E52D9">
        <w:rPr>
          <w:rFonts w:ascii="Arial" w:hAnsi="Arial" w:cs="Arial"/>
          <w:sz w:val="24"/>
          <w:szCs w:val="24"/>
        </w:rPr>
        <w:t>(</w:t>
      </w:r>
      <w:r w:rsidRPr="0013773E">
        <w:rPr>
          <w:rFonts w:ascii="Arial" w:hAnsi="Arial" w:cs="Arial"/>
          <w:sz w:val="24"/>
          <w:szCs w:val="24"/>
        </w:rPr>
        <w:t>Y co-ordinates</w:t>
      </w:r>
      <w:r w:rsidR="003E52D9">
        <w:rPr>
          <w:rFonts w:ascii="Arial" w:hAnsi="Arial" w:cs="Arial"/>
          <w:sz w:val="24"/>
          <w:szCs w:val="24"/>
        </w:rPr>
        <w:t>)</w:t>
      </w:r>
      <w:r w:rsidRPr="0013773E">
        <w:rPr>
          <w:rFonts w:ascii="Arial" w:hAnsi="Arial" w:cs="Arial"/>
          <w:sz w:val="24"/>
          <w:szCs w:val="24"/>
        </w:rPr>
        <w:t xml:space="preserve"> Then we can use this simple measure to identify the location with the smallest total value of load x rectilinear distance moved.</w:t>
      </w:r>
    </w:p>
    <w:p w:rsidR="00121E8A" w:rsidRDefault="0013773E" w:rsidP="00E50F74">
      <w:pPr>
        <w:autoSpaceDE w:val="0"/>
        <w:autoSpaceDN w:val="0"/>
        <w:adjustRightInd w:val="0"/>
        <w:spacing w:after="0"/>
        <w:ind w:left="644"/>
        <w:jc w:val="both"/>
        <w:rPr>
          <w:rFonts w:ascii="Arial" w:hAnsi="Arial" w:cs="Arial"/>
          <w:sz w:val="24"/>
          <w:szCs w:val="24"/>
        </w:rPr>
      </w:pPr>
      <w:r w:rsidRPr="0013773E">
        <w:rPr>
          <w:rFonts w:ascii="Arial" w:hAnsi="Arial" w:cs="Arial"/>
          <w:sz w:val="24"/>
          <w:szCs w:val="24"/>
        </w:rPr>
        <w:t>We can use a version of this assessment model to discover the best number of facilities. The argument runs as follows.</w:t>
      </w:r>
    </w:p>
    <w:p w:rsidR="00121E8A" w:rsidRDefault="0013773E" w:rsidP="0061621D">
      <w:pPr>
        <w:pStyle w:val="ListParagraph"/>
        <w:numPr>
          <w:ilvl w:val="3"/>
          <w:numId w:val="3"/>
        </w:numPr>
        <w:autoSpaceDE w:val="0"/>
        <w:autoSpaceDN w:val="0"/>
        <w:adjustRightInd w:val="0"/>
        <w:spacing w:after="0"/>
        <w:jc w:val="both"/>
        <w:rPr>
          <w:rFonts w:ascii="Arial" w:hAnsi="Arial" w:cs="Arial"/>
          <w:sz w:val="24"/>
          <w:szCs w:val="24"/>
        </w:rPr>
      </w:pPr>
      <w:r w:rsidRPr="00121E8A">
        <w:rPr>
          <w:rFonts w:ascii="Arial" w:hAnsi="Arial" w:cs="Arial"/>
          <w:sz w:val="24"/>
          <w:szCs w:val="24"/>
        </w:rPr>
        <w:t>If a business concentrates activities in a few major locations –such as major logistics centres–inward transport comprised</w:t>
      </w:r>
      <w:r w:rsidR="00E50F74" w:rsidRPr="00121E8A">
        <w:rPr>
          <w:rFonts w:ascii="Arial" w:hAnsi="Arial" w:cs="Arial"/>
          <w:sz w:val="24"/>
          <w:szCs w:val="24"/>
        </w:rPr>
        <w:t xml:space="preserve"> </w:t>
      </w:r>
      <w:r w:rsidRPr="00121E8A">
        <w:rPr>
          <w:rFonts w:ascii="Arial" w:hAnsi="Arial" w:cs="Arial"/>
          <w:sz w:val="24"/>
          <w:szCs w:val="24"/>
        </w:rPr>
        <w:t>of large deliveries made to a little facilities and the cost is low. Though, the few facilities are, on average, further away from consumers</w:t>
      </w:r>
      <w:r w:rsidR="00E50F74" w:rsidRPr="00121E8A">
        <w:rPr>
          <w:rFonts w:ascii="Arial" w:hAnsi="Arial" w:cs="Arial"/>
          <w:sz w:val="24"/>
          <w:szCs w:val="24"/>
        </w:rPr>
        <w:t xml:space="preserve"> </w:t>
      </w:r>
      <w:r w:rsidRPr="00121E8A">
        <w:rPr>
          <w:rFonts w:ascii="Arial" w:hAnsi="Arial" w:cs="Arial"/>
          <w:sz w:val="24"/>
          <w:szCs w:val="24"/>
        </w:rPr>
        <w:t>and the outward transport cost is high.</w:t>
      </w:r>
    </w:p>
    <w:p w:rsidR="00121E8A" w:rsidRDefault="0013773E" w:rsidP="0061621D">
      <w:pPr>
        <w:pStyle w:val="ListParagraph"/>
        <w:numPr>
          <w:ilvl w:val="3"/>
          <w:numId w:val="3"/>
        </w:numPr>
        <w:autoSpaceDE w:val="0"/>
        <w:autoSpaceDN w:val="0"/>
        <w:adjustRightInd w:val="0"/>
        <w:spacing w:after="0"/>
        <w:jc w:val="both"/>
        <w:rPr>
          <w:rFonts w:ascii="Arial" w:hAnsi="Arial" w:cs="Arial"/>
          <w:sz w:val="24"/>
          <w:szCs w:val="24"/>
        </w:rPr>
      </w:pPr>
      <w:r w:rsidRPr="00121E8A">
        <w:rPr>
          <w:rFonts w:ascii="Arial" w:hAnsi="Arial" w:cs="Arial"/>
          <w:sz w:val="24"/>
          <w:szCs w:val="24"/>
        </w:rPr>
        <w:t>If there are a great number of spread-out facilities – like retail shops – inward transport</w:t>
      </w:r>
      <w:r w:rsidR="00E50F74" w:rsidRPr="00121E8A">
        <w:rPr>
          <w:rFonts w:ascii="Arial" w:hAnsi="Arial" w:cs="Arial"/>
          <w:sz w:val="24"/>
          <w:szCs w:val="24"/>
        </w:rPr>
        <w:t xml:space="preserve"> </w:t>
      </w:r>
      <w:r w:rsidRPr="00121E8A">
        <w:rPr>
          <w:rFonts w:ascii="Arial" w:hAnsi="Arial" w:cs="Arial"/>
          <w:sz w:val="24"/>
          <w:szCs w:val="24"/>
        </w:rPr>
        <w:t>comprised</w:t>
      </w:r>
      <w:r w:rsidR="00E50F74" w:rsidRPr="00121E8A">
        <w:rPr>
          <w:rFonts w:ascii="Arial" w:hAnsi="Arial" w:cs="Arial"/>
          <w:sz w:val="24"/>
          <w:szCs w:val="24"/>
        </w:rPr>
        <w:t xml:space="preserve"> </w:t>
      </w:r>
      <w:r w:rsidRPr="00121E8A">
        <w:rPr>
          <w:rFonts w:ascii="Arial" w:hAnsi="Arial" w:cs="Arial"/>
          <w:sz w:val="24"/>
          <w:szCs w:val="24"/>
        </w:rPr>
        <w:t>of small deliveries to more destinations and the cost is high. The facilities are, on average, nearer to consumers, so they have the advantages of higher consumer service and lower outwar</w:t>
      </w:r>
      <w:r w:rsidR="00121E8A">
        <w:rPr>
          <w:rFonts w:ascii="Arial" w:hAnsi="Arial" w:cs="Arial"/>
          <w:sz w:val="24"/>
          <w:szCs w:val="24"/>
        </w:rPr>
        <w:t>d transport cost.</w:t>
      </w:r>
    </w:p>
    <w:p w:rsidR="00121E8A" w:rsidRDefault="00121E8A" w:rsidP="00121E8A">
      <w:pPr>
        <w:pStyle w:val="ListParagraph"/>
        <w:autoSpaceDE w:val="0"/>
        <w:autoSpaceDN w:val="0"/>
        <w:adjustRightInd w:val="0"/>
        <w:spacing w:after="0"/>
        <w:jc w:val="both"/>
        <w:rPr>
          <w:rFonts w:ascii="Arial" w:hAnsi="Arial" w:cs="Arial"/>
          <w:sz w:val="24"/>
          <w:szCs w:val="24"/>
        </w:rPr>
      </w:pPr>
      <w:r>
        <w:rPr>
          <w:rFonts w:ascii="Arial" w:hAnsi="Arial" w:cs="Arial"/>
          <w:sz w:val="24"/>
          <w:szCs w:val="24"/>
        </w:rPr>
        <w:t>Costing model</w:t>
      </w:r>
      <w:r w:rsidR="0013773E" w:rsidRPr="00121E8A">
        <w:rPr>
          <w:rFonts w:ascii="Arial" w:hAnsi="Arial" w:cs="Arial"/>
          <w:sz w:val="24"/>
          <w:szCs w:val="24"/>
        </w:rPr>
        <w:t xml:space="preserve"> can offer useful c</w:t>
      </w:r>
      <w:r>
        <w:rPr>
          <w:rFonts w:ascii="Arial" w:hAnsi="Arial" w:cs="Arial"/>
          <w:sz w:val="24"/>
          <w:szCs w:val="24"/>
        </w:rPr>
        <w:t>omparison, but it has faults, so it is often better to</w:t>
      </w:r>
      <w:r w:rsidR="0013773E" w:rsidRPr="00121E8A">
        <w:rPr>
          <w:rFonts w:ascii="Arial" w:hAnsi="Arial" w:cs="Arial"/>
          <w:sz w:val="24"/>
          <w:szCs w:val="24"/>
        </w:rPr>
        <w:t xml:space="preserve"> employ some other method for comparison. The most general alternative is a scoring model. Scoring models stress the factors that are significant for locations, but which cannot simply be enumerated. Even if we </w:t>
      </w:r>
      <w:r w:rsidR="0013773E" w:rsidRPr="00121E8A">
        <w:rPr>
          <w:rFonts w:ascii="Arial" w:hAnsi="Arial" w:cs="Arial"/>
          <w:sz w:val="24"/>
          <w:szCs w:val="24"/>
        </w:rPr>
        <w:lastRenderedPageBreak/>
        <w:t xml:space="preserve">cannot count the significant factors, we still want to identify them. </w:t>
      </w:r>
      <w:r w:rsidR="00602494" w:rsidRPr="00121E8A">
        <w:rPr>
          <w:rFonts w:ascii="Arial" w:hAnsi="Arial" w:cs="Arial"/>
          <w:sz w:val="24"/>
          <w:szCs w:val="24"/>
        </w:rPr>
        <w:t xml:space="preserve">A complete </w:t>
      </w:r>
      <w:r w:rsidR="00602494">
        <w:rPr>
          <w:rFonts w:ascii="Arial" w:hAnsi="Arial" w:cs="Arial"/>
          <w:sz w:val="24"/>
          <w:szCs w:val="24"/>
        </w:rPr>
        <w:t>list of factors includes</w:t>
      </w:r>
      <w:r>
        <w:rPr>
          <w:rFonts w:ascii="Arial" w:hAnsi="Arial" w:cs="Arial"/>
          <w:sz w:val="24"/>
          <w:szCs w:val="24"/>
        </w:rPr>
        <w:t xml:space="preserve">: </w:t>
      </w:r>
    </w:p>
    <w:p w:rsidR="003B2565" w:rsidRPr="003B2565" w:rsidRDefault="003B2565" w:rsidP="00121E8A">
      <w:pPr>
        <w:pStyle w:val="ListParagraph"/>
        <w:autoSpaceDE w:val="0"/>
        <w:autoSpaceDN w:val="0"/>
        <w:adjustRightInd w:val="0"/>
        <w:spacing w:after="0"/>
        <w:jc w:val="both"/>
        <w:rPr>
          <w:rFonts w:ascii="Arial" w:hAnsi="Arial" w:cs="Arial"/>
          <w:i/>
          <w:sz w:val="24"/>
          <w:szCs w:val="24"/>
        </w:rPr>
      </w:pPr>
      <w:r w:rsidRPr="003B2565">
        <w:rPr>
          <w:rFonts w:ascii="Arial" w:hAnsi="Arial" w:cs="Arial"/>
          <w:i/>
          <w:sz w:val="24"/>
          <w:szCs w:val="24"/>
        </w:rPr>
        <w:t>In the region and</w:t>
      </w:r>
      <w:r>
        <w:rPr>
          <w:rFonts w:ascii="Arial" w:hAnsi="Arial" w:cs="Arial"/>
          <w:i/>
          <w:sz w:val="24"/>
          <w:szCs w:val="24"/>
        </w:rPr>
        <w:t xml:space="preserve"> </w:t>
      </w:r>
      <w:r w:rsidRPr="003B2565">
        <w:rPr>
          <w:rFonts w:ascii="Arial" w:hAnsi="Arial" w:cs="Arial"/>
          <w:i/>
          <w:sz w:val="24"/>
          <w:szCs w:val="24"/>
        </w:rPr>
        <w:t>country</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availability, skills and productivity of workforce</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local and national government policies, regulations, grants and attitudes</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political stability</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economic strength and trends</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climate and attractiveness of locations</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quality of life–including health, education, welfare and culture</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location of major suppliers and markets</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infrastructure–particularly transport and communications</w:t>
      </w:r>
    </w:p>
    <w:p w:rsidR="003B2565" w:rsidRDefault="0013773E" w:rsidP="0061621D">
      <w:pPr>
        <w:pStyle w:val="ListParagraph"/>
        <w:numPr>
          <w:ilvl w:val="0"/>
          <w:numId w:val="4"/>
        </w:numPr>
        <w:autoSpaceDE w:val="0"/>
        <w:autoSpaceDN w:val="0"/>
        <w:adjustRightInd w:val="0"/>
        <w:spacing w:after="0"/>
        <w:jc w:val="both"/>
        <w:rPr>
          <w:rFonts w:ascii="Arial" w:hAnsi="Arial" w:cs="Arial"/>
          <w:sz w:val="24"/>
          <w:szCs w:val="24"/>
        </w:rPr>
      </w:pPr>
      <w:r w:rsidRPr="00121E8A">
        <w:rPr>
          <w:rFonts w:ascii="Arial" w:hAnsi="Arial" w:cs="Arial"/>
          <w:sz w:val="24"/>
          <w:szCs w:val="24"/>
        </w:rPr>
        <w:t>culture and attitudes of people.</w:t>
      </w:r>
    </w:p>
    <w:p w:rsidR="003B2565" w:rsidRDefault="003B2565" w:rsidP="003B2565">
      <w:pPr>
        <w:pStyle w:val="ListParagraph"/>
        <w:autoSpaceDE w:val="0"/>
        <w:autoSpaceDN w:val="0"/>
        <w:adjustRightInd w:val="0"/>
        <w:spacing w:after="0"/>
        <w:jc w:val="both"/>
        <w:rPr>
          <w:rFonts w:ascii="Arial" w:hAnsi="Arial" w:cs="Arial"/>
          <w:sz w:val="24"/>
          <w:szCs w:val="24"/>
        </w:rPr>
      </w:pPr>
      <w:r w:rsidRPr="003B2565">
        <w:rPr>
          <w:rFonts w:ascii="Arial" w:hAnsi="Arial" w:cs="Arial"/>
          <w:i/>
          <w:sz w:val="24"/>
          <w:szCs w:val="24"/>
        </w:rPr>
        <w:t>I</w:t>
      </w:r>
      <w:r w:rsidR="0013773E" w:rsidRPr="003B2565">
        <w:rPr>
          <w:rFonts w:ascii="Arial" w:hAnsi="Arial" w:cs="Arial"/>
          <w:i/>
          <w:sz w:val="24"/>
          <w:szCs w:val="24"/>
        </w:rPr>
        <w:t>n the city or</w:t>
      </w:r>
      <w:r w:rsidR="0013773E" w:rsidRPr="00121E8A">
        <w:rPr>
          <w:rFonts w:ascii="Arial" w:hAnsi="Arial" w:cs="Arial"/>
          <w:sz w:val="24"/>
          <w:szCs w:val="24"/>
        </w:rPr>
        <w:t xml:space="preserve"> area</w:t>
      </w:r>
    </w:p>
    <w:p w:rsidR="003B2565" w:rsidRDefault="0013773E" w:rsidP="0061621D">
      <w:pPr>
        <w:pStyle w:val="ListParagraph"/>
        <w:numPr>
          <w:ilvl w:val="0"/>
          <w:numId w:val="5"/>
        </w:numPr>
        <w:autoSpaceDE w:val="0"/>
        <w:autoSpaceDN w:val="0"/>
        <w:adjustRightInd w:val="0"/>
        <w:spacing w:after="0"/>
        <w:jc w:val="both"/>
        <w:rPr>
          <w:rFonts w:ascii="Arial" w:hAnsi="Arial" w:cs="Arial"/>
          <w:sz w:val="24"/>
          <w:szCs w:val="24"/>
        </w:rPr>
      </w:pPr>
      <w:r w:rsidRPr="00121E8A">
        <w:rPr>
          <w:rFonts w:ascii="Arial" w:hAnsi="Arial" w:cs="Arial"/>
          <w:sz w:val="24"/>
          <w:szCs w:val="24"/>
        </w:rPr>
        <w:t>population and population trends</w:t>
      </w:r>
    </w:p>
    <w:p w:rsidR="003B2565" w:rsidRDefault="0013773E" w:rsidP="0061621D">
      <w:pPr>
        <w:pStyle w:val="ListParagraph"/>
        <w:numPr>
          <w:ilvl w:val="0"/>
          <w:numId w:val="5"/>
        </w:numPr>
        <w:autoSpaceDE w:val="0"/>
        <w:autoSpaceDN w:val="0"/>
        <w:adjustRightInd w:val="0"/>
        <w:spacing w:after="0"/>
        <w:jc w:val="both"/>
        <w:rPr>
          <w:rFonts w:ascii="Arial" w:hAnsi="Arial" w:cs="Arial"/>
          <w:sz w:val="24"/>
          <w:szCs w:val="24"/>
        </w:rPr>
      </w:pPr>
      <w:r w:rsidRPr="00121E8A">
        <w:rPr>
          <w:rFonts w:ascii="Arial" w:hAnsi="Arial" w:cs="Arial"/>
          <w:sz w:val="24"/>
          <w:szCs w:val="24"/>
        </w:rPr>
        <w:t>availability</w:t>
      </w:r>
      <w:r w:rsidR="00E50F74" w:rsidRPr="00121E8A">
        <w:rPr>
          <w:rFonts w:ascii="Arial" w:hAnsi="Arial" w:cs="Arial"/>
          <w:sz w:val="24"/>
          <w:szCs w:val="24"/>
        </w:rPr>
        <w:t xml:space="preserve"> </w:t>
      </w:r>
      <w:r w:rsidRPr="00121E8A">
        <w:rPr>
          <w:rFonts w:ascii="Arial" w:hAnsi="Arial" w:cs="Arial"/>
          <w:sz w:val="24"/>
          <w:szCs w:val="24"/>
        </w:rPr>
        <w:t>of sites and development issues</w:t>
      </w:r>
    </w:p>
    <w:p w:rsidR="003B2565" w:rsidRDefault="0013773E" w:rsidP="0061621D">
      <w:pPr>
        <w:pStyle w:val="ListParagraph"/>
        <w:numPr>
          <w:ilvl w:val="0"/>
          <w:numId w:val="5"/>
        </w:numPr>
        <w:autoSpaceDE w:val="0"/>
        <w:autoSpaceDN w:val="0"/>
        <w:adjustRightInd w:val="0"/>
        <w:spacing w:after="0"/>
        <w:jc w:val="both"/>
        <w:rPr>
          <w:rFonts w:ascii="Arial" w:hAnsi="Arial" w:cs="Arial"/>
          <w:sz w:val="24"/>
          <w:szCs w:val="24"/>
        </w:rPr>
      </w:pPr>
      <w:r w:rsidRPr="00121E8A">
        <w:rPr>
          <w:rFonts w:ascii="Arial" w:hAnsi="Arial" w:cs="Arial"/>
          <w:sz w:val="24"/>
          <w:szCs w:val="24"/>
        </w:rPr>
        <w:t>number, size and location of competitors</w:t>
      </w:r>
    </w:p>
    <w:p w:rsidR="003B2565" w:rsidRDefault="0013773E" w:rsidP="0061621D">
      <w:pPr>
        <w:pStyle w:val="ListParagraph"/>
        <w:numPr>
          <w:ilvl w:val="0"/>
          <w:numId w:val="5"/>
        </w:numPr>
        <w:autoSpaceDE w:val="0"/>
        <w:autoSpaceDN w:val="0"/>
        <w:adjustRightInd w:val="0"/>
        <w:spacing w:after="0"/>
        <w:jc w:val="both"/>
        <w:rPr>
          <w:rFonts w:ascii="Arial" w:hAnsi="Arial" w:cs="Arial"/>
          <w:sz w:val="24"/>
          <w:szCs w:val="24"/>
        </w:rPr>
      </w:pPr>
      <w:r w:rsidRPr="00121E8A">
        <w:rPr>
          <w:rFonts w:ascii="Arial" w:hAnsi="Arial" w:cs="Arial"/>
          <w:sz w:val="24"/>
          <w:szCs w:val="24"/>
        </w:rPr>
        <w:t>local regulations and restrictions on operations</w:t>
      </w:r>
    </w:p>
    <w:p w:rsidR="003B2565" w:rsidRDefault="0013773E" w:rsidP="0061621D">
      <w:pPr>
        <w:pStyle w:val="ListParagraph"/>
        <w:numPr>
          <w:ilvl w:val="0"/>
          <w:numId w:val="5"/>
        </w:numPr>
        <w:autoSpaceDE w:val="0"/>
        <w:autoSpaceDN w:val="0"/>
        <w:adjustRightInd w:val="0"/>
        <w:spacing w:after="0"/>
        <w:jc w:val="both"/>
        <w:rPr>
          <w:rFonts w:ascii="Arial" w:hAnsi="Arial" w:cs="Arial"/>
          <w:sz w:val="24"/>
          <w:szCs w:val="24"/>
        </w:rPr>
      </w:pPr>
      <w:r w:rsidRPr="00121E8A">
        <w:rPr>
          <w:rFonts w:ascii="Arial" w:hAnsi="Arial" w:cs="Arial"/>
          <w:sz w:val="24"/>
          <w:szCs w:val="24"/>
        </w:rPr>
        <w:t>community feelings</w:t>
      </w:r>
    </w:p>
    <w:p w:rsidR="003B2565" w:rsidRDefault="0013773E" w:rsidP="0061621D">
      <w:pPr>
        <w:pStyle w:val="ListParagraph"/>
        <w:numPr>
          <w:ilvl w:val="0"/>
          <w:numId w:val="5"/>
        </w:numPr>
        <w:autoSpaceDE w:val="0"/>
        <w:autoSpaceDN w:val="0"/>
        <w:adjustRightInd w:val="0"/>
        <w:spacing w:after="0"/>
        <w:jc w:val="both"/>
        <w:rPr>
          <w:rFonts w:ascii="Arial" w:hAnsi="Arial" w:cs="Arial"/>
          <w:sz w:val="24"/>
          <w:szCs w:val="24"/>
        </w:rPr>
      </w:pPr>
      <w:r w:rsidRPr="00121E8A">
        <w:rPr>
          <w:rFonts w:ascii="Arial" w:hAnsi="Arial" w:cs="Arial"/>
          <w:sz w:val="24"/>
          <w:szCs w:val="24"/>
        </w:rPr>
        <w:t>local services, including transport and utilities.</w:t>
      </w:r>
    </w:p>
    <w:p w:rsidR="003B2565" w:rsidRDefault="0013773E" w:rsidP="003B2565">
      <w:pPr>
        <w:pStyle w:val="ListParagraph"/>
        <w:autoSpaceDE w:val="0"/>
        <w:autoSpaceDN w:val="0"/>
        <w:adjustRightInd w:val="0"/>
        <w:spacing w:after="0"/>
        <w:jc w:val="both"/>
        <w:rPr>
          <w:rFonts w:ascii="Arial" w:hAnsi="Arial" w:cs="Arial"/>
          <w:sz w:val="24"/>
          <w:szCs w:val="24"/>
        </w:rPr>
      </w:pPr>
      <w:r w:rsidRPr="003B2565">
        <w:rPr>
          <w:rFonts w:ascii="Arial" w:hAnsi="Arial" w:cs="Arial"/>
          <w:i/>
          <w:sz w:val="24"/>
          <w:szCs w:val="24"/>
        </w:rPr>
        <w:t>In the site</w:t>
      </w:r>
      <w:r w:rsidRPr="00121E8A">
        <w:rPr>
          <w:rFonts w:ascii="Arial" w:hAnsi="Arial" w:cs="Arial"/>
          <w:sz w:val="24"/>
          <w:szCs w:val="24"/>
        </w:rPr>
        <w:t xml:space="preserve"> </w:t>
      </w:r>
    </w:p>
    <w:p w:rsidR="003B2565" w:rsidRDefault="0013773E" w:rsidP="0061621D">
      <w:pPr>
        <w:pStyle w:val="ListParagraph"/>
        <w:numPr>
          <w:ilvl w:val="0"/>
          <w:numId w:val="6"/>
        </w:numPr>
        <w:autoSpaceDE w:val="0"/>
        <w:autoSpaceDN w:val="0"/>
        <w:adjustRightInd w:val="0"/>
        <w:spacing w:after="0"/>
        <w:jc w:val="both"/>
        <w:rPr>
          <w:rFonts w:ascii="Arial" w:hAnsi="Arial" w:cs="Arial"/>
          <w:sz w:val="24"/>
          <w:szCs w:val="24"/>
        </w:rPr>
      </w:pPr>
      <w:r w:rsidRPr="00121E8A">
        <w:rPr>
          <w:rFonts w:ascii="Arial" w:hAnsi="Arial" w:cs="Arial"/>
          <w:sz w:val="24"/>
          <w:szCs w:val="24"/>
        </w:rPr>
        <w:t>amo</w:t>
      </w:r>
      <w:r w:rsidR="00E50F74" w:rsidRPr="00121E8A">
        <w:rPr>
          <w:rFonts w:ascii="Arial" w:hAnsi="Arial" w:cs="Arial"/>
          <w:sz w:val="24"/>
          <w:szCs w:val="24"/>
        </w:rPr>
        <w:t>unt and type of passing traffic</w:t>
      </w:r>
    </w:p>
    <w:p w:rsidR="003B2565" w:rsidRDefault="0013773E" w:rsidP="0061621D">
      <w:pPr>
        <w:pStyle w:val="ListParagraph"/>
        <w:numPr>
          <w:ilvl w:val="0"/>
          <w:numId w:val="6"/>
        </w:numPr>
        <w:autoSpaceDE w:val="0"/>
        <w:autoSpaceDN w:val="0"/>
        <w:adjustRightInd w:val="0"/>
        <w:spacing w:after="0"/>
        <w:jc w:val="both"/>
        <w:rPr>
          <w:rFonts w:ascii="Arial" w:hAnsi="Arial" w:cs="Arial"/>
          <w:sz w:val="24"/>
          <w:szCs w:val="24"/>
        </w:rPr>
      </w:pPr>
      <w:r w:rsidRPr="00121E8A">
        <w:rPr>
          <w:rFonts w:ascii="Arial" w:hAnsi="Arial" w:cs="Arial"/>
          <w:sz w:val="24"/>
          <w:szCs w:val="24"/>
        </w:rPr>
        <w:t>ease of access and parking</w:t>
      </w:r>
    </w:p>
    <w:p w:rsidR="003B2565" w:rsidRDefault="0013773E" w:rsidP="0061621D">
      <w:pPr>
        <w:pStyle w:val="ListParagraph"/>
        <w:numPr>
          <w:ilvl w:val="0"/>
          <w:numId w:val="6"/>
        </w:numPr>
        <w:autoSpaceDE w:val="0"/>
        <w:autoSpaceDN w:val="0"/>
        <w:adjustRightInd w:val="0"/>
        <w:spacing w:after="0"/>
        <w:jc w:val="both"/>
        <w:rPr>
          <w:rFonts w:ascii="Arial" w:hAnsi="Arial" w:cs="Arial"/>
          <w:sz w:val="24"/>
          <w:szCs w:val="24"/>
        </w:rPr>
      </w:pPr>
      <w:r w:rsidRPr="00121E8A">
        <w:rPr>
          <w:rFonts w:ascii="Arial" w:hAnsi="Arial" w:cs="Arial"/>
          <w:sz w:val="24"/>
          <w:szCs w:val="24"/>
        </w:rPr>
        <w:t>access to public transport</w:t>
      </w:r>
    </w:p>
    <w:p w:rsidR="003B2565" w:rsidRDefault="003B2565" w:rsidP="0061621D">
      <w:pPr>
        <w:pStyle w:val="ListParagraph"/>
        <w:numPr>
          <w:ilvl w:val="0"/>
          <w:numId w:val="6"/>
        </w:numPr>
        <w:autoSpaceDE w:val="0"/>
        <w:autoSpaceDN w:val="0"/>
        <w:adjustRightInd w:val="0"/>
        <w:spacing w:after="0"/>
        <w:jc w:val="both"/>
        <w:rPr>
          <w:rFonts w:ascii="Arial" w:hAnsi="Arial" w:cs="Arial"/>
          <w:sz w:val="24"/>
          <w:szCs w:val="24"/>
        </w:rPr>
      </w:pPr>
      <w:r>
        <w:rPr>
          <w:rFonts w:ascii="Arial" w:hAnsi="Arial" w:cs="Arial"/>
          <w:sz w:val="24"/>
          <w:szCs w:val="24"/>
        </w:rPr>
        <w:t>organiz</w:t>
      </w:r>
      <w:r w:rsidR="0013773E" w:rsidRPr="00121E8A">
        <w:rPr>
          <w:rFonts w:ascii="Arial" w:hAnsi="Arial" w:cs="Arial"/>
          <w:sz w:val="24"/>
          <w:szCs w:val="24"/>
        </w:rPr>
        <w:t>ations working nearby</w:t>
      </w:r>
    </w:p>
    <w:p w:rsidR="003B2565" w:rsidRDefault="0013773E" w:rsidP="0061621D">
      <w:pPr>
        <w:pStyle w:val="ListParagraph"/>
        <w:numPr>
          <w:ilvl w:val="0"/>
          <w:numId w:val="6"/>
        </w:numPr>
        <w:autoSpaceDE w:val="0"/>
        <w:autoSpaceDN w:val="0"/>
        <w:adjustRightInd w:val="0"/>
        <w:spacing w:after="0"/>
        <w:jc w:val="both"/>
        <w:rPr>
          <w:rFonts w:ascii="Arial" w:hAnsi="Arial" w:cs="Arial"/>
          <w:sz w:val="24"/>
          <w:szCs w:val="24"/>
        </w:rPr>
      </w:pPr>
      <w:r w:rsidRPr="00121E8A">
        <w:rPr>
          <w:rFonts w:ascii="Arial" w:hAnsi="Arial" w:cs="Arial"/>
          <w:sz w:val="24"/>
          <w:szCs w:val="24"/>
        </w:rPr>
        <w:t>total costs of the site</w:t>
      </w:r>
    </w:p>
    <w:p w:rsidR="0013773E" w:rsidRPr="00121E8A" w:rsidRDefault="0013773E" w:rsidP="0061621D">
      <w:pPr>
        <w:pStyle w:val="ListParagraph"/>
        <w:numPr>
          <w:ilvl w:val="0"/>
          <w:numId w:val="6"/>
        </w:numPr>
        <w:autoSpaceDE w:val="0"/>
        <w:autoSpaceDN w:val="0"/>
        <w:adjustRightInd w:val="0"/>
        <w:spacing w:after="0"/>
        <w:jc w:val="both"/>
        <w:rPr>
          <w:rFonts w:ascii="Arial" w:hAnsi="Arial" w:cs="Arial"/>
          <w:sz w:val="24"/>
          <w:szCs w:val="24"/>
        </w:rPr>
      </w:pPr>
      <w:r w:rsidRPr="00121E8A">
        <w:rPr>
          <w:rFonts w:ascii="Arial" w:hAnsi="Arial" w:cs="Arial"/>
          <w:sz w:val="24"/>
          <w:szCs w:val="24"/>
        </w:rPr>
        <w:t>potential for expansion or changes.</w:t>
      </w:r>
    </w:p>
    <w:p w:rsidR="003B2565" w:rsidRDefault="0013773E" w:rsidP="003B2565">
      <w:pPr>
        <w:autoSpaceDE w:val="0"/>
        <w:autoSpaceDN w:val="0"/>
        <w:adjustRightInd w:val="0"/>
        <w:spacing w:after="0"/>
        <w:ind w:left="644"/>
        <w:jc w:val="both"/>
        <w:rPr>
          <w:rFonts w:ascii="Arial" w:hAnsi="Arial" w:cs="Arial"/>
          <w:sz w:val="24"/>
          <w:szCs w:val="24"/>
        </w:rPr>
      </w:pPr>
      <w:r w:rsidRPr="0013773E">
        <w:rPr>
          <w:rFonts w:ascii="Arial" w:hAnsi="Arial" w:cs="Arial"/>
          <w:sz w:val="24"/>
          <w:szCs w:val="24"/>
        </w:rPr>
        <w:t xml:space="preserve">This is the foundation of scoring models, which have </w:t>
      </w:r>
      <w:r w:rsidR="003B2565">
        <w:rPr>
          <w:rFonts w:ascii="Arial" w:hAnsi="Arial" w:cs="Arial"/>
          <w:sz w:val="24"/>
          <w:szCs w:val="24"/>
        </w:rPr>
        <w:t xml:space="preserve">the following five steps: </w:t>
      </w:r>
    </w:p>
    <w:p w:rsidR="003B2565" w:rsidRDefault="0013773E" w:rsidP="0061621D">
      <w:pPr>
        <w:pStyle w:val="ListParagraph"/>
        <w:numPr>
          <w:ilvl w:val="0"/>
          <w:numId w:val="7"/>
        </w:numPr>
        <w:autoSpaceDE w:val="0"/>
        <w:autoSpaceDN w:val="0"/>
        <w:adjustRightInd w:val="0"/>
        <w:spacing w:after="0"/>
        <w:rPr>
          <w:rFonts w:ascii="Arial" w:hAnsi="Arial" w:cs="Arial"/>
          <w:sz w:val="24"/>
          <w:szCs w:val="24"/>
        </w:rPr>
      </w:pPr>
      <w:r w:rsidRPr="003B2565">
        <w:rPr>
          <w:rFonts w:ascii="Arial" w:hAnsi="Arial" w:cs="Arial"/>
          <w:sz w:val="24"/>
          <w:szCs w:val="24"/>
        </w:rPr>
        <w:t>decide the applicable</w:t>
      </w:r>
      <w:r w:rsidR="00E50F74" w:rsidRPr="003B2565">
        <w:rPr>
          <w:rFonts w:ascii="Arial" w:hAnsi="Arial" w:cs="Arial"/>
          <w:sz w:val="24"/>
          <w:szCs w:val="24"/>
        </w:rPr>
        <w:t xml:space="preserve"> </w:t>
      </w:r>
      <w:r w:rsidRPr="003B2565">
        <w:rPr>
          <w:rFonts w:ascii="Arial" w:hAnsi="Arial" w:cs="Arial"/>
          <w:sz w:val="24"/>
          <w:szCs w:val="24"/>
        </w:rPr>
        <w:t>factors in a decision</w:t>
      </w:r>
    </w:p>
    <w:p w:rsidR="003B2565" w:rsidRDefault="0013773E" w:rsidP="0061621D">
      <w:pPr>
        <w:pStyle w:val="ListParagraph"/>
        <w:numPr>
          <w:ilvl w:val="0"/>
          <w:numId w:val="7"/>
        </w:numPr>
        <w:autoSpaceDE w:val="0"/>
        <w:autoSpaceDN w:val="0"/>
        <w:adjustRightInd w:val="0"/>
        <w:spacing w:after="0"/>
        <w:rPr>
          <w:rFonts w:ascii="Arial" w:hAnsi="Arial" w:cs="Arial"/>
          <w:sz w:val="24"/>
          <w:szCs w:val="24"/>
        </w:rPr>
      </w:pPr>
      <w:r w:rsidRPr="003B2565">
        <w:rPr>
          <w:rFonts w:ascii="Arial" w:hAnsi="Arial" w:cs="Arial"/>
          <w:sz w:val="24"/>
          <w:szCs w:val="24"/>
        </w:rPr>
        <w:t>give</w:t>
      </w:r>
      <w:r w:rsidR="003B2565">
        <w:rPr>
          <w:rFonts w:ascii="Arial" w:hAnsi="Arial" w:cs="Arial"/>
          <w:sz w:val="24"/>
          <w:szCs w:val="24"/>
        </w:rPr>
        <w:t xml:space="preserve"> </w:t>
      </w:r>
      <w:r w:rsidRPr="003B2565">
        <w:rPr>
          <w:rFonts w:ascii="Arial" w:hAnsi="Arial" w:cs="Arial"/>
          <w:sz w:val="24"/>
          <w:szCs w:val="24"/>
        </w:rPr>
        <w:t>every</w:t>
      </w:r>
      <w:r w:rsidR="003B2565">
        <w:rPr>
          <w:rFonts w:ascii="Arial" w:hAnsi="Arial" w:cs="Arial"/>
          <w:sz w:val="24"/>
          <w:szCs w:val="24"/>
        </w:rPr>
        <w:t xml:space="preserve"> </w:t>
      </w:r>
      <w:r w:rsidRPr="003B2565">
        <w:rPr>
          <w:rFonts w:ascii="Arial" w:hAnsi="Arial" w:cs="Arial"/>
          <w:sz w:val="24"/>
          <w:szCs w:val="24"/>
        </w:rPr>
        <w:t>factor the</w:t>
      </w:r>
      <w:r w:rsidR="00E50F74" w:rsidRPr="003B2565">
        <w:rPr>
          <w:rFonts w:ascii="Arial" w:hAnsi="Arial" w:cs="Arial"/>
          <w:sz w:val="24"/>
          <w:szCs w:val="24"/>
        </w:rPr>
        <w:t xml:space="preserve"> </w:t>
      </w:r>
      <w:r w:rsidRPr="003B2565">
        <w:rPr>
          <w:rFonts w:ascii="Arial" w:hAnsi="Arial" w:cs="Arial"/>
          <w:sz w:val="24"/>
          <w:szCs w:val="24"/>
        </w:rPr>
        <w:t>most possible score that shows its significance</w:t>
      </w:r>
    </w:p>
    <w:p w:rsidR="003B2565" w:rsidRDefault="0013773E" w:rsidP="0061621D">
      <w:pPr>
        <w:pStyle w:val="ListParagraph"/>
        <w:numPr>
          <w:ilvl w:val="0"/>
          <w:numId w:val="7"/>
        </w:numPr>
        <w:autoSpaceDE w:val="0"/>
        <w:autoSpaceDN w:val="0"/>
        <w:adjustRightInd w:val="0"/>
        <w:spacing w:after="0"/>
        <w:rPr>
          <w:rFonts w:ascii="Arial" w:hAnsi="Arial" w:cs="Arial"/>
          <w:sz w:val="24"/>
          <w:szCs w:val="24"/>
        </w:rPr>
      </w:pPr>
      <w:r w:rsidRPr="003B2565">
        <w:rPr>
          <w:rFonts w:ascii="Arial" w:hAnsi="Arial" w:cs="Arial"/>
          <w:sz w:val="24"/>
          <w:szCs w:val="24"/>
        </w:rPr>
        <w:t>consider every site in turn and</w:t>
      </w:r>
      <w:r w:rsidR="00E50F74" w:rsidRPr="003B2565">
        <w:rPr>
          <w:rFonts w:ascii="Arial" w:hAnsi="Arial" w:cs="Arial"/>
          <w:sz w:val="24"/>
          <w:szCs w:val="24"/>
        </w:rPr>
        <w:t xml:space="preserve"> </w:t>
      </w:r>
      <w:r w:rsidRPr="003B2565">
        <w:rPr>
          <w:rFonts w:ascii="Arial" w:hAnsi="Arial" w:cs="Arial"/>
          <w:sz w:val="24"/>
          <w:szCs w:val="24"/>
        </w:rPr>
        <w:t>give areal score for every factor, up to this maximum</w:t>
      </w:r>
    </w:p>
    <w:p w:rsidR="003B2565" w:rsidRDefault="0013773E" w:rsidP="0061621D">
      <w:pPr>
        <w:pStyle w:val="ListParagraph"/>
        <w:numPr>
          <w:ilvl w:val="0"/>
          <w:numId w:val="7"/>
        </w:numPr>
        <w:autoSpaceDE w:val="0"/>
        <w:autoSpaceDN w:val="0"/>
        <w:adjustRightInd w:val="0"/>
        <w:spacing w:after="0"/>
        <w:rPr>
          <w:rFonts w:ascii="Arial" w:hAnsi="Arial" w:cs="Arial"/>
          <w:sz w:val="24"/>
          <w:szCs w:val="24"/>
        </w:rPr>
      </w:pPr>
      <w:r w:rsidRPr="003B2565">
        <w:rPr>
          <w:rFonts w:ascii="Arial" w:hAnsi="Arial" w:cs="Arial"/>
          <w:sz w:val="24"/>
          <w:szCs w:val="24"/>
        </w:rPr>
        <w:t>add the sum score for every location and find the highest</w:t>
      </w:r>
    </w:p>
    <w:p w:rsidR="00490E20" w:rsidRPr="003B2565" w:rsidRDefault="0013773E" w:rsidP="0061621D">
      <w:pPr>
        <w:pStyle w:val="ListParagraph"/>
        <w:numPr>
          <w:ilvl w:val="0"/>
          <w:numId w:val="7"/>
        </w:numPr>
        <w:autoSpaceDE w:val="0"/>
        <w:autoSpaceDN w:val="0"/>
        <w:adjustRightInd w:val="0"/>
        <w:spacing w:after="0"/>
        <w:rPr>
          <w:rFonts w:ascii="Arial" w:hAnsi="Arial" w:cs="Arial"/>
          <w:sz w:val="24"/>
          <w:szCs w:val="24"/>
        </w:rPr>
      </w:pPr>
      <w:r w:rsidRPr="003B2565">
        <w:rPr>
          <w:rFonts w:ascii="Arial" w:hAnsi="Arial" w:cs="Arial"/>
          <w:sz w:val="24"/>
          <w:szCs w:val="24"/>
        </w:rPr>
        <w:t>discuss the end result and make a concluding decision.</w:t>
      </w:r>
    </w:p>
    <w:p w:rsidR="00061699" w:rsidRDefault="00061699" w:rsidP="00B63B23">
      <w:pPr>
        <w:pStyle w:val="ListParagraph"/>
        <w:autoSpaceDE w:val="0"/>
        <w:autoSpaceDN w:val="0"/>
        <w:adjustRightInd w:val="0"/>
        <w:spacing w:after="0"/>
        <w:ind w:left="644"/>
        <w:jc w:val="both"/>
        <w:rPr>
          <w:rFonts w:ascii="Arial" w:hAnsi="Arial" w:cs="Arial"/>
          <w:sz w:val="24"/>
          <w:szCs w:val="24"/>
        </w:rPr>
      </w:pPr>
    </w:p>
    <w:p w:rsidR="00125764" w:rsidRDefault="001F3621" w:rsidP="00B63B23">
      <w:pPr>
        <w:autoSpaceDE w:val="0"/>
        <w:autoSpaceDN w:val="0"/>
        <w:adjustRightInd w:val="0"/>
        <w:spacing w:after="66"/>
        <w:jc w:val="both"/>
        <w:rPr>
          <w:rFonts w:ascii="Arial" w:hAnsi="Arial" w:cs="Arial"/>
          <w:color w:val="000000"/>
          <w:sz w:val="24"/>
          <w:szCs w:val="24"/>
        </w:rPr>
      </w:pPr>
      <w:r w:rsidRPr="001F3621">
        <w:rPr>
          <w:rFonts w:ascii="Arial" w:hAnsi="Arial" w:cs="Arial"/>
          <w:b/>
          <w:color w:val="000000"/>
          <w:sz w:val="24"/>
          <w:szCs w:val="24"/>
          <w:lang w:val="en-US"/>
        </w:rPr>
        <w:t>2.</w:t>
      </w:r>
      <w:r w:rsidR="005F3B2A">
        <w:rPr>
          <w:rFonts w:ascii="Arial" w:hAnsi="Arial" w:cs="Arial"/>
          <w:b/>
          <w:color w:val="000000"/>
          <w:sz w:val="24"/>
          <w:szCs w:val="24"/>
          <w:lang w:val="en-US"/>
        </w:rPr>
        <w:t xml:space="preserve"> </w:t>
      </w:r>
      <w:r w:rsidRPr="001F3621">
        <w:rPr>
          <w:rFonts w:ascii="Arial" w:hAnsi="Arial" w:cs="Arial"/>
          <w:b/>
          <w:color w:val="000000"/>
          <w:sz w:val="24"/>
          <w:szCs w:val="24"/>
          <w:lang w:val="en-US"/>
        </w:rPr>
        <w:t xml:space="preserve"> </w:t>
      </w:r>
      <w:r w:rsidR="00091374" w:rsidRPr="00091374">
        <w:rPr>
          <w:rFonts w:ascii="Arial" w:hAnsi="Arial" w:cs="Arial"/>
          <w:b/>
          <w:color w:val="000000"/>
          <w:sz w:val="24"/>
          <w:szCs w:val="24"/>
          <w:lang w:val="en-US"/>
        </w:rPr>
        <w:t xml:space="preserve">Discuss in detail the process of choosing geographic regions for supply chains.  </w:t>
      </w:r>
    </w:p>
    <w:p w:rsidR="00B17A2C" w:rsidRDefault="0013773E" w:rsidP="0013773E">
      <w:pPr>
        <w:autoSpaceDE w:val="0"/>
        <w:autoSpaceDN w:val="0"/>
        <w:adjustRightInd w:val="0"/>
        <w:spacing w:after="0"/>
        <w:jc w:val="both"/>
        <w:rPr>
          <w:rFonts w:ascii="Arial" w:hAnsi="Arial" w:cs="Arial"/>
          <w:color w:val="000000"/>
          <w:sz w:val="24"/>
          <w:szCs w:val="24"/>
        </w:rPr>
      </w:pPr>
      <w:r w:rsidRPr="0013773E">
        <w:rPr>
          <w:rFonts w:ascii="Arial" w:hAnsi="Arial" w:cs="Arial"/>
          <w:color w:val="000000"/>
          <w:sz w:val="24"/>
          <w:szCs w:val="24"/>
        </w:rPr>
        <w:t>Facility location is concerned with a hierarchy of decisions. At the top of this are the wide decisions regarding</w:t>
      </w:r>
      <w:r w:rsidR="003E52D9">
        <w:rPr>
          <w:rFonts w:ascii="Arial" w:hAnsi="Arial" w:cs="Arial"/>
          <w:color w:val="000000"/>
          <w:sz w:val="24"/>
          <w:szCs w:val="24"/>
        </w:rPr>
        <w:t xml:space="preserve"> </w:t>
      </w:r>
      <w:r w:rsidRPr="0013773E">
        <w:rPr>
          <w:rFonts w:ascii="Arial" w:hAnsi="Arial" w:cs="Arial"/>
          <w:color w:val="000000"/>
          <w:sz w:val="24"/>
          <w:szCs w:val="24"/>
        </w:rPr>
        <w:t>which geographic areas to work in. Then there are more local views that think option countries or areas within this area. Then we look more intimately at option towns and cities within this area. Finally we</w:t>
      </w:r>
      <w:r w:rsidR="003E52D9">
        <w:rPr>
          <w:rFonts w:ascii="Arial" w:hAnsi="Arial" w:cs="Arial"/>
          <w:color w:val="000000"/>
          <w:sz w:val="24"/>
          <w:szCs w:val="24"/>
        </w:rPr>
        <w:t xml:space="preserve"> </w:t>
      </w:r>
      <w:r w:rsidRPr="0013773E">
        <w:rPr>
          <w:rFonts w:ascii="Arial" w:hAnsi="Arial" w:cs="Arial"/>
          <w:color w:val="000000"/>
          <w:sz w:val="24"/>
          <w:szCs w:val="24"/>
        </w:rPr>
        <w:t>think of</w:t>
      </w:r>
      <w:r w:rsidR="003E52D9">
        <w:rPr>
          <w:rFonts w:ascii="Arial" w:hAnsi="Arial" w:cs="Arial"/>
          <w:color w:val="000000"/>
          <w:sz w:val="24"/>
          <w:szCs w:val="24"/>
        </w:rPr>
        <w:t xml:space="preserve"> </w:t>
      </w:r>
      <w:r w:rsidRPr="0013773E">
        <w:rPr>
          <w:rFonts w:ascii="Arial" w:hAnsi="Arial" w:cs="Arial"/>
          <w:color w:val="000000"/>
          <w:sz w:val="24"/>
          <w:szCs w:val="24"/>
        </w:rPr>
        <w:t xml:space="preserve">different sites within a chosen town. The broad decisions concerning geographical regions and </w:t>
      </w:r>
      <w:r w:rsidRPr="0013773E">
        <w:rPr>
          <w:rFonts w:ascii="Arial" w:hAnsi="Arial" w:cs="Arial"/>
          <w:color w:val="000000"/>
          <w:sz w:val="24"/>
          <w:szCs w:val="24"/>
        </w:rPr>
        <w:lastRenderedPageBreak/>
        <w:t>countries come from the company strategy. An organisation with a plan of global operations or growth must constantly look for new locations. The supply chains turn out to be more complex, but logistics has to be so well-organized that lower production costs are not filled by higher logistics costs. A trouble with moving to areas with low cost operations is that they may present higher total costs than expected. Many people suppose that low wage rates mean low total cost. This is not essentially true, as low wages can be escorted</w:t>
      </w:r>
      <w:r w:rsidR="00B17A2C">
        <w:rPr>
          <w:rFonts w:ascii="Arial" w:hAnsi="Arial" w:cs="Arial"/>
          <w:color w:val="000000"/>
          <w:sz w:val="24"/>
          <w:szCs w:val="24"/>
        </w:rPr>
        <w:t xml:space="preserve"> </w:t>
      </w:r>
      <w:r w:rsidRPr="0013773E">
        <w:rPr>
          <w:rFonts w:ascii="Arial" w:hAnsi="Arial" w:cs="Arial"/>
          <w:color w:val="000000"/>
          <w:sz w:val="24"/>
          <w:szCs w:val="24"/>
        </w:rPr>
        <w:t>by very low</w:t>
      </w:r>
      <w:r w:rsidR="00B17A2C">
        <w:rPr>
          <w:rFonts w:ascii="Arial" w:hAnsi="Arial" w:cs="Arial"/>
          <w:color w:val="000000"/>
          <w:sz w:val="24"/>
          <w:szCs w:val="24"/>
        </w:rPr>
        <w:t xml:space="preserve"> </w:t>
      </w:r>
      <w:r w:rsidRPr="0013773E">
        <w:rPr>
          <w:rFonts w:ascii="Arial" w:hAnsi="Arial" w:cs="Arial"/>
          <w:color w:val="000000"/>
          <w:sz w:val="24"/>
          <w:szCs w:val="24"/>
        </w:rPr>
        <w:t>output. Another difficulty is that transport costs vary quickly, and rises can make them more significant than operating costs. Maybe the overruling consideration is that costs might not be a leading factor in location. A logistics plan may focus on quality, speed of response, flexibility, reliability, customer service and so forth, rather</w:t>
      </w:r>
      <w:r w:rsidR="00B17A2C">
        <w:rPr>
          <w:rFonts w:ascii="Arial" w:hAnsi="Arial" w:cs="Arial"/>
          <w:color w:val="000000"/>
          <w:sz w:val="24"/>
          <w:szCs w:val="24"/>
        </w:rPr>
        <w:t xml:space="preserve"> than least cost. Considering in choosing regions organiz</w:t>
      </w:r>
      <w:r w:rsidRPr="0013773E">
        <w:rPr>
          <w:rFonts w:ascii="Arial" w:hAnsi="Arial" w:cs="Arial"/>
          <w:color w:val="000000"/>
          <w:sz w:val="24"/>
          <w:szCs w:val="24"/>
        </w:rPr>
        <w:t>ations have to think a lot of factors when choosing</w:t>
      </w:r>
      <w:r w:rsidR="00B17A2C">
        <w:rPr>
          <w:rFonts w:ascii="Arial" w:hAnsi="Arial" w:cs="Arial"/>
          <w:color w:val="000000"/>
          <w:sz w:val="24"/>
          <w:szCs w:val="24"/>
        </w:rPr>
        <w:t xml:space="preserve"> the common regions to work in. </w:t>
      </w:r>
      <w:r w:rsidRPr="0013773E">
        <w:rPr>
          <w:rFonts w:ascii="Arial" w:hAnsi="Arial" w:cs="Arial"/>
          <w:color w:val="000000"/>
          <w:sz w:val="24"/>
          <w:szCs w:val="24"/>
        </w:rPr>
        <w:t>The following list includes some of the most important:</w:t>
      </w:r>
    </w:p>
    <w:p w:rsidR="00B17A2C"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B17A2C">
        <w:rPr>
          <w:rFonts w:ascii="Arial" w:hAnsi="Arial" w:cs="Arial"/>
          <w:color w:val="000000"/>
          <w:sz w:val="24"/>
          <w:szCs w:val="24"/>
        </w:rPr>
        <w:t>Location of customers: Service providers must usually be close to their consumers –</w:t>
      </w:r>
      <w:r w:rsidR="00B17A2C">
        <w:rPr>
          <w:rFonts w:ascii="Arial" w:hAnsi="Arial" w:cs="Arial"/>
          <w:color w:val="000000"/>
          <w:sz w:val="24"/>
          <w:szCs w:val="24"/>
        </w:rPr>
        <w:t xml:space="preserve"> </w:t>
      </w:r>
      <w:r w:rsidRPr="00B17A2C">
        <w:rPr>
          <w:rFonts w:ascii="Arial" w:hAnsi="Arial" w:cs="Arial"/>
          <w:color w:val="000000"/>
          <w:sz w:val="24"/>
          <w:szCs w:val="24"/>
        </w:rPr>
        <w:t>which are why you discover shops, libraries, buses, restaurants, solicitors, banks and so on in town centres. The similar arguments hold for manufactured products which have a lofty cost of delivery to end customers–which is why there are lots of local bakers, brewers, dairies and double glazing factories. Sometimes being close to consumers is mainly important, as with just-in-time operations. Location of suppliers and materials: producers are more likely to place near to supplies of raw materials, chiefly if these are heavy or large. This is why coal burning power stations are close to coalmines and pulp mills are near to timber forests.</w:t>
      </w:r>
    </w:p>
    <w:p w:rsidR="00B17A2C"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B17A2C">
        <w:rPr>
          <w:rFonts w:ascii="Arial" w:hAnsi="Arial" w:cs="Arial"/>
          <w:color w:val="000000"/>
          <w:sz w:val="24"/>
          <w:szCs w:val="24"/>
        </w:rPr>
        <w:t>Culture: It is easier to develop into an area that has an alike language, culture, laws and costs, than to get bigger into a totally foreign area. A business currently operating in Belgium would find it easier to develop in France than in, say, Korea.</w:t>
      </w:r>
    </w:p>
    <w:p w:rsidR="00B17A2C"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B17A2C">
        <w:rPr>
          <w:rFonts w:ascii="Arial" w:hAnsi="Arial" w:cs="Arial"/>
          <w:color w:val="000000"/>
          <w:sz w:val="24"/>
          <w:szCs w:val="24"/>
        </w:rPr>
        <w:t>Government attitudes:</w:t>
      </w:r>
      <w:r w:rsidR="00B17A2C">
        <w:rPr>
          <w:rFonts w:ascii="Arial" w:hAnsi="Arial" w:cs="Arial"/>
          <w:color w:val="000000"/>
          <w:sz w:val="24"/>
          <w:szCs w:val="24"/>
        </w:rPr>
        <w:t xml:space="preserve"> </w:t>
      </w:r>
      <w:r w:rsidRPr="00B17A2C">
        <w:rPr>
          <w:rFonts w:ascii="Arial" w:hAnsi="Arial" w:cs="Arial"/>
          <w:color w:val="000000"/>
          <w:sz w:val="24"/>
          <w:szCs w:val="24"/>
        </w:rPr>
        <w:t>National and local government regulations can badly affect an area’s charisma. Investment in Hong Kong, for instance, has fallen since its return to rule by China. A lot of governments offer inducements for companies to move into an area – but others are less warm, maybe trying to direct foreign influences on the economy.</w:t>
      </w:r>
    </w:p>
    <w:p w:rsidR="00B17A2C"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B17A2C">
        <w:rPr>
          <w:rFonts w:ascii="Arial" w:hAnsi="Arial" w:cs="Arial"/>
          <w:color w:val="000000"/>
          <w:sz w:val="24"/>
          <w:szCs w:val="24"/>
        </w:rPr>
        <w:t>Direct costs:</w:t>
      </w:r>
      <w:r w:rsidR="00B17A2C">
        <w:rPr>
          <w:rFonts w:ascii="Arial" w:hAnsi="Arial" w:cs="Arial"/>
          <w:color w:val="000000"/>
          <w:sz w:val="24"/>
          <w:szCs w:val="24"/>
        </w:rPr>
        <w:t xml:space="preserve"> </w:t>
      </w:r>
      <w:r w:rsidRPr="00B17A2C">
        <w:rPr>
          <w:rFonts w:ascii="Arial" w:hAnsi="Arial" w:cs="Arial"/>
          <w:color w:val="000000"/>
          <w:sz w:val="24"/>
          <w:szCs w:val="24"/>
        </w:rPr>
        <w:t>These are the costs of operations, including materials,</w:t>
      </w:r>
      <w:r w:rsidR="00B17A2C">
        <w:rPr>
          <w:rFonts w:ascii="Arial" w:hAnsi="Arial" w:cs="Arial"/>
          <w:color w:val="000000"/>
          <w:sz w:val="24"/>
          <w:szCs w:val="24"/>
        </w:rPr>
        <w:t xml:space="preserve"> </w:t>
      </w:r>
      <w:r w:rsidRPr="00B17A2C">
        <w:rPr>
          <w:rFonts w:ascii="Arial" w:hAnsi="Arial" w:cs="Arial"/>
          <w:color w:val="000000"/>
          <w:sz w:val="24"/>
          <w:szCs w:val="24"/>
        </w:rPr>
        <w:t>wages, overheads and utilities. They can differ widely. The most striking locations offer a blend of low direct costs and elevated performance. Often there is equilibrium, with higher output coming at higher cost. A lot of organisations would like to locate in high cost areas to get the</w:t>
      </w:r>
      <w:r w:rsidR="00B17A2C">
        <w:rPr>
          <w:rFonts w:ascii="Arial" w:hAnsi="Arial" w:cs="Arial"/>
          <w:color w:val="000000"/>
          <w:sz w:val="24"/>
          <w:szCs w:val="24"/>
        </w:rPr>
        <w:t xml:space="preserve"> </w:t>
      </w:r>
      <w:r w:rsidRPr="00B17A2C">
        <w:rPr>
          <w:rFonts w:ascii="Arial" w:hAnsi="Arial" w:cs="Arial"/>
          <w:color w:val="000000"/>
          <w:sz w:val="24"/>
          <w:szCs w:val="24"/>
        </w:rPr>
        <w:t>other advantages</w:t>
      </w:r>
      <w:r w:rsidR="00B17A2C">
        <w:rPr>
          <w:rFonts w:ascii="Arial" w:hAnsi="Arial" w:cs="Arial"/>
          <w:color w:val="000000"/>
          <w:sz w:val="24"/>
          <w:szCs w:val="24"/>
        </w:rPr>
        <w:t xml:space="preserve"> </w:t>
      </w:r>
      <w:r w:rsidRPr="00B17A2C">
        <w:rPr>
          <w:rFonts w:ascii="Arial" w:hAnsi="Arial" w:cs="Arial"/>
          <w:color w:val="000000"/>
          <w:sz w:val="24"/>
          <w:szCs w:val="24"/>
        </w:rPr>
        <w:t>they bring.</w:t>
      </w:r>
    </w:p>
    <w:p w:rsidR="00B17A2C"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B17A2C">
        <w:rPr>
          <w:rFonts w:ascii="Arial" w:hAnsi="Arial" w:cs="Arial"/>
          <w:color w:val="000000"/>
          <w:sz w:val="24"/>
          <w:szCs w:val="24"/>
        </w:rPr>
        <w:t>Indirect costs: There can be numerous indirect costs of doing business, including local taxes and charges on the payroll like social</w:t>
      </w:r>
      <w:r w:rsidR="00B17A2C">
        <w:rPr>
          <w:rFonts w:ascii="Arial" w:hAnsi="Arial" w:cs="Arial"/>
          <w:color w:val="000000"/>
          <w:sz w:val="24"/>
          <w:szCs w:val="24"/>
        </w:rPr>
        <w:t xml:space="preserve"> </w:t>
      </w:r>
      <w:r w:rsidRPr="00B17A2C">
        <w:rPr>
          <w:rFonts w:ascii="Arial" w:hAnsi="Arial" w:cs="Arial"/>
          <w:color w:val="000000"/>
          <w:sz w:val="24"/>
          <w:szCs w:val="24"/>
        </w:rPr>
        <w:t>pension,</w:t>
      </w:r>
      <w:r w:rsidR="00B17A2C">
        <w:rPr>
          <w:rFonts w:ascii="Arial" w:hAnsi="Arial" w:cs="Arial"/>
          <w:color w:val="000000"/>
          <w:sz w:val="24"/>
          <w:szCs w:val="24"/>
        </w:rPr>
        <w:t xml:space="preserve"> </w:t>
      </w:r>
      <w:r w:rsidRPr="00B17A2C">
        <w:rPr>
          <w:rFonts w:ascii="Arial" w:hAnsi="Arial" w:cs="Arial"/>
          <w:color w:val="000000"/>
          <w:sz w:val="24"/>
          <w:szCs w:val="24"/>
        </w:rPr>
        <w:t>insurance, and social costs. There might also be controls on business ownership (often including a controlling local partner), currency exchange and repatriation of profits.</w:t>
      </w:r>
    </w:p>
    <w:p w:rsidR="00B17A2C"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B17A2C">
        <w:rPr>
          <w:rFonts w:ascii="Arial" w:hAnsi="Arial" w:cs="Arial"/>
          <w:color w:val="000000"/>
          <w:sz w:val="24"/>
          <w:szCs w:val="24"/>
        </w:rPr>
        <w:lastRenderedPageBreak/>
        <w:t>Exchange rates: These can come into view as indirect costs, but they are less predictable. What seems like a high-quality location one year can become much less striking after a shift of currency values.</w:t>
      </w:r>
    </w:p>
    <w:p w:rsidR="00623995"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B17A2C">
        <w:rPr>
          <w:rFonts w:ascii="Arial" w:hAnsi="Arial" w:cs="Arial"/>
          <w:color w:val="000000"/>
          <w:sz w:val="24"/>
          <w:szCs w:val="24"/>
        </w:rPr>
        <w:t>Social attitudes: Some countries put more stress o</w:t>
      </w:r>
      <w:r w:rsidR="00B17A2C">
        <w:rPr>
          <w:rFonts w:ascii="Arial" w:hAnsi="Arial" w:cs="Arial"/>
          <w:color w:val="000000"/>
          <w:sz w:val="24"/>
          <w:szCs w:val="24"/>
        </w:rPr>
        <w:t>n community welfare than others.</w:t>
      </w:r>
      <w:r w:rsidRPr="00B17A2C">
        <w:rPr>
          <w:rFonts w:ascii="Arial" w:hAnsi="Arial" w:cs="Arial"/>
          <w:color w:val="000000"/>
          <w:sz w:val="24"/>
          <w:szCs w:val="24"/>
        </w:rPr>
        <w:t xml:space="preserve"> Other areas do not essentially approve ‘high productivity’ methods and there might be high absenteeism and staff turnover.</w:t>
      </w:r>
    </w:p>
    <w:p w:rsidR="00623995" w:rsidRDefault="00623995"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623995">
        <w:rPr>
          <w:rFonts w:ascii="Arial" w:hAnsi="Arial" w:cs="Arial"/>
          <w:color w:val="000000"/>
          <w:sz w:val="24"/>
          <w:szCs w:val="24"/>
        </w:rPr>
        <w:t>Organization: An organiz</w:t>
      </w:r>
      <w:r w:rsidR="0013773E" w:rsidRPr="00623995">
        <w:rPr>
          <w:rFonts w:ascii="Arial" w:hAnsi="Arial" w:cs="Arial"/>
          <w:color w:val="000000"/>
          <w:sz w:val="24"/>
          <w:szCs w:val="24"/>
        </w:rPr>
        <w:t>ation can maintain a close check on new operations by controlling these from present headquarters and giving neighbourhood operations very little independence. This is, though, inflexible, and it does not let local</w:t>
      </w:r>
      <w:r>
        <w:rPr>
          <w:rFonts w:ascii="Arial" w:hAnsi="Arial" w:cs="Arial"/>
          <w:color w:val="000000"/>
          <w:sz w:val="24"/>
          <w:szCs w:val="24"/>
        </w:rPr>
        <w:t xml:space="preserve"> organiz</w:t>
      </w:r>
      <w:r w:rsidR="0013773E" w:rsidRPr="00623995">
        <w:rPr>
          <w:rFonts w:ascii="Arial" w:hAnsi="Arial" w:cs="Arial"/>
          <w:color w:val="000000"/>
          <w:sz w:val="24"/>
          <w:szCs w:val="24"/>
        </w:rPr>
        <w:t>ations to become accustomed to their own conditions or expand skills. A substitute is to delegate decisions.</w:t>
      </w:r>
    </w:p>
    <w:p w:rsidR="00623995" w:rsidRDefault="0013773E" w:rsidP="0061621D">
      <w:pPr>
        <w:pStyle w:val="ListParagraph"/>
        <w:numPr>
          <w:ilvl w:val="0"/>
          <w:numId w:val="8"/>
        </w:numPr>
        <w:autoSpaceDE w:val="0"/>
        <w:autoSpaceDN w:val="0"/>
        <w:adjustRightInd w:val="0"/>
        <w:spacing w:after="0"/>
        <w:jc w:val="both"/>
        <w:rPr>
          <w:rFonts w:ascii="Arial" w:hAnsi="Arial" w:cs="Arial"/>
          <w:color w:val="000000"/>
          <w:sz w:val="24"/>
          <w:szCs w:val="24"/>
        </w:rPr>
      </w:pPr>
      <w:r w:rsidRPr="00623995">
        <w:rPr>
          <w:rFonts w:ascii="Arial" w:hAnsi="Arial" w:cs="Arial"/>
          <w:color w:val="000000"/>
          <w:sz w:val="24"/>
          <w:szCs w:val="24"/>
        </w:rPr>
        <w:t xml:space="preserve">Operations: If you go into a McDonald’s hamburger café anywhere in the world you will see almost identical operations. It is easier to manage operations in this way, but it loses the advantages of local knowledge and practices. Other organisations merge into the local surroundings and acclimatize their operations so they are more familiar to their host countries. </w:t>
      </w:r>
    </w:p>
    <w:p w:rsidR="00B96654" w:rsidRPr="00623995" w:rsidRDefault="007C5DA2" w:rsidP="00623995">
      <w:pPr>
        <w:pStyle w:val="ListParagraph"/>
        <w:autoSpaceDE w:val="0"/>
        <w:autoSpaceDN w:val="0"/>
        <w:adjustRightInd w:val="0"/>
        <w:spacing w:after="0"/>
        <w:ind w:left="0"/>
        <w:jc w:val="both"/>
        <w:rPr>
          <w:rFonts w:ascii="Arial" w:hAnsi="Arial" w:cs="Arial"/>
          <w:color w:val="000000"/>
          <w:sz w:val="24"/>
          <w:szCs w:val="24"/>
        </w:rPr>
      </w:pPr>
      <w:r>
        <w:rPr>
          <w:rFonts w:ascii="Arial" w:hAnsi="Arial" w:cs="Arial"/>
          <w:color w:val="000000"/>
          <w:sz w:val="24"/>
          <w:szCs w:val="24"/>
        </w:rPr>
        <w:t xml:space="preserve">Then using number </w:t>
      </w:r>
      <w:bookmarkStart w:id="0" w:name="_GoBack"/>
      <w:bookmarkEnd w:id="0"/>
      <w:r>
        <w:rPr>
          <w:rFonts w:ascii="Arial" w:hAnsi="Arial" w:cs="Arial"/>
          <w:color w:val="000000"/>
          <w:sz w:val="24"/>
          <w:szCs w:val="24"/>
        </w:rPr>
        <w:t>of</w:t>
      </w:r>
      <w:r w:rsidR="0013773E" w:rsidRPr="00623995">
        <w:rPr>
          <w:rFonts w:ascii="Arial" w:hAnsi="Arial" w:cs="Arial"/>
          <w:color w:val="000000"/>
          <w:sz w:val="24"/>
          <w:szCs w:val="24"/>
        </w:rPr>
        <w:t xml:space="preserve"> different approaches to location decisions find the most excellent location, assuming that there are no limits on site accessibility</w:t>
      </w:r>
      <w:r>
        <w:rPr>
          <w:rFonts w:ascii="Arial" w:hAnsi="Arial" w:cs="Arial"/>
          <w:color w:val="000000"/>
          <w:sz w:val="24"/>
          <w:szCs w:val="24"/>
        </w:rPr>
        <w:t xml:space="preserve"> and from a </w:t>
      </w:r>
      <w:r w:rsidR="0013773E" w:rsidRPr="00623995">
        <w:rPr>
          <w:rFonts w:ascii="Arial" w:hAnsi="Arial" w:cs="Arial"/>
          <w:color w:val="000000"/>
          <w:sz w:val="24"/>
          <w:szCs w:val="24"/>
        </w:rPr>
        <w:t xml:space="preserve">small number of feasible </w:t>
      </w:r>
      <w:r>
        <w:rPr>
          <w:rFonts w:ascii="Arial" w:hAnsi="Arial" w:cs="Arial"/>
          <w:color w:val="000000"/>
          <w:sz w:val="24"/>
          <w:szCs w:val="24"/>
        </w:rPr>
        <w:t>sites</w:t>
      </w:r>
      <w:r w:rsidR="0013773E" w:rsidRPr="00623995">
        <w:rPr>
          <w:rFonts w:ascii="Arial" w:hAnsi="Arial" w:cs="Arial"/>
          <w:color w:val="000000"/>
          <w:sz w:val="24"/>
          <w:szCs w:val="24"/>
        </w:rPr>
        <w:t xml:space="preserve"> select the best.</w:t>
      </w:r>
      <w:r w:rsidR="00B96654" w:rsidRPr="00623995">
        <w:rPr>
          <w:rFonts w:ascii="Arial" w:hAnsi="Arial" w:cs="Arial"/>
          <w:color w:val="000000"/>
          <w:sz w:val="24"/>
          <w:szCs w:val="24"/>
        </w:rPr>
        <w:t xml:space="preserve"> </w:t>
      </w:r>
    </w:p>
    <w:p w:rsidR="00B63B23" w:rsidRPr="00F70C07" w:rsidRDefault="00B63B23">
      <w:pPr>
        <w:autoSpaceDE w:val="0"/>
        <w:autoSpaceDN w:val="0"/>
        <w:adjustRightInd w:val="0"/>
        <w:spacing w:after="0"/>
        <w:jc w:val="both"/>
        <w:rPr>
          <w:rFonts w:ascii="Arial" w:hAnsi="Arial" w:cs="Arial"/>
          <w:color w:val="000000"/>
          <w:sz w:val="24"/>
          <w:szCs w:val="24"/>
        </w:rPr>
      </w:pPr>
    </w:p>
    <w:sectPr w:rsidR="00B63B23" w:rsidRPr="00F70C07" w:rsidSect="00794400">
      <w:headerReference w:type="default" r:id="rId10"/>
      <w:footerReference w:type="default" r:id="rId11"/>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21D" w:rsidRDefault="0061621D" w:rsidP="00CB4D0A">
      <w:pPr>
        <w:spacing w:after="0" w:line="240" w:lineRule="auto"/>
      </w:pPr>
      <w:r>
        <w:separator/>
      </w:r>
    </w:p>
  </w:endnote>
  <w:endnote w:type="continuationSeparator" w:id="0">
    <w:p w:rsidR="0061621D" w:rsidRDefault="006162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21D" w:rsidRDefault="0061621D" w:rsidP="00CB4D0A">
      <w:pPr>
        <w:spacing w:after="0" w:line="240" w:lineRule="auto"/>
      </w:pPr>
      <w:r>
        <w:separator/>
      </w:r>
    </w:p>
  </w:footnote>
  <w:footnote w:type="continuationSeparator" w:id="0">
    <w:p w:rsidR="0061621D" w:rsidRDefault="0061621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Vismantas Mikstas</w:t>
        </w:r>
        <w:r w:rsidR="00387481">
          <w:t xml:space="preserve"> Student No 1181 Assignmen</w:t>
        </w:r>
        <w:r w:rsidR="00091374">
          <w:t>t No 12</w:t>
        </w:r>
        <w:r>
          <w:t xml:space="preserve">          </w:t>
        </w:r>
        <w:r>
          <w:fldChar w:fldCharType="begin"/>
        </w:r>
        <w:r>
          <w:instrText xml:space="preserve"> PAGE   \* MERGEFORMAT </w:instrText>
        </w:r>
        <w:r>
          <w:fldChar w:fldCharType="separate"/>
        </w:r>
        <w:r w:rsidR="007C5DA2">
          <w:rPr>
            <w:noProof/>
          </w:rPr>
          <w:t>6</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B08B6"/>
    <w:multiLevelType w:val="hybridMultilevel"/>
    <w:tmpl w:val="9CD8967C"/>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
    <w:nsid w:val="1E606F76"/>
    <w:multiLevelType w:val="hybridMultilevel"/>
    <w:tmpl w:val="A14EBD4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FA94B93"/>
    <w:multiLevelType w:val="hybridMultilevel"/>
    <w:tmpl w:val="0E10EAA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26DE5CCF"/>
    <w:multiLevelType w:val="hybridMultilevel"/>
    <w:tmpl w:val="665AFDD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4C57D34"/>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457A1CE3"/>
    <w:multiLevelType w:val="hybridMultilevel"/>
    <w:tmpl w:val="AFF84B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A8C3302"/>
    <w:multiLevelType w:val="hybridMultilevel"/>
    <w:tmpl w:val="093A72E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7">
    <w:nsid w:val="6CCC0ED3"/>
    <w:multiLevelType w:val="hybridMultilevel"/>
    <w:tmpl w:val="8130B624"/>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num w:numId="1">
    <w:abstractNumId w:val="7"/>
  </w:num>
  <w:num w:numId="2">
    <w:abstractNumId w:val="0"/>
  </w:num>
  <w:num w:numId="3">
    <w:abstractNumId w:val="4"/>
  </w:num>
  <w:num w:numId="4">
    <w:abstractNumId w:val="6"/>
  </w:num>
  <w:num w:numId="5">
    <w:abstractNumId w:val="1"/>
  </w:num>
  <w:num w:numId="6">
    <w:abstractNumId w:val="5"/>
  </w:num>
  <w:num w:numId="7">
    <w:abstractNumId w:val="3"/>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567A5"/>
    <w:rsid w:val="00061699"/>
    <w:rsid w:val="00065379"/>
    <w:rsid w:val="000820E8"/>
    <w:rsid w:val="00084597"/>
    <w:rsid w:val="00091374"/>
    <w:rsid w:val="00092F98"/>
    <w:rsid w:val="000B6B47"/>
    <w:rsid w:val="000C0A43"/>
    <w:rsid w:val="000D4E44"/>
    <w:rsid w:val="000E7CDD"/>
    <w:rsid w:val="001003C8"/>
    <w:rsid w:val="00102F1D"/>
    <w:rsid w:val="00110B91"/>
    <w:rsid w:val="001175EE"/>
    <w:rsid w:val="00121E8A"/>
    <w:rsid w:val="00125764"/>
    <w:rsid w:val="00130BF5"/>
    <w:rsid w:val="0013459B"/>
    <w:rsid w:val="00136019"/>
    <w:rsid w:val="0013773E"/>
    <w:rsid w:val="00151064"/>
    <w:rsid w:val="001527DB"/>
    <w:rsid w:val="0015755B"/>
    <w:rsid w:val="00157CF6"/>
    <w:rsid w:val="00162351"/>
    <w:rsid w:val="00172339"/>
    <w:rsid w:val="001812FA"/>
    <w:rsid w:val="00182416"/>
    <w:rsid w:val="001828D6"/>
    <w:rsid w:val="00187EB4"/>
    <w:rsid w:val="00187F31"/>
    <w:rsid w:val="001A4890"/>
    <w:rsid w:val="001A5C96"/>
    <w:rsid w:val="001D23EA"/>
    <w:rsid w:val="001D31EE"/>
    <w:rsid w:val="001F0481"/>
    <w:rsid w:val="001F082F"/>
    <w:rsid w:val="001F0B38"/>
    <w:rsid w:val="001F3621"/>
    <w:rsid w:val="001F38DA"/>
    <w:rsid w:val="00200512"/>
    <w:rsid w:val="0020451E"/>
    <w:rsid w:val="00206B9D"/>
    <w:rsid w:val="00226604"/>
    <w:rsid w:val="00250DC7"/>
    <w:rsid w:val="00260163"/>
    <w:rsid w:val="00262F17"/>
    <w:rsid w:val="00281B1F"/>
    <w:rsid w:val="0029656F"/>
    <w:rsid w:val="002A0269"/>
    <w:rsid w:val="002A5913"/>
    <w:rsid w:val="002B0BD7"/>
    <w:rsid w:val="002B534D"/>
    <w:rsid w:val="002B573D"/>
    <w:rsid w:val="002C5CB2"/>
    <w:rsid w:val="002D349B"/>
    <w:rsid w:val="002D5686"/>
    <w:rsid w:val="002D62AA"/>
    <w:rsid w:val="002E032D"/>
    <w:rsid w:val="002E367E"/>
    <w:rsid w:val="002E38DA"/>
    <w:rsid w:val="002E6D16"/>
    <w:rsid w:val="002F33C9"/>
    <w:rsid w:val="002F7BE9"/>
    <w:rsid w:val="00300034"/>
    <w:rsid w:val="00336666"/>
    <w:rsid w:val="00343E9C"/>
    <w:rsid w:val="00344231"/>
    <w:rsid w:val="00360333"/>
    <w:rsid w:val="00362000"/>
    <w:rsid w:val="00371885"/>
    <w:rsid w:val="0038045D"/>
    <w:rsid w:val="00387481"/>
    <w:rsid w:val="003963C9"/>
    <w:rsid w:val="00397F23"/>
    <w:rsid w:val="003A37B2"/>
    <w:rsid w:val="003B23D0"/>
    <w:rsid w:val="003B2565"/>
    <w:rsid w:val="003B26E9"/>
    <w:rsid w:val="003C63DE"/>
    <w:rsid w:val="003D22EC"/>
    <w:rsid w:val="003D659D"/>
    <w:rsid w:val="003E4EFF"/>
    <w:rsid w:val="003E52D9"/>
    <w:rsid w:val="00404092"/>
    <w:rsid w:val="00405895"/>
    <w:rsid w:val="004058DF"/>
    <w:rsid w:val="00407EC1"/>
    <w:rsid w:val="004458EC"/>
    <w:rsid w:val="0044700F"/>
    <w:rsid w:val="0045223D"/>
    <w:rsid w:val="0045233A"/>
    <w:rsid w:val="004670E1"/>
    <w:rsid w:val="00467124"/>
    <w:rsid w:val="00481789"/>
    <w:rsid w:val="004838B4"/>
    <w:rsid w:val="0048642D"/>
    <w:rsid w:val="00486F1A"/>
    <w:rsid w:val="00490CB9"/>
    <w:rsid w:val="00490E20"/>
    <w:rsid w:val="004A2CE2"/>
    <w:rsid w:val="004A66BB"/>
    <w:rsid w:val="004A7FAC"/>
    <w:rsid w:val="004B060D"/>
    <w:rsid w:val="004B143F"/>
    <w:rsid w:val="004C0566"/>
    <w:rsid w:val="004C08CC"/>
    <w:rsid w:val="004D244F"/>
    <w:rsid w:val="004D25F3"/>
    <w:rsid w:val="004E3CDA"/>
    <w:rsid w:val="004F01BE"/>
    <w:rsid w:val="004F0993"/>
    <w:rsid w:val="004F415B"/>
    <w:rsid w:val="004F4160"/>
    <w:rsid w:val="004F4B4D"/>
    <w:rsid w:val="0050216D"/>
    <w:rsid w:val="00502CD6"/>
    <w:rsid w:val="00503562"/>
    <w:rsid w:val="00503D7E"/>
    <w:rsid w:val="00505DBE"/>
    <w:rsid w:val="0050660D"/>
    <w:rsid w:val="0050778F"/>
    <w:rsid w:val="00510DB3"/>
    <w:rsid w:val="0052094F"/>
    <w:rsid w:val="00526325"/>
    <w:rsid w:val="005335A6"/>
    <w:rsid w:val="00535F31"/>
    <w:rsid w:val="00541E83"/>
    <w:rsid w:val="00542969"/>
    <w:rsid w:val="00563B0D"/>
    <w:rsid w:val="00584D9D"/>
    <w:rsid w:val="00585BC1"/>
    <w:rsid w:val="00586D4E"/>
    <w:rsid w:val="00591365"/>
    <w:rsid w:val="00594CFE"/>
    <w:rsid w:val="00597F27"/>
    <w:rsid w:val="005A0EA9"/>
    <w:rsid w:val="005A1129"/>
    <w:rsid w:val="005A50DE"/>
    <w:rsid w:val="005A6772"/>
    <w:rsid w:val="005A67B3"/>
    <w:rsid w:val="005B31E4"/>
    <w:rsid w:val="005B7A88"/>
    <w:rsid w:val="005C6B1E"/>
    <w:rsid w:val="005E0D67"/>
    <w:rsid w:val="005E4B29"/>
    <w:rsid w:val="005F3B2A"/>
    <w:rsid w:val="005F44CB"/>
    <w:rsid w:val="0060159A"/>
    <w:rsid w:val="0060169E"/>
    <w:rsid w:val="00602494"/>
    <w:rsid w:val="006034F6"/>
    <w:rsid w:val="00607874"/>
    <w:rsid w:val="00607E77"/>
    <w:rsid w:val="00615222"/>
    <w:rsid w:val="0061621D"/>
    <w:rsid w:val="00616B6C"/>
    <w:rsid w:val="00617BB3"/>
    <w:rsid w:val="006200F2"/>
    <w:rsid w:val="006205DB"/>
    <w:rsid w:val="00623995"/>
    <w:rsid w:val="006434A6"/>
    <w:rsid w:val="00645CDD"/>
    <w:rsid w:val="00647DC3"/>
    <w:rsid w:val="00680704"/>
    <w:rsid w:val="006823A7"/>
    <w:rsid w:val="00687BA5"/>
    <w:rsid w:val="006911DD"/>
    <w:rsid w:val="00694010"/>
    <w:rsid w:val="0069448F"/>
    <w:rsid w:val="00696C39"/>
    <w:rsid w:val="006A2E9B"/>
    <w:rsid w:val="006A3BDA"/>
    <w:rsid w:val="006B0CE1"/>
    <w:rsid w:val="006C0AB1"/>
    <w:rsid w:val="006C57DD"/>
    <w:rsid w:val="006D089B"/>
    <w:rsid w:val="006D0EC9"/>
    <w:rsid w:val="006D4AB9"/>
    <w:rsid w:val="006E37DD"/>
    <w:rsid w:val="006E5E11"/>
    <w:rsid w:val="006F1B82"/>
    <w:rsid w:val="006F3377"/>
    <w:rsid w:val="007004BC"/>
    <w:rsid w:val="0070347F"/>
    <w:rsid w:val="00703CAB"/>
    <w:rsid w:val="00705F53"/>
    <w:rsid w:val="0070646C"/>
    <w:rsid w:val="0070678E"/>
    <w:rsid w:val="00710642"/>
    <w:rsid w:val="0072111F"/>
    <w:rsid w:val="00732B12"/>
    <w:rsid w:val="00740C73"/>
    <w:rsid w:val="00742FB7"/>
    <w:rsid w:val="00794400"/>
    <w:rsid w:val="007946B0"/>
    <w:rsid w:val="00795F8B"/>
    <w:rsid w:val="007972DE"/>
    <w:rsid w:val="007A066C"/>
    <w:rsid w:val="007A339C"/>
    <w:rsid w:val="007A3F7E"/>
    <w:rsid w:val="007C5DA2"/>
    <w:rsid w:val="007C60EC"/>
    <w:rsid w:val="007E351C"/>
    <w:rsid w:val="007E5F98"/>
    <w:rsid w:val="007F036C"/>
    <w:rsid w:val="007F1EE1"/>
    <w:rsid w:val="007F37B7"/>
    <w:rsid w:val="007F3B51"/>
    <w:rsid w:val="008105C9"/>
    <w:rsid w:val="00816515"/>
    <w:rsid w:val="00824630"/>
    <w:rsid w:val="0082520A"/>
    <w:rsid w:val="00825F1E"/>
    <w:rsid w:val="00831C11"/>
    <w:rsid w:val="0083418A"/>
    <w:rsid w:val="00836FB8"/>
    <w:rsid w:val="00842505"/>
    <w:rsid w:val="00846D22"/>
    <w:rsid w:val="00850313"/>
    <w:rsid w:val="00850757"/>
    <w:rsid w:val="00853777"/>
    <w:rsid w:val="008627E3"/>
    <w:rsid w:val="0087371D"/>
    <w:rsid w:val="0088412D"/>
    <w:rsid w:val="0089405A"/>
    <w:rsid w:val="008A60B4"/>
    <w:rsid w:val="008A645F"/>
    <w:rsid w:val="008B2D5B"/>
    <w:rsid w:val="008B3C31"/>
    <w:rsid w:val="008D267D"/>
    <w:rsid w:val="008E33CB"/>
    <w:rsid w:val="008E3520"/>
    <w:rsid w:val="008E58FB"/>
    <w:rsid w:val="008F490B"/>
    <w:rsid w:val="008F78DA"/>
    <w:rsid w:val="009112F4"/>
    <w:rsid w:val="00927E7D"/>
    <w:rsid w:val="00931159"/>
    <w:rsid w:val="00935BF7"/>
    <w:rsid w:val="009379F5"/>
    <w:rsid w:val="00940314"/>
    <w:rsid w:val="0094421A"/>
    <w:rsid w:val="0095442C"/>
    <w:rsid w:val="009630BC"/>
    <w:rsid w:val="00964812"/>
    <w:rsid w:val="00983942"/>
    <w:rsid w:val="00997811"/>
    <w:rsid w:val="009A561B"/>
    <w:rsid w:val="009B575F"/>
    <w:rsid w:val="009C37E0"/>
    <w:rsid w:val="009E017D"/>
    <w:rsid w:val="009E1F3F"/>
    <w:rsid w:val="009F499D"/>
    <w:rsid w:val="009F4AB9"/>
    <w:rsid w:val="009F5753"/>
    <w:rsid w:val="00A04D49"/>
    <w:rsid w:val="00A14B66"/>
    <w:rsid w:val="00A16FE0"/>
    <w:rsid w:val="00A21688"/>
    <w:rsid w:val="00A26DDF"/>
    <w:rsid w:val="00A31072"/>
    <w:rsid w:val="00A36F95"/>
    <w:rsid w:val="00A517FD"/>
    <w:rsid w:val="00A65CF7"/>
    <w:rsid w:val="00A71007"/>
    <w:rsid w:val="00A7739F"/>
    <w:rsid w:val="00A851DA"/>
    <w:rsid w:val="00A93EA2"/>
    <w:rsid w:val="00AC7D5B"/>
    <w:rsid w:val="00AD1751"/>
    <w:rsid w:val="00AD3B5D"/>
    <w:rsid w:val="00AD7DB2"/>
    <w:rsid w:val="00AE1481"/>
    <w:rsid w:val="00AE2139"/>
    <w:rsid w:val="00AE254B"/>
    <w:rsid w:val="00B0415E"/>
    <w:rsid w:val="00B04678"/>
    <w:rsid w:val="00B10CE6"/>
    <w:rsid w:val="00B17A2C"/>
    <w:rsid w:val="00B21C61"/>
    <w:rsid w:val="00B247C7"/>
    <w:rsid w:val="00B36459"/>
    <w:rsid w:val="00B441DD"/>
    <w:rsid w:val="00B4735D"/>
    <w:rsid w:val="00B5269A"/>
    <w:rsid w:val="00B57E0E"/>
    <w:rsid w:val="00B63B23"/>
    <w:rsid w:val="00B6602D"/>
    <w:rsid w:val="00B739DE"/>
    <w:rsid w:val="00B75B1E"/>
    <w:rsid w:val="00B81D5E"/>
    <w:rsid w:val="00B93DA3"/>
    <w:rsid w:val="00B96654"/>
    <w:rsid w:val="00BA119A"/>
    <w:rsid w:val="00BB6DB9"/>
    <w:rsid w:val="00BC0CFC"/>
    <w:rsid w:val="00BD5751"/>
    <w:rsid w:val="00BE1807"/>
    <w:rsid w:val="00BF199E"/>
    <w:rsid w:val="00C03577"/>
    <w:rsid w:val="00C037F6"/>
    <w:rsid w:val="00C14C1F"/>
    <w:rsid w:val="00C15237"/>
    <w:rsid w:val="00C25260"/>
    <w:rsid w:val="00C30D7A"/>
    <w:rsid w:val="00C30DE8"/>
    <w:rsid w:val="00C3363D"/>
    <w:rsid w:val="00C42D9D"/>
    <w:rsid w:val="00C65FEA"/>
    <w:rsid w:val="00C717E2"/>
    <w:rsid w:val="00C755F8"/>
    <w:rsid w:val="00C84AA0"/>
    <w:rsid w:val="00C85426"/>
    <w:rsid w:val="00C86D5F"/>
    <w:rsid w:val="00C9673A"/>
    <w:rsid w:val="00CA0AC2"/>
    <w:rsid w:val="00CB0AE9"/>
    <w:rsid w:val="00CB4D0A"/>
    <w:rsid w:val="00CC575A"/>
    <w:rsid w:val="00CC7B22"/>
    <w:rsid w:val="00CD5B1C"/>
    <w:rsid w:val="00D039AC"/>
    <w:rsid w:val="00D06C5E"/>
    <w:rsid w:val="00D07A0C"/>
    <w:rsid w:val="00D31F3B"/>
    <w:rsid w:val="00D40C46"/>
    <w:rsid w:val="00D427DE"/>
    <w:rsid w:val="00D5587D"/>
    <w:rsid w:val="00D60E84"/>
    <w:rsid w:val="00D63FBD"/>
    <w:rsid w:val="00D707CC"/>
    <w:rsid w:val="00D71E5C"/>
    <w:rsid w:val="00D821FE"/>
    <w:rsid w:val="00DB0793"/>
    <w:rsid w:val="00DB7D4E"/>
    <w:rsid w:val="00DE11F7"/>
    <w:rsid w:val="00DE1F47"/>
    <w:rsid w:val="00E00821"/>
    <w:rsid w:val="00E04DB4"/>
    <w:rsid w:val="00E1231B"/>
    <w:rsid w:val="00E1396C"/>
    <w:rsid w:val="00E223AC"/>
    <w:rsid w:val="00E30679"/>
    <w:rsid w:val="00E33140"/>
    <w:rsid w:val="00E40E54"/>
    <w:rsid w:val="00E43D13"/>
    <w:rsid w:val="00E4478A"/>
    <w:rsid w:val="00E4597D"/>
    <w:rsid w:val="00E50F74"/>
    <w:rsid w:val="00E54832"/>
    <w:rsid w:val="00E56A90"/>
    <w:rsid w:val="00E57522"/>
    <w:rsid w:val="00E641CC"/>
    <w:rsid w:val="00E721AC"/>
    <w:rsid w:val="00E76979"/>
    <w:rsid w:val="00E80B27"/>
    <w:rsid w:val="00E81E76"/>
    <w:rsid w:val="00EA30AB"/>
    <w:rsid w:val="00EA63E8"/>
    <w:rsid w:val="00EB3925"/>
    <w:rsid w:val="00ED09D6"/>
    <w:rsid w:val="00EE1ABF"/>
    <w:rsid w:val="00F07DC8"/>
    <w:rsid w:val="00F173F1"/>
    <w:rsid w:val="00F2460A"/>
    <w:rsid w:val="00F2567D"/>
    <w:rsid w:val="00F25E33"/>
    <w:rsid w:val="00F31C67"/>
    <w:rsid w:val="00F4006A"/>
    <w:rsid w:val="00F40AAF"/>
    <w:rsid w:val="00F420CC"/>
    <w:rsid w:val="00F50F05"/>
    <w:rsid w:val="00F55AE5"/>
    <w:rsid w:val="00F5685D"/>
    <w:rsid w:val="00F70C07"/>
    <w:rsid w:val="00F74108"/>
    <w:rsid w:val="00F77050"/>
    <w:rsid w:val="00F77547"/>
    <w:rsid w:val="00F77D4A"/>
    <w:rsid w:val="00F94FB6"/>
    <w:rsid w:val="00FA5441"/>
    <w:rsid w:val="00FA6B75"/>
    <w:rsid w:val="00FB087F"/>
    <w:rsid w:val="00FB1D33"/>
    <w:rsid w:val="00FE45E2"/>
    <w:rsid w:val="00FE600B"/>
    <w:rsid w:val="00FF5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18797">
      <w:bodyDiv w:val="1"/>
      <w:marLeft w:val="0"/>
      <w:marRight w:val="0"/>
      <w:marTop w:val="0"/>
      <w:marBottom w:val="0"/>
      <w:divBdr>
        <w:top w:val="none" w:sz="0" w:space="0" w:color="auto"/>
        <w:left w:val="none" w:sz="0" w:space="0" w:color="auto"/>
        <w:bottom w:val="none" w:sz="0" w:space="0" w:color="auto"/>
        <w:right w:val="none" w:sz="0" w:space="0" w:color="auto"/>
      </w:divBdr>
      <w:divsChild>
        <w:div w:id="1445346537">
          <w:marLeft w:val="0"/>
          <w:marRight w:val="0"/>
          <w:marTop w:val="0"/>
          <w:marBottom w:val="0"/>
          <w:divBdr>
            <w:top w:val="none" w:sz="0" w:space="0" w:color="auto"/>
            <w:left w:val="none" w:sz="0" w:space="0" w:color="auto"/>
            <w:bottom w:val="none" w:sz="0" w:space="0" w:color="auto"/>
            <w:right w:val="none" w:sz="0" w:space="0" w:color="auto"/>
          </w:divBdr>
        </w:div>
        <w:div w:id="1594510592">
          <w:marLeft w:val="0"/>
          <w:marRight w:val="0"/>
          <w:marTop w:val="0"/>
          <w:marBottom w:val="0"/>
          <w:divBdr>
            <w:top w:val="none" w:sz="0" w:space="0" w:color="auto"/>
            <w:left w:val="none" w:sz="0" w:space="0" w:color="auto"/>
            <w:bottom w:val="none" w:sz="0" w:space="0" w:color="auto"/>
            <w:right w:val="none" w:sz="0" w:space="0" w:color="auto"/>
          </w:divBdr>
        </w:div>
      </w:divsChild>
    </w:div>
    <w:div w:id="428359430">
      <w:bodyDiv w:val="1"/>
      <w:marLeft w:val="0"/>
      <w:marRight w:val="0"/>
      <w:marTop w:val="0"/>
      <w:marBottom w:val="0"/>
      <w:divBdr>
        <w:top w:val="none" w:sz="0" w:space="0" w:color="auto"/>
        <w:left w:val="none" w:sz="0" w:space="0" w:color="auto"/>
        <w:bottom w:val="none" w:sz="0" w:space="0" w:color="auto"/>
        <w:right w:val="none" w:sz="0" w:space="0" w:color="auto"/>
      </w:divBdr>
    </w:div>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719137837">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13114">
      <w:bodyDiv w:val="1"/>
      <w:marLeft w:val="0"/>
      <w:marRight w:val="0"/>
      <w:marTop w:val="0"/>
      <w:marBottom w:val="0"/>
      <w:divBdr>
        <w:top w:val="none" w:sz="0" w:space="0" w:color="auto"/>
        <w:left w:val="none" w:sz="0" w:space="0" w:color="auto"/>
        <w:bottom w:val="none" w:sz="0" w:space="0" w:color="auto"/>
        <w:right w:val="none" w:sz="0" w:space="0" w:color="auto"/>
      </w:divBdr>
    </w:div>
    <w:div w:id="1543247454">
      <w:bodyDiv w:val="1"/>
      <w:marLeft w:val="0"/>
      <w:marRight w:val="0"/>
      <w:marTop w:val="0"/>
      <w:marBottom w:val="0"/>
      <w:divBdr>
        <w:top w:val="none" w:sz="0" w:space="0" w:color="auto"/>
        <w:left w:val="none" w:sz="0" w:space="0" w:color="auto"/>
        <w:bottom w:val="none" w:sz="0" w:space="0" w:color="auto"/>
        <w:right w:val="none" w:sz="0" w:space="0" w:color="auto"/>
      </w:divBdr>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215933">
      <w:bodyDiv w:val="1"/>
      <w:marLeft w:val="0"/>
      <w:marRight w:val="0"/>
      <w:marTop w:val="0"/>
      <w:marBottom w:val="0"/>
      <w:divBdr>
        <w:top w:val="none" w:sz="0" w:space="0" w:color="auto"/>
        <w:left w:val="none" w:sz="0" w:space="0" w:color="auto"/>
        <w:bottom w:val="none" w:sz="0" w:space="0" w:color="auto"/>
        <w:right w:val="none" w:sz="0" w:space="0" w:color="auto"/>
      </w:divBdr>
      <w:divsChild>
        <w:div w:id="1807234177">
          <w:marLeft w:val="0"/>
          <w:marRight w:val="0"/>
          <w:marTop w:val="0"/>
          <w:marBottom w:val="0"/>
          <w:divBdr>
            <w:top w:val="none" w:sz="0" w:space="0" w:color="auto"/>
            <w:left w:val="none" w:sz="0" w:space="0" w:color="auto"/>
            <w:bottom w:val="none" w:sz="0" w:space="0" w:color="auto"/>
            <w:right w:val="none" w:sz="0" w:space="0" w:color="auto"/>
          </w:divBdr>
        </w:div>
        <w:div w:id="1534609753">
          <w:marLeft w:val="0"/>
          <w:marRight w:val="0"/>
          <w:marTop w:val="0"/>
          <w:marBottom w:val="0"/>
          <w:divBdr>
            <w:top w:val="none" w:sz="0" w:space="0" w:color="auto"/>
            <w:left w:val="none" w:sz="0" w:space="0" w:color="auto"/>
            <w:bottom w:val="none" w:sz="0" w:space="0" w:color="auto"/>
            <w:right w:val="none" w:sz="0" w:space="0" w:color="auto"/>
          </w:divBdr>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7BFD3-B5C4-436D-8ECC-4D6028EE5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3843</TotalTime>
  <Pages>6</Pages>
  <Words>1725</Words>
  <Characters>9836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172</cp:revision>
  <dcterms:created xsi:type="dcterms:W3CDTF">2013-06-24T13:12:00Z</dcterms:created>
  <dcterms:modified xsi:type="dcterms:W3CDTF">2014-10-19T21:14:00Z</dcterms:modified>
</cp:coreProperties>
</file>