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26F" w:rsidRPr="00B0415E" w:rsidRDefault="00E6526F"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E6526F" w:rsidRDefault="00E6526F" w:rsidP="00A851DA">
      <w:r>
        <w:rPr>
          <w:noProof/>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6526F" w:rsidRDefault="00E6526F" w:rsidP="00405895">
                  <w:pPr>
                    <w:jc w:val="center"/>
                    <w:rPr>
                      <w:b/>
                      <w:bCs/>
                      <w:color w:val="002060"/>
                      <w:sz w:val="44"/>
                      <w:szCs w:val="40"/>
                    </w:rPr>
                  </w:pPr>
                  <w:r>
                    <w:rPr>
                      <w:sz w:val="24"/>
                    </w:rPr>
                    <w:t xml:space="preserve">   </w:t>
                  </w:r>
                  <w:r>
                    <w:rPr>
                      <w:b/>
                      <w:bCs/>
                      <w:color w:val="002060"/>
                      <w:sz w:val="44"/>
                      <w:szCs w:val="40"/>
                    </w:rPr>
                    <w:t>Assignment Cover Sheet</w:t>
                  </w:r>
                </w:p>
                <w:p w:rsidR="00E6526F" w:rsidRDefault="00E6526F"/>
              </w:txbxContent>
            </v:textbox>
          </v:shape>
        </w:pict>
      </w:r>
    </w:p>
    <w:p w:rsidR="00E6526F" w:rsidRDefault="00E6526F" w:rsidP="00A851DA"/>
    <w:p w:rsidR="00E6526F" w:rsidRDefault="00E6526F" w:rsidP="00A851DA"/>
    <w:p w:rsidR="00E6526F" w:rsidRDefault="00E6526F" w:rsidP="00A851D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E6526F" w:rsidRPr="00FD23A3" w:rsidTr="00FD23A3">
        <w:tc>
          <w:tcPr>
            <w:tcW w:w="2566" w:type="dxa"/>
            <w:shd w:val="clear" w:color="auto" w:fill="D9D9D9"/>
          </w:tcPr>
          <w:p w:rsidR="00E6526F" w:rsidRPr="00FD23A3" w:rsidRDefault="00E6526F" w:rsidP="00FD23A3">
            <w:pPr>
              <w:spacing w:after="0" w:line="240" w:lineRule="auto"/>
              <w:rPr>
                <w:b/>
                <w:color w:val="002060"/>
              </w:rPr>
            </w:pPr>
            <w:r w:rsidRPr="00FD23A3">
              <w:rPr>
                <w:b/>
                <w:color w:val="002060"/>
              </w:rPr>
              <w:t>Student Name:</w:t>
            </w:r>
          </w:p>
        </w:tc>
        <w:tc>
          <w:tcPr>
            <w:tcW w:w="6676" w:type="dxa"/>
          </w:tcPr>
          <w:p w:rsidR="00E6526F" w:rsidRPr="00FD23A3" w:rsidRDefault="00E6526F">
            <w:pPr>
              <w:pStyle w:val="Default"/>
            </w:pPr>
            <w:r w:rsidRPr="00FD23A3">
              <w:t>Winifred Harewood</w:t>
            </w:r>
          </w:p>
        </w:tc>
      </w:tr>
      <w:tr w:rsidR="00E6526F" w:rsidRPr="00FD23A3" w:rsidTr="00FD23A3">
        <w:tc>
          <w:tcPr>
            <w:tcW w:w="2566" w:type="dxa"/>
            <w:shd w:val="clear" w:color="auto" w:fill="D9D9D9"/>
          </w:tcPr>
          <w:p w:rsidR="00E6526F" w:rsidRPr="00FD23A3" w:rsidRDefault="00E6526F" w:rsidP="00FD23A3">
            <w:pPr>
              <w:spacing w:after="0" w:line="240" w:lineRule="auto"/>
              <w:rPr>
                <w:b/>
                <w:color w:val="002060"/>
              </w:rPr>
            </w:pPr>
            <w:r w:rsidRPr="00FD23A3">
              <w:rPr>
                <w:b/>
                <w:color w:val="002060"/>
              </w:rPr>
              <w:t>Student Number:</w:t>
            </w:r>
          </w:p>
        </w:tc>
        <w:tc>
          <w:tcPr>
            <w:tcW w:w="6676" w:type="dxa"/>
          </w:tcPr>
          <w:p w:rsidR="00E6526F" w:rsidRPr="00FD23A3" w:rsidRDefault="00E6526F">
            <w:pPr>
              <w:pStyle w:val="Default"/>
            </w:pPr>
            <w:r w:rsidRPr="00FD23A3">
              <w:t>1224</w:t>
            </w:r>
          </w:p>
        </w:tc>
      </w:tr>
      <w:tr w:rsidR="00E6526F" w:rsidRPr="00FD23A3" w:rsidTr="00FD23A3">
        <w:tc>
          <w:tcPr>
            <w:tcW w:w="2566" w:type="dxa"/>
            <w:shd w:val="clear" w:color="auto" w:fill="D9D9D9"/>
          </w:tcPr>
          <w:p w:rsidR="00E6526F" w:rsidRPr="00FD23A3" w:rsidRDefault="00E6526F" w:rsidP="00FD23A3">
            <w:pPr>
              <w:spacing w:after="0" w:line="240" w:lineRule="auto"/>
              <w:rPr>
                <w:b/>
                <w:color w:val="002060"/>
              </w:rPr>
            </w:pPr>
            <w:r w:rsidRPr="00FD23A3">
              <w:rPr>
                <w:b/>
                <w:color w:val="002060"/>
              </w:rPr>
              <w:t>Course:</w:t>
            </w:r>
          </w:p>
        </w:tc>
        <w:tc>
          <w:tcPr>
            <w:tcW w:w="6676" w:type="dxa"/>
          </w:tcPr>
          <w:p w:rsidR="00E6526F" w:rsidRPr="00FD23A3" w:rsidRDefault="00E6526F">
            <w:pPr>
              <w:pStyle w:val="Default"/>
            </w:pPr>
            <w:r w:rsidRPr="00FD23A3">
              <w:t>Forensic Accounting</w:t>
            </w:r>
          </w:p>
        </w:tc>
      </w:tr>
      <w:tr w:rsidR="00E6526F" w:rsidRPr="00FD23A3" w:rsidTr="00FD23A3">
        <w:tc>
          <w:tcPr>
            <w:tcW w:w="2566" w:type="dxa"/>
            <w:shd w:val="clear" w:color="auto" w:fill="D9D9D9"/>
          </w:tcPr>
          <w:p w:rsidR="00E6526F" w:rsidRPr="00FD23A3" w:rsidRDefault="00E6526F" w:rsidP="00FD23A3">
            <w:pPr>
              <w:spacing w:after="0" w:line="240" w:lineRule="auto"/>
              <w:rPr>
                <w:b/>
                <w:color w:val="002060"/>
              </w:rPr>
            </w:pPr>
            <w:r w:rsidRPr="00FD23A3">
              <w:rPr>
                <w:b/>
                <w:color w:val="002060"/>
              </w:rPr>
              <w:t>Assignment NO:</w:t>
            </w:r>
          </w:p>
        </w:tc>
        <w:tc>
          <w:tcPr>
            <w:tcW w:w="6676" w:type="dxa"/>
          </w:tcPr>
          <w:p w:rsidR="00E6526F" w:rsidRPr="00FD23A3" w:rsidRDefault="00E6526F" w:rsidP="00FD23A3">
            <w:pPr>
              <w:spacing w:after="0" w:line="240" w:lineRule="auto"/>
            </w:pPr>
            <w:r>
              <w:t>8</w:t>
            </w:r>
          </w:p>
        </w:tc>
      </w:tr>
    </w:tbl>
    <w:p w:rsidR="00E6526F" w:rsidRPr="00B0415E" w:rsidRDefault="00E6526F" w:rsidP="00A851DA">
      <w:pPr>
        <w:rPr>
          <w:b/>
        </w:rPr>
      </w:pPr>
    </w:p>
    <w:p w:rsidR="00E6526F" w:rsidRPr="00B0415E" w:rsidRDefault="00E6526F" w:rsidP="00A851DA">
      <w:pPr>
        <w:autoSpaceDE w:val="0"/>
        <w:autoSpaceDN w:val="0"/>
        <w:adjustRightInd w:val="0"/>
        <w:spacing w:after="0" w:line="240" w:lineRule="auto"/>
        <w:rPr>
          <w:rFonts w:cs="CalvertMT-Bold"/>
          <w:b/>
          <w:bCs/>
          <w:color w:val="002060"/>
          <w:sz w:val="28"/>
        </w:rPr>
      </w:pPr>
    </w:p>
    <w:p w:rsidR="00E6526F" w:rsidRPr="00B0415E" w:rsidRDefault="00E6526F"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E6526F" w:rsidRPr="00B0415E" w:rsidRDefault="00E6526F" w:rsidP="00A851DA">
      <w:pPr>
        <w:autoSpaceDE w:val="0"/>
        <w:autoSpaceDN w:val="0"/>
        <w:adjustRightInd w:val="0"/>
        <w:spacing w:after="0" w:line="240" w:lineRule="auto"/>
        <w:rPr>
          <w:rFonts w:cs="CalvertMT-Bold"/>
          <w:b/>
          <w:bCs/>
          <w:color w:val="001AE6"/>
        </w:rPr>
      </w:pPr>
    </w:p>
    <w:p w:rsidR="00E6526F" w:rsidRPr="00B0415E" w:rsidRDefault="00E6526F"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E6526F" w:rsidRPr="00B0415E" w:rsidRDefault="00E6526F" w:rsidP="00A851DA">
      <w:pPr>
        <w:autoSpaceDE w:val="0"/>
        <w:autoSpaceDN w:val="0"/>
        <w:adjustRightInd w:val="0"/>
        <w:spacing w:after="0" w:line="240" w:lineRule="auto"/>
        <w:rPr>
          <w:rFonts w:cs="Bliss-Regular"/>
          <w:color w:val="000000"/>
        </w:rPr>
      </w:pPr>
    </w:p>
    <w:p w:rsidR="00E6526F" w:rsidRPr="00B0415E" w:rsidRDefault="00E6526F" w:rsidP="00A851DA">
      <w:pPr>
        <w:autoSpaceDE w:val="0"/>
        <w:autoSpaceDN w:val="0"/>
        <w:adjustRightInd w:val="0"/>
        <w:spacing w:after="0" w:line="240" w:lineRule="auto"/>
        <w:rPr>
          <w:rFonts w:cs="Bliss-Regular"/>
          <w:color w:val="000000"/>
        </w:rPr>
      </w:pPr>
    </w:p>
    <w:p w:rsidR="00E6526F" w:rsidRPr="00B0415E" w:rsidRDefault="00E6526F" w:rsidP="00A851DA">
      <w:pPr>
        <w:autoSpaceDE w:val="0"/>
        <w:autoSpaceDN w:val="0"/>
        <w:adjustRightInd w:val="0"/>
        <w:spacing w:after="0" w:line="240" w:lineRule="auto"/>
        <w:rPr>
          <w:rFonts w:cs="Bliss-Regula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E6526F" w:rsidRPr="00FD23A3" w:rsidTr="00FD23A3">
        <w:tc>
          <w:tcPr>
            <w:tcW w:w="2310" w:type="dxa"/>
            <w:shd w:val="clear" w:color="auto" w:fill="D9D9D9"/>
          </w:tcPr>
          <w:p w:rsidR="00E6526F" w:rsidRPr="00FD23A3" w:rsidRDefault="00E6526F" w:rsidP="00FD23A3">
            <w:pPr>
              <w:spacing w:after="0" w:line="240" w:lineRule="auto"/>
              <w:rPr>
                <w:rFonts w:cs="Bliss-Regular"/>
                <w:color w:val="000000"/>
              </w:rPr>
            </w:pPr>
            <w:bookmarkStart w:id="0" w:name="_GoBack" w:colFirst="1" w:colLast="1"/>
            <w:r w:rsidRPr="00FD23A3">
              <w:rPr>
                <w:rFonts w:cs="Bliss-Regular"/>
                <w:color w:val="000000"/>
              </w:rPr>
              <w:t>Student Signature</w:t>
            </w:r>
          </w:p>
        </w:tc>
        <w:tc>
          <w:tcPr>
            <w:tcW w:w="4035" w:type="dxa"/>
          </w:tcPr>
          <w:p w:rsidR="00E6526F" w:rsidRPr="00FD23A3" w:rsidRDefault="00E6526F" w:rsidP="00FD23A3">
            <w:pPr>
              <w:spacing w:after="0" w:line="240" w:lineRule="auto"/>
              <w:rPr>
                <w:rFonts w:ascii="Book Antiqua" w:hAnsi="Book Antiqua" w:cs="Arial"/>
                <w:i/>
                <w:color w:val="000000"/>
              </w:rPr>
            </w:pPr>
            <w:r w:rsidRPr="00FD23A3">
              <w:rPr>
                <w:rFonts w:ascii="Book Antiqua" w:hAnsi="Book Antiqua" w:cs="Arial"/>
                <w:i/>
                <w:color w:val="000000"/>
              </w:rPr>
              <w:t>WHarewood</w:t>
            </w:r>
          </w:p>
        </w:tc>
        <w:tc>
          <w:tcPr>
            <w:tcW w:w="1276" w:type="dxa"/>
            <w:shd w:val="clear" w:color="auto" w:fill="D9D9D9"/>
          </w:tcPr>
          <w:p w:rsidR="00E6526F" w:rsidRPr="00FD23A3" w:rsidRDefault="00E6526F" w:rsidP="00FD23A3">
            <w:pPr>
              <w:spacing w:after="0" w:line="240" w:lineRule="auto"/>
              <w:rPr>
                <w:rFonts w:cs="Bliss-Regular"/>
                <w:color w:val="000000"/>
              </w:rPr>
            </w:pPr>
            <w:r w:rsidRPr="00FD23A3">
              <w:rPr>
                <w:rFonts w:cs="Bliss-Regular"/>
                <w:color w:val="000000"/>
              </w:rPr>
              <w:t>Date</w:t>
            </w:r>
          </w:p>
        </w:tc>
        <w:tc>
          <w:tcPr>
            <w:tcW w:w="1621" w:type="dxa"/>
          </w:tcPr>
          <w:p w:rsidR="00E6526F" w:rsidRPr="00FD23A3" w:rsidRDefault="00E6526F" w:rsidP="00FD23A3">
            <w:pPr>
              <w:spacing w:after="0" w:line="240" w:lineRule="auto"/>
              <w:rPr>
                <w:rFonts w:cs="Bliss-Regular"/>
                <w:color w:val="000000"/>
              </w:rPr>
            </w:pPr>
            <w:r>
              <w:rPr>
                <w:rFonts w:cs="Bliss-Regular"/>
                <w:color w:val="000000"/>
              </w:rPr>
              <w:t>1/25/2015</w:t>
            </w:r>
          </w:p>
        </w:tc>
      </w:tr>
      <w:bookmarkEnd w:id="0"/>
    </w:tbl>
    <w:p w:rsidR="00E6526F" w:rsidRPr="00B0415E" w:rsidRDefault="00E6526F" w:rsidP="00A851DA">
      <w:pPr>
        <w:rPr>
          <w:rFonts w:cs="Bliss-Regular"/>
          <w:color w:val="000000"/>
        </w:rPr>
      </w:pPr>
    </w:p>
    <w:p w:rsidR="00E6526F" w:rsidRPr="00B0415E" w:rsidRDefault="00E6526F" w:rsidP="00A851DA">
      <w:pPr>
        <w:rPr>
          <w:rFonts w:cs="Bliss-Regular"/>
          <w:color w:val="000000"/>
        </w:rPr>
      </w:pPr>
    </w:p>
    <w:p w:rsidR="00E6526F" w:rsidRPr="00B0415E" w:rsidRDefault="00E6526F" w:rsidP="00503D7E">
      <w:pPr>
        <w:shd w:val="clear" w:color="auto" w:fill="D9D9D9"/>
        <w:rPr>
          <w:b/>
          <w:sz w:val="32"/>
        </w:rPr>
      </w:pPr>
      <w:r w:rsidRPr="00B0415E">
        <w:rPr>
          <w:b/>
          <w:sz w:val="28"/>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E6526F" w:rsidRPr="00FD23A3" w:rsidTr="00FD23A3">
        <w:trPr>
          <w:trHeight w:val="249"/>
        </w:trPr>
        <w:tc>
          <w:tcPr>
            <w:tcW w:w="4621" w:type="dxa"/>
            <w:shd w:val="clear" w:color="auto" w:fill="D9D9D9"/>
          </w:tcPr>
          <w:p w:rsidR="00E6526F" w:rsidRPr="00FD23A3" w:rsidRDefault="00E6526F" w:rsidP="00FD23A3">
            <w:pPr>
              <w:spacing w:after="0" w:line="240" w:lineRule="auto"/>
              <w:rPr>
                <w:b/>
                <w:color w:val="002060"/>
              </w:rPr>
            </w:pPr>
            <w:r w:rsidRPr="00FD23A3">
              <w:rPr>
                <w:b/>
                <w:color w:val="002060"/>
              </w:rPr>
              <w:t>Total Marks</w:t>
            </w:r>
          </w:p>
        </w:tc>
        <w:tc>
          <w:tcPr>
            <w:tcW w:w="4621" w:type="dxa"/>
          </w:tcPr>
          <w:p w:rsidR="00E6526F" w:rsidRPr="00FD23A3" w:rsidRDefault="00E6526F" w:rsidP="00FD23A3">
            <w:pPr>
              <w:spacing w:after="0" w:line="240" w:lineRule="auto"/>
              <w:rPr>
                <w:szCs w:val="32"/>
              </w:rPr>
            </w:pPr>
          </w:p>
        </w:tc>
      </w:tr>
      <w:tr w:rsidR="00E6526F" w:rsidRPr="00FD23A3" w:rsidTr="00FD23A3">
        <w:tc>
          <w:tcPr>
            <w:tcW w:w="4621" w:type="dxa"/>
            <w:shd w:val="clear" w:color="auto" w:fill="D9D9D9"/>
          </w:tcPr>
          <w:p w:rsidR="00E6526F" w:rsidRPr="00FD23A3" w:rsidRDefault="00E6526F" w:rsidP="00FD23A3">
            <w:pPr>
              <w:spacing w:after="0" w:line="240" w:lineRule="auto"/>
              <w:rPr>
                <w:b/>
                <w:color w:val="002060"/>
              </w:rPr>
            </w:pPr>
            <w:r w:rsidRPr="00FD23A3">
              <w:rPr>
                <w:b/>
                <w:color w:val="002060"/>
              </w:rPr>
              <w:t>Marks Obtained</w:t>
            </w:r>
          </w:p>
        </w:tc>
        <w:tc>
          <w:tcPr>
            <w:tcW w:w="4621" w:type="dxa"/>
          </w:tcPr>
          <w:p w:rsidR="00E6526F" w:rsidRPr="00FD23A3" w:rsidRDefault="00E6526F" w:rsidP="00FD23A3">
            <w:pPr>
              <w:spacing w:after="0" w:line="240" w:lineRule="auto"/>
              <w:rPr>
                <w:szCs w:val="32"/>
              </w:rPr>
            </w:pPr>
          </w:p>
        </w:tc>
      </w:tr>
      <w:tr w:rsidR="00E6526F" w:rsidRPr="00FD23A3" w:rsidTr="00FD23A3">
        <w:tc>
          <w:tcPr>
            <w:tcW w:w="4621" w:type="dxa"/>
            <w:shd w:val="clear" w:color="auto" w:fill="D9D9D9"/>
          </w:tcPr>
          <w:p w:rsidR="00E6526F" w:rsidRPr="00FD23A3" w:rsidRDefault="00E6526F" w:rsidP="00FD23A3">
            <w:pPr>
              <w:spacing w:after="0" w:line="240" w:lineRule="auto"/>
              <w:rPr>
                <w:b/>
                <w:color w:val="002060"/>
              </w:rPr>
            </w:pPr>
            <w:r w:rsidRPr="00FD23A3">
              <w:rPr>
                <w:b/>
                <w:color w:val="002060"/>
              </w:rPr>
              <w:t>Percentage / Grade</w:t>
            </w:r>
          </w:p>
        </w:tc>
        <w:tc>
          <w:tcPr>
            <w:tcW w:w="4621" w:type="dxa"/>
          </w:tcPr>
          <w:p w:rsidR="00E6526F" w:rsidRPr="00FD23A3" w:rsidRDefault="00E6526F" w:rsidP="00FD23A3">
            <w:pPr>
              <w:spacing w:after="0" w:line="240" w:lineRule="auto"/>
              <w:rPr>
                <w:szCs w:val="32"/>
              </w:rPr>
            </w:pPr>
          </w:p>
        </w:tc>
      </w:tr>
    </w:tbl>
    <w:p w:rsidR="00E6526F" w:rsidRDefault="00E6526F" w:rsidP="00503D7E">
      <w:pPr>
        <w:rPr>
          <w:sz w:val="24"/>
          <w:szCs w:val="32"/>
        </w:rPr>
      </w:pPr>
    </w:p>
    <w:p w:rsidR="00E6526F" w:rsidRDefault="00E6526F" w:rsidP="00503D7E">
      <w:pPr>
        <w:rPr>
          <w:sz w:val="24"/>
          <w:szCs w:val="32"/>
        </w:rPr>
      </w:pPr>
    </w:p>
    <w:p w:rsidR="00E6526F" w:rsidRDefault="00E6526F" w:rsidP="00503D7E">
      <w:pPr>
        <w:rPr>
          <w:sz w:val="24"/>
          <w:szCs w:val="32"/>
        </w:rPr>
      </w:pPr>
    </w:p>
    <w:p w:rsidR="00E6526F" w:rsidRDefault="00E6526F" w:rsidP="00503D7E">
      <w:pPr>
        <w:rPr>
          <w:sz w:val="24"/>
          <w:szCs w:val="32"/>
        </w:rPr>
      </w:pPr>
    </w:p>
    <w:p w:rsidR="00E6526F" w:rsidRDefault="00E6526F" w:rsidP="00503D7E">
      <w:pPr>
        <w:rPr>
          <w:sz w:val="24"/>
          <w:szCs w:val="32"/>
        </w:rPr>
      </w:pPr>
    </w:p>
    <w:p w:rsidR="00E6526F" w:rsidRDefault="00E6526F" w:rsidP="00503D7E">
      <w:pPr>
        <w:rPr>
          <w:sz w:val="24"/>
          <w:szCs w:val="32"/>
        </w:rPr>
      </w:pPr>
    </w:p>
    <w:p w:rsidR="00E6526F" w:rsidRDefault="00E6526F" w:rsidP="00503D7E">
      <w:pPr>
        <w:rPr>
          <w:sz w:val="24"/>
          <w:szCs w:val="32"/>
        </w:rPr>
      </w:pPr>
    </w:p>
    <w:p w:rsidR="00E6526F" w:rsidRDefault="00E6526F" w:rsidP="00503D7E">
      <w:pPr>
        <w:rPr>
          <w:sz w:val="24"/>
          <w:szCs w:val="32"/>
        </w:rPr>
      </w:pPr>
    </w:p>
    <w:p w:rsidR="00E6526F" w:rsidRDefault="00E6526F" w:rsidP="00503D7E">
      <w:pPr>
        <w:rPr>
          <w:sz w:val="24"/>
          <w:szCs w:val="32"/>
        </w:rPr>
      </w:pPr>
    </w:p>
    <w:p w:rsidR="00E6526F" w:rsidRDefault="00E6526F" w:rsidP="00503D7E">
      <w:pPr>
        <w:rPr>
          <w:sz w:val="24"/>
          <w:szCs w:val="32"/>
        </w:rPr>
      </w:pPr>
    </w:p>
    <w:p w:rsidR="00E6526F" w:rsidRPr="0057693C" w:rsidRDefault="00E6526F" w:rsidP="009C180F">
      <w:pPr>
        <w:rPr>
          <w:rFonts w:ascii="Arial" w:hAnsi="Arial" w:cs="Arial"/>
          <w:b/>
          <w:sz w:val="32"/>
          <w:szCs w:val="32"/>
        </w:rPr>
      </w:pPr>
      <w:r w:rsidRPr="0057693C">
        <w:rPr>
          <w:rFonts w:ascii="Arial" w:hAnsi="Arial" w:cs="Arial"/>
          <w:b/>
          <w:sz w:val="32"/>
          <w:szCs w:val="32"/>
        </w:rPr>
        <w:t xml:space="preserve">Assessment </w:t>
      </w:r>
      <w:r>
        <w:rPr>
          <w:rFonts w:ascii="Arial" w:hAnsi="Arial" w:cs="Arial"/>
          <w:b/>
          <w:sz w:val="32"/>
          <w:szCs w:val="32"/>
        </w:rPr>
        <w:t>8</w:t>
      </w:r>
    </w:p>
    <w:p w:rsidR="00E6526F" w:rsidRPr="006829A9" w:rsidRDefault="00E6526F" w:rsidP="009C180F">
      <w:pPr>
        <w:rPr>
          <w:rFonts w:ascii="Arial" w:hAnsi="Arial" w:cs="Arial"/>
          <w:sz w:val="28"/>
          <w:szCs w:val="28"/>
        </w:rPr>
      </w:pPr>
    </w:p>
    <w:p w:rsidR="00E6526F" w:rsidRPr="006829A9" w:rsidRDefault="00E6526F" w:rsidP="009C180F">
      <w:pPr>
        <w:rPr>
          <w:rFonts w:ascii="Arial" w:hAnsi="Arial" w:cs="Arial"/>
          <w:b/>
          <w:sz w:val="28"/>
          <w:szCs w:val="28"/>
          <w:u w:val="single"/>
        </w:rPr>
      </w:pPr>
      <w:r w:rsidRPr="006829A9">
        <w:rPr>
          <w:rFonts w:ascii="Arial" w:hAnsi="Arial" w:cs="Arial"/>
          <w:b/>
          <w:sz w:val="28"/>
          <w:szCs w:val="28"/>
          <w:u w:val="single"/>
        </w:rPr>
        <w:t>Question 1.</w:t>
      </w:r>
    </w:p>
    <w:p w:rsidR="00E6526F" w:rsidRPr="006829A9" w:rsidRDefault="00E6526F" w:rsidP="009C180F">
      <w:pPr>
        <w:rPr>
          <w:rFonts w:ascii="Arial" w:hAnsi="Arial" w:cs="Arial"/>
          <w:sz w:val="28"/>
          <w:szCs w:val="28"/>
        </w:rPr>
      </w:pPr>
    </w:p>
    <w:p w:rsidR="00E6526F" w:rsidRDefault="00E6526F" w:rsidP="00BF60F2">
      <w:pPr>
        <w:rPr>
          <w:rFonts w:ascii="Arial" w:hAnsi="Arial" w:cs="Arial"/>
          <w:b/>
          <w:sz w:val="28"/>
          <w:szCs w:val="28"/>
        </w:rPr>
      </w:pPr>
      <w:r w:rsidRPr="006829A9">
        <w:rPr>
          <w:rFonts w:ascii="Arial" w:hAnsi="Arial" w:cs="Arial"/>
          <w:b/>
          <w:sz w:val="28"/>
          <w:szCs w:val="28"/>
        </w:rPr>
        <w:t xml:space="preserve">Give </w:t>
      </w:r>
      <w:r>
        <w:rPr>
          <w:rFonts w:ascii="Arial" w:hAnsi="Arial" w:cs="Arial"/>
          <w:b/>
          <w:sz w:val="28"/>
          <w:szCs w:val="28"/>
        </w:rPr>
        <w:t>short answers to the following questions:</w:t>
      </w:r>
    </w:p>
    <w:p w:rsidR="00E6526F" w:rsidRDefault="00E6526F" w:rsidP="003509D1">
      <w:pPr>
        <w:numPr>
          <w:ilvl w:val="0"/>
          <w:numId w:val="9"/>
        </w:numPr>
        <w:rPr>
          <w:rFonts w:ascii="Arial" w:hAnsi="Arial" w:cs="Arial"/>
          <w:b/>
          <w:sz w:val="28"/>
          <w:szCs w:val="28"/>
        </w:rPr>
      </w:pPr>
      <w:r>
        <w:rPr>
          <w:rFonts w:ascii="Arial" w:hAnsi="Arial" w:cs="Arial"/>
          <w:b/>
          <w:sz w:val="28"/>
          <w:szCs w:val="28"/>
        </w:rPr>
        <w:t>How does interviewing help the financial crime investigator in his work?</w:t>
      </w:r>
    </w:p>
    <w:p w:rsidR="00E6526F" w:rsidRPr="00443776" w:rsidRDefault="00E6526F" w:rsidP="00443776">
      <w:pPr>
        <w:rPr>
          <w:rFonts w:ascii="Arial" w:hAnsi="Arial" w:cs="Arial"/>
          <w:sz w:val="28"/>
          <w:szCs w:val="28"/>
        </w:rPr>
      </w:pPr>
      <w:r>
        <w:rPr>
          <w:rFonts w:ascii="Arial" w:hAnsi="Arial" w:cs="Arial"/>
          <w:sz w:val="28"/>
          <w:szCs w:val="28"/>
        </w:rPr>
        <w:t>An interview is a two-way exchange, a conversation, in which both participants have some goals. Defined by US Department of State Bureau of Human Resources.</w:t>
      </w:r>
    </w:p>
    <w:p w:rsidR="00E6526F" w:rsidRPr="00082D51" w:rsidRDefault="00E6526F" w:rsidP="00443776">
      <w:pPr>
        <w:rPr>
          <w:rFonts w:ascii="Arial" w:hAnsi="Arial" w:cs="Arial"/>
          <w:sz w:val="28"/>
          <w:szCs w:val="28"/>
        </w:rPr>
      </w:pPr>
      <w:r w:rsidRPr="00082D51">
        <w:rPr>
          <w:rFonts w:ascii="Arial" w:hAnsi="Arial" w:cs="Arial"/>
          <w:sz w:val="28"/>
          <w:szCs w:val="28"/>
        </w:rPr>
        <w:t>The purpose of an interview for the financial crime investigator</w:t>
      </w:r>
      <w:r>
        <w:rPr>
          <w:rFonts w:ascii="Arial" w:hAnsi="Arial" w:cs="Arial"/>
          <w:sz w:val="28"/>
          <w:szCs w:val="28"/>
        </w:rPr>
        <w:t xml:space="preserve"> is</w:t>
      </w:r>
      <w:r w:rsidRPr="00082D51">
        <w:rPr>
          <w:rFonts w:ascii="Arial" w:hAnsi="Arial" w:cs="Arial"/>
          <w:sz w:val="28"/>
          <w:szCs w:val="28"/>
        </w:rPr>
        <w:t xml:space="preserve"> to fill in the gaps in the case being investigated.  It </w:t>
      </w:r>
      <w:r>
        <w:rPr>
          <w:rFonts w:ascii="Arial" w:hAnsi="Arial" w:cs="Arial"/>
          <w:sz w:val="28"/>
          <w:szCs w:val="28"/>
        </w:rPr>
        <w:t xml:space="preserve">assists </w:t>
      </w:r>
      <w:r w:rsidRPr="00082D51">
        <w:rPr>
          <w:rFonts w:ascii="Arial" w:hAnsi="Arial" w:cs="Arial"/>
          <w:sz w:val="28"/>
          <w:szCs w:val="28"/>
        </w:rPr>
        <w:t xml:space="preserve">in providing background information, it allows for the gathering of </w:t>
      </w:r>
      <w:r>
        <w:rPr>
          <w:rFonts w:ascii="Arial" w:hAnsi="Arial" w:cs="Arial"/>
          <w:sz w:val="28"/>
          <w:szCs w:val="28"/>
        </w:rPr>
        <w:t xml:space="preserve">information creating a picture and </w:t>
      </w:r>
      <w:r w:rsidRPr="00082D51">
        <w:rPr>
          <w:rFonts w:ascii="Arial" w:hAnsi="Arial" w:cs="Arial"/>
          <w:sz w:val="28"/>
          <w:szCs w:val="28"/>
        </w:rPr>
        <w:t xml:space="preserve">the chronology of the event </w:t>
      </w:r>
      <w:r>
        <w:rPr>
          <w:rFonts w:ascii="Arial" w:hAnsi="Arial" w:cs="Arial"/>
          <w:sz w:val="28"/>
          <w:szCs w:val="28"/>
        </w:rPr>
        <w:t>with the objective of presenting a case against the suspect/fraudster.</w:t>
      </w:r>
    </w:p>
    <w:p w:rsidR="00E6526F" w:rsidRDefault="00E6526F" w:rsidP="003509D1">
      <w:pPr>
        <w:numPr>
          <w:ilvl w:val="0"/>
          <w:numId w:val="9"/>
        </w:numPr>
        <w:rPr>
          <w:rFonts w:ascii="Arial" w:hAnsi="Arial" w:cs="Arial"/>
          <w:b/>
          <w:sz w:val="28"/>
          <w:szCs w:val="28"/>
        </w:rPr>
      </w:pPr>
      <w:r>
        <w:rPr>
          <w:rFonts w:ascii="Arial" w:hAnsi="Arial" w:cs="Arial"/>
          <w:b/>
          <w:sz w:val="28"/>
          <w:szCs w:val="28"/>
        </w:rPr>
        <w:t>What is the first stage in planning the interview?</w:t>
      </w:r>
    </w:p>
    <w:p w:rsidR="00E6526F" w:rsidRPr="00443776" w:rsidRDefault="00E6526F" w:rsidP="00443776">
      <w:pPr>
        <w:rPr>
          <w:rFonts w:ascii="Arial" w:hAnsi="Arial" w:cs="Arial"/>
          <w:sz w:val="28"/>
          <w:szCs w:val="28"/>
        </w:rPr>
      </w:pPr>
      <w:r>
        <w:rPr>
          <w:rFonts w:ascii="Arial" w:hAnsi="Arial" w:cs="Arial"/>
          <w:sz w:val="28"/>
          <w:szCs w:val="28"/>
        </w:rPr>
        <w:t>The aim of the interview is to ask questions in such a way that a full and honest account of the event is obtained.  In order to achieve this, the interview must be planned.  The first stage is t</w:t>
      </w:r>
      <w:r w:rsidRPr="00443776">
        <w:rPr>
          <w:rFonts w:ascii="Arial" w:hAnsi="Arial" w:cs="Arial"/>
          <w:sz w:val="28"/>
          <w:szCs w:val="28"/>
        </w:rPr>
        <w:t>o determine who is to be interviewed</w:t>
      </w:r>
      <w:r>
        <w:rPr>
          <w:rFonts w:ascii="Arial" w:hAnsi="Arial" w:cs="Arial"/>
          <w:sz w:val="28"/>
          <w:szCs w:val="28"/>
        </w:rPr>
        <w:t>. Firstly, the interviewer must be aware of the fact that by the very nature of fraud there is concealment of wrong doings and cover all events within the crime to avoid eyewitness interpretations. Secondly, the extent to which an individual may witness a distinct act by the suspect will most likely be regarded as something other than routine and this might be difficult to detect since the fraudster’s activated are not easily differentiated from routine business activity.  For example, the Bernie Madoff Ponzi scheme, the day-to-day operations would be that of any investment company. He told his sons and they reported him to the Securities Exchange Committee.  Therefore, “who” to interview initially would be his employees, his victims and his sons to derive the chronology of the crime.</w:t>
      </w:r>
    </w:p>
    <w:p w:rsidR="00E6526F" w:rsidRDefault="00E6526F" w:rsidP="003509D1">
      <w:pPr>
        <w:numPr>
          <w:ilvl w:val="0"/>
          <w:numId w:val="9"/>
        </w:numPr>
        <w:rPr>
          <w:rFonts w:ascii="Arial" w:hAnsi="Arial" w:cs="Arial"/>
          <w:b/>
          <w:sz w:val="28"/>
          <w:szCs w:val="28"/>
        </w:rPr>
      </w:pPr>
      <w:r>
        <w:rPr>
          <w:rFonts w:ascii="Arial" w:hAnsi="Arial" w:cs="Arial"/>
          <w:b/>
          <w:sz w:val="28"/>
          <w:szCs w:val="28"/>
        </w:rPr>
        <w:t>Which type of the interviewees could be considered when investigating financial crimes?</w:t>
      </w:r>
    </w:p>
    <w:p w:rsidR="00E6526F" w:rsidRPr="00BA6DA4" w:rsidRDefault="00E6526F" w:rsidP="005E0590">
      <w:pPr>
        <w:ind w:left="360"/>
        <w:rPr>
          <w:rFonts w:ascii="Arial" w:hAnsi="Arial" w:cs="Arial"/>
          <w:sz w:val="28"/>
          <w:szCs w:val="28"/>
        </w:rPr>
      </w:pPr>
      <w:r>
        <w:rPr>
          <w:rFonts w:ascii="Arial" w:hAnsi="Arial" w:cs="Arial"/>
          <w:sz w:val="28"/>
          <w:szCs w:val="28"/>
        </w:rPr>
        <w:t xml:space="preserve">The type of interviewees that could be considered </w:t>
      </w:r>
      <w:r w:rsidRPr="00BA6DA4">
        <w:rPr>
          <w:rFonts w:ascii="Arial" w:hAnsi="Arial" w:cs="Arial"/>
          <w:sz w:val="28"/>
          <w:szCs w:val="28"/>
        </w:rPr>
        <w:t>when investigating a financial crime</w:t>
      </w:r>
      <w:r>
        <w:rPr>
          <w:rFonts w:ascii="Arial" w:hAnsi="Arial" w:cs="Arial"/>
          <w:sz w:val="28"/>
          <w:szCs w:val="28"/>
        </w:rPr>
        <w:t xml:space="preserve"> is:</w:t>
      </w:r>
    </w:p>
    <w:p w:rsidR="00E6526F" w:rsidRPr="00BA6DA4" w:rsidRDefault="00E6526F" w:rsidP="005E0590">
      <w:pPr>
        <w:numPr>
          <w:ilvl w:val="0"/>
          <w:numId w:val="11"/>
        </w:numPr>
        <w:rPr>
          <w:rFonts w:ascii="Arial" w:hAnsi="Arial" w:cs="Arial"/>
          <w:sz w:val="28"/>
          <w:szCs w:val="28"/>
        </w:rPr>
      </w:pPr>
      <w:r w:rsidRPr="00BA6DA4">
        <w:rPr>
          <w:rFonts w:ascii="Arial" w:hAnsi="Arial" w:cs="Arial"/>
          <w:sz w:val="28"/>
          <w:szCs w:val="28"/>
        </w:rPr>
        <w:t>Victims;</w:t>
      </w:r>
    </w:p>
    <w:p w:rsidR="00E6526F" w:rsidRPr="00BA6DA4" w:rsidRDefault="00E6526F" w:rsidP="005E0590">
      <w:pPr>
        <w:numPr>
          <w:ilvl w:val="0"/>
          <w:numId w:val="11"/>
        </w:numPr>
        <w:rPr>
          <w:rFonts w:ascii="Arial" w:hAnsi="Arial" w:cs="Arial"/>
          <w:sz w:val="28"/>
          <w:szCs w:val="28"/>
        </w:rPr>
      </w:pPr>
      <w:r w:rsidRPr="00BA6DA4">
        <w:rPr>
          <w:rFonts w:ascii="Arial" w:hAnsi="Arial" w:cs="Arial"/>
          <w:sz w:val="28"/>
          <w:szCs w:val="28"/>
        </w:rPr>
        <w:t>Clientele;</w:t>
      </w:r>
    </w:p>
    <w:p w:rsidR="00E6526F" w:rsidRPr="00BA6DA4" w:rsidRDefault="00E6526F" w:rsidP="005E0590">
      <w:pPr>
        <w:numPr>
          <w:ilvl w:val="0"/>
          <w:numId w:val="11"/>
        </w:numPr>
        <w:rPr>
          <w:rFonts w:ascii="Arial" w:hAnsi="Arial" w:cs="Arial"/>
          <w:sz w:val="28"/>
          <w:szCs w:val="28"/>
        </w:rPr>
      </w:pPr>
      <w:r w:rsidRPr="00BA6DA4">
        <w:rPr>
          <w:rFonts w:ascii="Arial" w:hAnsi="Arial" w:cs="Arial"/>
          <w:sz w:val="28"/>
          <w:szCs w:val="28"/>
        </w:rPr>
        <w:t>Partners, ex-partners</w:t>
      </w:r>
    </w:p>
    <w:p w:rsidR="00E6526F" w:rsidRPr="00BA6DA4" w:rsidRDefault="00E6526F" w:rsidP="005E0590">
      <w:pPr>
        <w:numPr>
          <w:ilvl w:val="0"/>
          <w:numId w:val="11"/>
        </w:numPr>
        <w:rPr>
          <w:rFonts w:ascii="Arial" w:hAnsi="Arial" w:cs="Arial"/>
          <w:sz w:val="28"/>
          <w:szCs w:val="28"/>
        </w:rPr>
      </w:pPr>
      <w:r w:rsidRPr="00BA6DA4">
        <w:rPr>
          <w:rFonts w:ascii="Arial" w:hAnsi="Arial" w:cs="Arial"/>
          <w:sz w:val="28"/>
          <w:szCs w:val="28"/>
        </w:rPr>
        <w:t xml:space="preserve">Colleagues, </w:t>
      </w:r>
    </w:p>
    <w:p w:rsidR="00E6526F" w:rsidRPr="00BA6DA4" w:rsidRDefault="00E6526F" w:rsidP="005E0590">
      <w:pPr>
        <w:numPr>
          <w:ilvl w:val="0"/>
          <w:numId w:val="11"/>
        </w:numPr>
        <w:rPr>
          <w:rFonts w:ascii="Arial" w:hAnsi="Arial" w:cs="Arial"/>
          <w:sz w:val="28"/>
          <w:szCs w:val="28"/>
        </w:rPr>
      </w:pPr>
      <w:r w:rsidRPr="00BA6DA4">
        <w:rPr>
          <w:rFonts w:ascii="Arial" w:hAnsi="Arial" w:cs="Arial"/>
          <w:sz w:val="28"/>
          <w:szCs w:val="28"/>
        </w:rPr>
        <w:t>Current and past employees, supervisors, assistants;</w:t>
      </w:r>
    </w:p>
    <w:p w:rsidR="00E6526F" w:rsidRPr="00BA6DA4" w:rsidRDefault="00E6526F" w:rsidP="005E0590">
      <w:pPr>
        <w:numPr>
          <w:ilvl w:val="0"/>
          <w:numId w:val="11"/>
        </w:numPr>
        <w:rPr>
          <w:rFonts w:ascii="Arial" w:hAnsi="Arial" w:cs="Arial"/>
          <w:sz w:val="28"/>
          <w:szCs w:val="28"/>
        </w:rPr>
      </w:pPr>
      <w:r w:rsidRPr="00BA6DA4">
        <w:rPr>
          <w:rFonts w:ascii="Arial" w:hAnsi="Arial" w:cs="Arial"/>
          <w:sz w:val="28"/>
          <w:szCs w:val="28"/>
        </w:rPr>
        <w:t>Relatives;</w:t>
      </w:r>
    </w:p>
    <w:p w:rsidR="00E6526F" w:rsidRPr="00BA6DA4" w:rsidRDefault="00E6526F" w:rsidP="00AD6966">
      <w:pPr>
        <w:numPr>
          <w:ilvl w:val="0"/>
          <w:numId w:val="11"/>
        </w:numPr>
        <w:rPr>
          <w:rFonts w:ascii="Arial" w:hAnsi="Arial" w:cs="Arial"/>
          <w:sz w:val="28"/>
          <w:szCs w:val="28"/>
        </w:rPr>
      </w:pPr>
      <w:r w:rsidRPr="00BA6DA4">
        <w:rPr>
          <w:rFonts w:ascii="Arial" w:hAnsi="Arial" w:cs="Arial"/>
          <w:sz w:val="28"/>
          <w:szCs w:val="28"/>
        </w:rPr>
        <w:t>Sales persons and contractors;</w:t>
      </w:r>
    </w:p>
    <w:p w:rsidR="00E6526F" w:rsidRPr="00BA6DA4" w:rsidRDefault="00E6526F" w:rsidP="00AD6966">
      <w:pPr>
        <w:numPr>
          <w:ilvl w:val="0"/>
          <w:numId w:val="11"/>
        </w:numPr>
        <w:rPr>
          <w:rFonts w:ascii="Arial" w:hAnsi="Arial" w:cs="Arial"/>
          <w:sz w:val="28"/>
          <w:szCs w:val="28"/>
        </w:rPr>
      </w:pPr>
      <w:r w:rsidRPr="00BA6DA4">
        <w:rPr>
          <w:rFonts w:ascii="Arial" w:hAnsi="Arial" w:cs="Arial"/>
          <w:sz w:val="28"/>
          <w:szCs w:val="28"/>
        </w:rPr>
        <w:t>Accountants and regulators;</w:t>
      </w:r>
    </w:p>
    <w:p w:rsidR="00E6526F" w:rsidRPr="00BA6DA4" w:rsidRDefault="00E6526F" w:rsidP="00AD6966">
      <w:pPr>
        <w:numPr>
          <w:ilvl w:val="0"/>
          <w:numId w:val="11"/>
        </w:numPr>
        <w:rPr>
          <w:rFonts w:ascii="Arial" w:hAnsi="Arial" w:cs="Arial"/>
          <w:sz w:val="28"/>
          <w:szCs w:val="28"/>
        </w:rPr>
      </w:pPr>
      <w:r w:rsidRPr="00BA6DA4">
        <w:rPr>
          <w:rFonts w:ascii="Arial" w:hAnsi="Arial" w:cs="Arial"/>
          <w:sz w:val="28"/>
          <w:szCs w:val="28"/>
        </w:rPr>
        <w:t>Lawyers;</w:t>
      </w:r>
    </w:p>
    <w:p w:rsidR="00E6526F" w:rsidRPr="00BA6DA4" w:rsidRDefault="00E6526F" w:rsidP="00AD6966">
      <w:pPr>
        <w:numPr>
          <w:ilvl w:val="0"/>
          <w:numId w:val="11"/>
        </w:numPr>
        <w:rPr>
          <w:rFonts w:ascii="Arial" w:hAnsi="Arial" w:cs="Arial"/>
          <w:sz w:val="28"/>
          <w:szCs w:val="28"/>
        </w:rPr>
      </w:pPr>
      <w:r w:rsidRPr="00BA6DA4">
        <w:rPr>
          <w:rFonts w:ascii="Arial" w:hAnsi="Arial" w:cs="Arial"/>
          <w:sz w:val="28"/>
          <w:szCs w:val="28"/>
        </w:rPr>
        <w:t>Bankers;</w:t>
      </w:r>
    </w:p>
    <w:p w:rsidR="00E6526F" w:rsidRPr="00BA6DA4" w:rsidRDefault="00E6526F" w:rsidP="00AD6966">
      <w:pPr>
        <w:numPr>
          <w:ilvl w:val="0"/>
          <w:numId w:val="11"/>
        </w:numPr>
        <w:rPr>
          <w:rFonts w:ascii="Arial" w:hAnsi="Arial" w:cs="Arial"/>
          <w:sz w:val="28"/>
          <w:szCs w:val="28"/>
        </w:rPr>
      </w:pPr>
      <w:r w:rsidRPr="00BA6DA4">
        <w:rPr>
          <w:rFonts w:ascii="Arial" w:hAnsi="Arial" w:cs="Arial"/>
          <w:sz w:val="28"/>
          <w:szCs w:val="28"/>
        </w:rPr>
        <w:t>Stock brokers;</w:t>
      </w:r>
    </w:p>
    <w:p w:rsidR="00E6526F" w:rsidRPr="00BA6DA4" w:rsidRDefault="00E6526F" w:rsidP="00AD6966">
      <w:pPr>
        <w:numPr>
          <w:ilvl w:val="0"/>
          <w:numId w:val="11"/>
        </w:numPr>
        <w:rPr>
          <w:rFonts w:ascii="Arial" w:hAnsi="Arial" w:cs="Arial"/>
          <w:sz w:val="28"/>
          <w:szCs w:val="28"/>
        </w:rPr>
      </w:pPr>
      <w:r w:rsidRPr="00BA6DA4">
        <w:rPr>
          <w:rFonts w:ascii="Arial" w:hAnsi="Arial" w:cs="Arial"/>
          <w:sz w:val="28"/>
          <w:szCs w:val="28"/>
        </w:rPr>
        <w:t>Competitors, industry leaders; and</w:t>
      </w:r>
    </w:p>
    <w:p w:rsidR="00E6526F" w:rsidRPr="00BA6DA4" w:rsidRDefault="00E6526F" w:rsidP="00AD6966">
      <w:pPr>
        <w:numPr>
          <w:ilvl w:val="0"/>
          <w:numId w:val="11"/>
        </w:numPr>
        <w:rPr>
          <w:rFonts w:ascii="Arial" w:hAnsi="Arial" w:cs="Arial"/>
          <w:sz w:val="28"/>
          <w:szCs w:val="28"/>
        </w:rPr>
      </w:pPr>
      <w:r w:rsidRPr="00BA6DA4">
        <w:rPr>
          <w:rFonts w:ascii="Arial" w:hAnsi="Arial" w:cs="Arial"/>
          <w:sz w:val="28"/>
          <w:szCs w:val="28"/>
        </w:rPr>
        <w:t>Group representatives.</w:t>
      </w:r>
    </w:p>
    <w:p w:rsidR="00E6526F" w:rsidRPr="00BA6DA4" w:rsidRDefault="00E6526F" w:rsidP="005E0590">
      <w:pPr>
        <w:rPr>
          <w:rFonts w:ascii="Arial" w:hAnsi="Arial" w:cs="Arial"/>
          <w:sz w:val="28"/>
          <w:szCs w:val="28"/>
        </w:rPr>
      </w:pPr>
    </w:p>
    <w:p w:rsidR="00E6526F" w:rsidRDefault="00E6526F" w:rsidP="003509D1">
      <w:pPr>
        <w:numPr>
          <w:ilvl w:val="0"/>
          <w:numId w:val="9"/>
        </w:numPr>
        <w:rPr>
          <w:rFonts w:ascii="Arial" w:hAnsi="Arial" w:cs="Arial"/>
          <w:b/>
          <w:sz w:val="28"/>
          <w:szCs w:val="28"/>
        </w:rPr>
      </w:pPr>
      <w:r>
        <w:rPr>
          <w:rFonts w:ascii="Arial" w:hAnsi="Arial" w:cs="Arial"/>
          <w:b/>
          <w:sz w:val="28"/>
          <w:szCs w:val="28"/>
        </w:rPr>
        <w:t>Why it is important to record the interview?</w:t>
      </w:r>
    </w:p>
    <w:p w:rsidR="00E6526F" w:rsidRPr="00BF7AD5" w:rsidRDefault="00E6526F" w:rsidP="002123CC">
      <w:pPr>
        <w:rPr>
          <w:rFonts w:ascii="Arial" w:hAnsi="Arial" w:cs="Arial"/>
          <w:sz w:val="28"/>
          <w:szCs w:val="28"/>
        </w:rPr>
      </w:pPr>
      <w:r w:rsidRPr="00BF7AD5">
        <w:rPr>
          <w:rFonts w:ascii="Arial" w:hAnsi="Arial" w:cs="Arial"/>
          <w:sz w:val="28"/>
          <w:szCs w:val="28"/>
        </w:rPr>
        <w:t xml:space="preserve">Recordings can either be audio, video or written.  It is important to record the interview because it protects the investigator as well as the witness. There is no ambiguity </w:t>
      </w:r>
      <w:r>
        <w:rPr>
          <w:rFonts w:ascii="Arial" w:hAnsi="Arial" w:cs="Arial"/>
          <w:sz w:val="28"/>
          <w:szCs w:val="28"/>
        </w:rPr>
        <w:t xml:space="preserve">as to </w:t>
      </w:r>
      <w:r w:rsidRPr="00BF7AD5">
        <w:rPr>
          <w:rFonts w:ascii="Arial" w:hAnsi="Arial" w:cs="Arial"/>
          <w:sz w:val="28"/>
          <w:szCs w:val="28"/>
        </w:rPr>
        <w:t xml:space="preserve">what was discussed. It also provides for the </w:t>
      </w:r>
      <w:r>
        <w:rPr>
          <w:rFonts w:ascii="Arial" w:hAnsi="Arial" w:cs="Arial"/>
          <w:sz w:val="28"/>
          <w:szCs w:val="28"/>
        </w:rPr>
        <w:t xml:space="preserve">observation </w:t>
      </w:r>
      <w:r w:rsidRPr="00BF7AD5">
        <w:rPr>
          <w:rFonts w:ascii="Arial" w:hAnsi="Arial" w:cs="Arial"/>
          <w:sz w:val="28"/>
          <w:szCs w:val="28"/>
        </w:rPr>
        <w:t>of expressions of body language of the witness, suspect and investigator</w:t>
      </w:r>
      <w:r>
        <w:rPr>
          <w:rFonts w:ascii="Arial" w:hAnsi="Arial" w:cs="Arial"/>
          <w:sz w:val="28"/>
          <w:szCs w:val="28"/>
        </w:rPr>
        <w:t xml:space="preserve">.  It </w:t>
      </w:r>
      <w:r w:rsidRPr="00BF7AD5">
        <w:rPr>
          <w:rFonts w:ascii="Arial" w:hAnsi="Arial" w:cs="Arial"/>
          <w:sz w:val="28"/>
          <w:szCs w:val="28"/>
        </w:rPr>
        <w:t xml:space="preserve">can </w:t>
      </w:r>
      <w:r>
        <w:rPr>
          <w:rFonts w:ascii="Arial" w:hAnsi="Arial" w:cs="Arial"/>
          <w:sz w:val="28"/>
          <w:szCs w:val="28"/>
        </w:rPr>
        <w:t xml:space="preserve">also be used </w:t>
      </w:r>
      <w:r w:rsidRPr="00BF7AD5">
        <w:rPr>
          <w:rFonts w:ascii="Arial" w:hAnsi="Arial" w:cs="Arial"/>
          <w:sz w:val="28"/>
          <w:szCs w:val="28"/>
        </w:rPr>
        <w:t>disprove any doubt that the interview environment was force</w:t>
      </w:r>
      <w:r>
        <w:rPr>
          <w:rFonts w:ascii="Arial" w:hAnsi="Arial" w:cs="Arial"/>
          <w:sz w:val="28"/>
          <w:szCs w:val="28"/>
        </w:rPr>
        <w:t>d</w:t>
      </w:r>
      <w:r w:rsidRPr="00BF7AD5">
        <w:rPr>
          <w:rFonts w:ascii="Arial" w:hAnsi="Arial" w:cs="Arial"/>
          <w:sz w:val="28"/>
          <w:szCs w:val="28"/>
        </w:rPr>
        <w:t xml:space="preserve"> or intimidating.</w:t>
      </w:r>
    </w:p>
    <w:p w:rsidR="00E6526F" w:rsidRDefault="00E6526F" w:rsidP="002123CC">
      <w:pPr>
        <w:rPr>
          <w:rFonts w:ascii="Arial" w:hAnsi="Arial" w:cs="Arial"/>
          <w:b/>
          <w:sz w:val="28"/>
          <w:szCs w:val="28"/>
        </w:rPr>
      </w:pPr>
      <w:r w:rsidRPr="00BF7AD5">
        <w:rPr>
          <w:rFonts w:ascii="Arial" w:hAnsi="Arial" w:cs="Arial"/>
          <w:sz w:val="28"/>
          <w:szCs w:val="28"/>
        </w:rPr>
        <w:t xml:space="preserve">Recordings are much stronger evidence than merely relying on memory because it allows for reviewing </w:t>
      </w:r>
      <w:r>
        <w:rPr>
          <w:rFonts w:ascii="Arial" w:hAnsi="Arial" w:cs="Arial"/>
          <w:sz w:val="28"/>
          <w:szCs w:val="28"/>
        </w:rPr>
        <w:t>the interview, which enhances recollection of critical details when the time comes to write the interview report,</w:t>
      </w:r>
      <w:r w:rsidRPr="00BF7AD5">
        <w:rPr>
          <w:rFonts w:ascii="Arial" w:hAnsi="Arial" w:cs="Arial"/>
          <w:sz w:val="28"/>
          <w:szCs w:val="28"/>
        </w:rPr>
        <w:t xml:space="preserve"> and </w:t>
      </w:r>
      <w:r>
        <w:rPr>
          <w:rFonts w:ascii="Arial" w:hAnsi="Arial" w:cs="Arial"/>
          <w:sz w:val="28"/>
          <w:szCs w:val="28"/>
        </w:rPr>
        <w:t xml:space="preserve">for </w:t>
      </w:r>
      <w:r w:rsidRPr="00BF7AD5">
        <w:rPr>
          <w:rFonts w:ascii="Arial" w:hAnsi="Arial" w:cs="Arial"/>
          <w:sz w:val="28"/>
          <w:szCs w:val="28"/>
        </w:rPr>
        <w:t>trial preparation, that lowers the possibility of mistakes or exclusion of relevant data</w:t>
      </w:r>
      <w:r>
        <w:rPr>
          <w:rFonts w:ascii="Arial" w:hAnsi="Arial" w:cs="Arial"/>
          <w:b/>
          <w:sz w:val="28"/>
          <w:szCs w:val="28"/>
        </w:rPr>
        <w:t>.</w:t>
      </w:r>
    </w:p>
    <w:p w:rsidR="00E6526F" w:rsidRDefault="00E6526F" w:rsidP="003509D1">
      <w:pPr>
        <w:numPr>
          <w:ilvl w:val="0"/>
          <w:numId w:val="9"/>
        </w:numPr>
        <w:rPr>
          <w:rFonts w:ascii="Arial" w:hAnsi="Arial" w:cs="Arial"/>
          <w:b/>
          <w:sz w:val="28"/>
          <w:szCs w:val="28"/>
        </w:rPr>
      </w:pPr>
      <w:r>
        <w:rPr>
          <w:rFonts w:ascii="Arial" w:hAnsi="Arial" w:cs="Arial"/>
          <w:b/>
          <w:sz w:val="28"/>
          <w:szCs w:val="28"/>
        </w:rPr>
        <w:t>What is the importance of the place where interview is to be conducted?</w:t>
      </w:r>
    </w:p>
    <w:p w:rsidR="00E6526F" w:rsidRDefault="00E6526F" w:rsidP="00BF7AD5">
      <w:pPr>
        <w:ind w:left="360"/>
        <w:rPr>
          <w:rFonts w:ascii="Arial" w:hAnsi="Arial" w:cs="Arial"/>
          <w:sz w:val="28"/>
          <w:szCs w:val="28"/>
        </w:rPr>
      </w:pPr>
    </w:p>
    <w:p w:rsidR="00E6526F" w:rsidRDefault="00E6526F" w:rsidP="00BF7AD5">
      <w:pPr>
        <w:ind w:left="360"/>
        <w:rPr>
          <w:rFonts w:ascii="Arial" w:hAnsi="Arial" w:cs="Arial"/>
          <w:sz w:val="28"/>
          <w:szCs w:val="28"/>
        </w:rPr>
      </w:pPr>
      <w:r>
        <w:rPr>
          <w:rFonts w:ascii="Arial" w:hAnsi="Arial" w:cs="Arial"/>
          <w:sz w:val="28"/>
          <w:szCs w:val="28"/>
        </w:rPr>
        <w:t xml:space="preserve">Where the interview is conducted is importance to ensure that the evidence obtained is not questionable that is that the suspect does not claim the evidence obtained was done in less then favourable circumstances.  For example, if the initial interview with the suspect is at the police station, this might intimidate the suspect or tip him off to get the rid of valuable evidence or flee. </w:t>
      </w:r>
    </w:p>
    <w:p w:rsidR="00E6526F" w:rsidRDefault="00E6526F" w:rsidP="00BF7AD5">
      <w:pPr>
        <w:ind w:left="360"/>
        <w:rPr>
          <w:rFonts w:ascii="Arial" w:hAnsi="Arial" w:cs="Arial"/>
          <w:sz w:val="28"/>
          <w:szCs w:val="28"/>
        </w:rPr>
      </w:pPr>
    </w:p>
    <w:p w:rsidR="00E6526F" w:rsidRDefault="00E6526F" w:rsidP="003509D1">
      <w:pPr>
        <w:rPr>
          <w:rFonts w:ascii="Arial" w:hAnsi="Arial" w:cs="Arial"/>
          <w:b/>
          <w:sz w:val="28"/>
          <w:szCs w:val="28"/>
          <w:u w:val="single"/>
        </w:rPr>
      </w:pPr>
      <w:r w:rsidRPr="006829A9">
        <w:rPr>
          <w:rFonts w:ascii="Arial" w:hAnsi="Arial" w:cs="Arial"/>
          <w:b/>
          <w:sz w:val="28"/>
          <w:szCs w:val="28"/>
          <w:u w:val="single"/>
        </w:rPr>
        <w:t xml:space="preserve">Question </w:t>
      </w:r>
      <w:r>
        <w:rPr>
          <w:rFonts w:ascii="Arial" w:hAnsi="Arial" w:cs="Arial"/>
          <w:b/>
          <w:sz w:val="28"/>
          <w:szCs w:val="28"/>
          <w:u w:val="single"/>
        </w:rPr>
        <w:t>2</w:t>
      </w:r>
      <w:r w:rsidRPr="006829A9">
        <w:rPr>
          <w:rFonts w:ascii="Arial" w:hAnsi="Arial" w:cs="Arial"/>
          <w:b/>
          <w:sz w:val="28"/>
          <w:szCs w:val="28"/>
          <w:u w:val="single"/>
        </w:rPr>
        <w:t>.</w:t>
      </w:r>
    </w:p>
    <w:p w:rsidR="00E6526F" w:rsidRDefault="00E6526F" w:rsidP="003509D1">
      <w:pPr>
        <w:rPr>
          <w:rFonts w:ascii="Arial" w:hAnsi="Arial" w:cs="Arial"/>
          <w:b/>
          <w:sz w:val="28"/>
          <w:szCs w:val="28"/>
        </w:rPr>
      </w:pPr>
      <w:r w:rsidRPr="003509D1">
        <w:rPr>
          <w:rFonts w:ascii="Arial" w:hAnsi="Arial" w:cs="Arial"/>
          <w:b/>
          <w:sz w:val="28"/>
          <w:szCs w:val="28"/>
        </w:rPr>
        <w:t>Discuss in detail the stages involved in interview planning procedure.</w:t>
      </w:r>
    </w:p>
    <w:p w:rsidR="00E6526F" w:rsidRDefault="00E6526F" w:rsidP="003509D1">
      <w:pPr>
        <w:rPr>
          <w:rFonts w:ascii="Arial" w:hAnsi="Arial" w:cs="Arial"/>
          <w:b/>
          <w:sz w:val="28"/>
          <w:szCs w:val="28"/>
        </w:rPr>
      </w:pPr>
    </w:p>
    <w:p w:rsidR="00E6526F" w:rsidRPr="00BA6DA4" w:rsidRDefault="00E6526F" w:rsidP="003509D1">
      <w:pPr>
        <w:rPr>
          <w:rFonts w:ascii="Arial" w:hAnsi="Arial" w:cs="Arial"/>
          <w:sz w:val="28"/>
          <w:szCs w:val="28"/>
        </w:rPr>
      </w:pPr>
      <w:r w:rsidRPr="00BA6DA4">
        <w:rPr>
          <w:rFonts w:ascii="Arial" w:hAnsi="Arial" w:cs="Arial"/>
          <w:sz w:val="28"/>
          <w:szCs w:val="28"/>
        </w:rPr>
        <w:t>The stages of planning an interview are:</w:t>
      </w:r>
    </w:p>
    <w:p w:rsidR="00E6526F" w:rsidRPr="00BA6DA4" w:rsidRDefault="00E6526F" w:rsidP="003509D1">
      <w:pPr>
        <w:rPr>
          <w:rFonts w:ascii="Arial" w:hAnsi="Arial" w:cs="Arial"/>
          <w:sz w:val="28"/>
          <w:szCs w:val="28"/>
        </w:rPr>
      </w:pPr>
      <w:r>
        <w:rPr>
          <w:rFonts w:ascii="Arial" w:hAnsi="Arial" w:cs="Arial"/>
          <w:sz w:val="28"/>
          <w:szCs w:val="28"/>
        </w:rPr>
        <w:t>(i)</w:t>
      </w:r>
      <w:r>
        <w:rPr>
          <w:rFonts w:ascii="Arial" w:hAnsi="Arial" w:cs="Arial"/>
          <w:sz w:val="28"/>
          <w:szCs w:val="28"/>
        </w:rPr>
        <w:tab/>
        <w:t>“</w:t>
      </w:r>
      <w:r w:rsidRPr="00BA6DA4">
        <w:rPr>
          <w:rFonts w:ascii="Arial" w:hAnsi="Arial" w:cs="Arial"/>
          <w:sz w:val="28"/>
          <w:szCs w:val="28"/>
        </w:rPr>
        <w:t>Who</w:t>
      </w:r>
      <w:r>
        <w:rPr>
          <w:rFonts w:ascii="Arial" w:hAnsi="Arial" w:cs="Arial"/>
          <w:sz w:val="28"/>
          <w:szCs w:val="28"/>
        </w:rPr>
        <w:t>”</w:t>
      </w:r>
      <w:r w:rsidRPr="00BA6DA4">
        <w:rPr>
          <w:rFonts w:ascii="Arial" w:hAnsi="Arial" w:cs="Arial"/>
          <w:sz w:val="28"/>
          <w:szCs w:val="28"/>
        </w:rPr>
        <w:t xml:space="preserve"> to interview</w:t>
      </w:r>
      <w:r>
        <w:rPr>
          <w:rFonts w:ascii="Arial" w:hAnsi="Arial" w:cs="Arial"/>
          <w:sz w:val="28"/>
          <w:szCs w:val="28"/>
        </w:rPr>
        <w:t xml:space="preserve"> to get the necessary information/evidence to build a case against the fraudster</w:t>
      </w:r>
      <w:r w:rsidRPr="00BA6DA4">
        <w:rPr>
          <w:rFonts w:ascii="Arial" w:hAnsi="Arial" w:cs="Arial"/>
          <w:sz w:val="28"/>
          <w:szCs w:val="28"/>
        </w:rPr>
        <w:t>;</w:t>
      </w:r>
    </w:p>
    <w:p w:rsidR="00E6526F" w:rsidRPr="00BA6DA4" w:rsidRDefault="00E6526F" w:rsidP="003509D1">
      <w:pPr>
        <w:rPr>
          <w:rFonts w:ascii="Arial" w:hAnsi="Arial" w:cs="Arial"/>
          <w:sz w:val="28"/>
          <w:szCs w:val="28"/>
        </w:rPr>
      </w:pPr>
      <w:r>
        <w:rPr>
          <w:rFonts w:ascii="Arial" w:hAnsi="Arial" w:cs="Arial"/>
          <w:sz w:val="28"/>
          <w:szCs w:val="28"/>
        </w:rPr>
        <w:t>(ii)</w:t>
      </w:r>
      <w:r>
        <w:rPr>
          <w:rFonts w:ascii="Arial" w:hAnsi="Arial" w:cs="Arial"/>
          <w:sz w:val="28"/>
          <w:szCs w:val="28"/>
        </w:rPr>
        <w:tab/>
        <w:t>“</w:t>
      </w:r>
      <w:r w:rsidRPr="00BA6DA4">
        <w:rPr>
          <w:rFonts w:ascii="Arial" w:hAnsi="Arial" w:cs="Arial"/>
          <w:sz w:val="28"/>
          <w:szCs w:val="28"/>
        </w:rPr>
        <w:t>What</w:t>
      </w:r>
      <w:r>
        <w:rPr>
          <w:rFonts w:ascii="Arial" w:hAnsi="Arial" w:cs="Arial"/>
          <w:sz w:val="28"/>
          <w:szCs w:val="28"/>
        </w:rPr>
        <w:t>”</w:t>
      </w:r>
      <w:r w:rsidRPr="00BA6DA4">
        <w:rPr>
          <w:rFonts w:ascii="Arial" w:hAnsi="Arial" w:cs="Arial"/>
          <w:sz w:val="28"/>
          <w:szCs w:val="28"/>
        </w:rPr>
        <w:t xml:space="preserve"> information is the interviewee like</w:t>
      </w:r>
      <w:r>
        <w:rPr>
          <w:rFonts w:ascii="Arial" w:hAnsi="Arial" w:cs="Arial"/>
          <w:sz w:val="28"/>
          <w:szCs w:val="28"/>
        </w:rPr>
        <w:t>ly</w:t>
      </w:r>
      <w:r w:rsidRPr="00BA6DA4">
        <w:rPr>
          <w:rFonts w:ascii="Arial" w:hAnsi="Arial" w:cs="Arial"/>
          <w:sz w:val="28"/>
          <w:szCs w:val="28"/>
        </w:rPr>
        <w:t xml:space="preserve"> to have or able to provide;</w:t>
      </w:r>
      <w:r>
        <w:rPr>
          <w:rFonts w:ascii="Arial" w:hAnsi="Arial" w:cs="Arial"/>
          <w:sz w:val="28"/>
          <w:szCs w:val="28"/>
        </w:rPr>
        <w:t xml:space="preserve"> in the case of fraud because of the cover ups involved it might be difficult to decipher what is a normal business activity and one that is fraud related.   When dealing with witnesses who have access to financial information you can prepare analytical questions and or obtain subpoenas;  </w:t>
      </w:r>
    </w:p>
    <w:p w:rsidR="00E6526F" w:rsidRPr="00BA6DA4" w:rsidRDefault="00E6526F" w:rsidP="003509D1">
      <w:pPr>
        <w:rPr>
          <w:rFonts w:ascii="Arial" w:hAnsi="Arial" w:cs="Arial"/>
          <w:sz w:val="28"/>
          <w:szCs w:val="28"/>
        </w:rPr>
      </w:pPr>
      <w:r>
        <w:rPr>
          <w:rFonts w:ascii="Arial" w:hAnsi="Arial" w:cs="Arial"/>
          <w:sz w:val="28"/>
          <w:szCs w:val="28"/>
        </w:rPr>
        <w:t xml:space="preserve">(iii) </w:t>
      </w:r>
      <w:r>
        <w:rPr>
          <w:rFonts w:ascii="Arial" w:hAnsi="Arial" w:cs="Arial"/>
          <w:sz w:val="28"/>
          <w:szCs w:val="28"/>
        </w:rPr>
        <w:tab/>
        <w:t>“</w:t>
      </w:r>
      <w:r w:rsidRPr="00BA6DA4">
        <w:rPr>
          <w:rFonts w:ascii="Arial" w:hAnsi="Arial" w:cs="Arial"/>
          <w:sz w:val="28"/>
          <w:szCs w:val="28"/>
        </w:rPr>
        <w:t>Why</w:t>
      </w:r>
      <w:r>
        <w:rPr>
          <w:rFonts w:ascii="Arial" w:hAnsi="Arial" w:cs="Arial"/>
          <w:sz w:val="28"/>
          <w:szCs w:val="28"/>
        </w:rPr>
        <w:t>”</w:t>
      </w:r>
      <w:r w:rsidRPr="00BA6DA4">
        <w:rPr>
          <w:rFonts w:ascii="Arial" w:hAnsi="Arial" w:cs="Arial"/>
          <w:sz w:val="28"/>
          <w:szCs w:val="28"/>
        </w:rPr>
        <w:t xml:space="preserve"> is there a particular need to interview this particular person/witness</w:t>
      </w:r>
      <w:r>
        <w:rPr>
          <w:rFonts w:ascii="Arial" w:hAnsi="Arial" w:cs="Arial"/>
          <w:sz w:val="28"/>
          <w:szCs w:val="28"/>
        </w:rPr>
        <w:t>, this is determined by who they are, what role they play and what information they may have in respect of evidence. For example, in the Enron case the whistleblower Sherron Watkins would have been a witness that needed to be interviewed to confirm what being revealed during the investigation process.</w:t>
      </w:r>
    </w:p>
    <w:p w:rsidR="00E6526F" w:rsidRPr="00BA6DA4" w:rsidRDefault="00E6526F" w:rsidP="003509D1">
      <w:pPr>
        <w:rPr>
          <w:rFonts w:ascii="Arial" w:hAnsi="Arial" w:cs="Arial"/>
          <w:sz w:val="28"/>
          <w:szCs w:val="28"/>
        </w:rPr>
      </w:pPr>
      <w:r>
        <w:rPr>
          <w:rFonts w:ascii="Arial" w:hAnsi="Arial" w:cs="Arial"/>
          <w:sz w:val="28"/>
          <w:szCs w:val="28"/>
        </w:rPr>
        <w:t>(iv)</w:t>
      </w:r>
      <w:r>
        <w:rPr>
          <w:rFonts w:ascii="Arial" w:hAnsi="Arial" w:cs="Arial"/>
          <w:sz w:val="28"/>
          <w:szCs w:val="28"/>
        </w:rPr>
        <w:tab/>
        <w:t>“</w:t>
      </w:r>
      <w:r w:rsidRPr="00BA6DA4">
        <w:rPr>
          <w:rFonts w:ascii="Arial" w:hAnsi="Arial" w:cs="Arial"/>
          <w:sz w:val="28"/>
          <w:szCs w:val="28"/>
        </w:rPr>
        <w:t>When</w:t>
      </w:r>
      <w:r>
        <w:rPr>
          <w:rFonts w:ascii="Arial" w:hAnsi="Arial" w:cs="Arial"/>
          <w:sz w:val="28"/>
          <w:szCs w:val="28"/>
        </w:rPr>
        <w:t>”</w:t>
      </w:r>
      <w:r w:rsidRPr="00BA6DA4">
        <w:rPr>
          <w:rFonts w:ascii="Arial" w:hAnsi="Arial" w:cs="Arial"/>
          <w:sz w:val="28"/>
          <w:szCs w:val="28"/>
        </w:rPr>
        <w:t xml:space="preserve"> timing is important</w:t>
      </w:r>
      <w:r>
        <w:rPr>
          <w:rFonts w:ascii="Arial" w:hAnsi="Arial" w:cs="Arial"/>
          <w:sz w:val="28"/>
          <w:szCs w:val="28"/>
        </w:rPr>
        <w:t xml:space="preserve">, working around the witness schedule allows for their cooperation. Also the timing of an interview is important since to interview a sophisticated fraudster before securing the evidence or proper planning may result in witness and or evidence tampering </w:t>
      </w:r>
      <w:r w:rsidRPr="00BA6DA4">
        <w:rPr>
          <w:rFonts w:ascii="Arial" w:hAnsi="Arial" w:cs="Arial"/>
          <w:sz w:val="28"/>
          <w:szCs w:val="28"/>
        </w:rPr>
        <w:t>;</w:t>
      </w:r>
    </w:p>
    <w:p w:rsidR="00E6526F" w:rsidRPr="00BA6DA4" w:rsidRDefault="00E6526F" w:rsidP="003509D1">
      <w:pPr>
        <w:rPr>
          <w:rFonts w:ascii="Arial" w:hAnsi="Arial" w:cs="Arial"/>
          <w:sz w:val="28"/>
          <w:szCs w:val="28"/>
        </w:rPr>
      </w:pPr>
      <w:r>
        <w:rPr>
          <w:rFonts w:ascii="Arial" w:hAnsi="Arial" w:cs="Arial"/>
          <w:sz w:val="28"/>
          <w:szCs w:val="28"/>
        </w:rPr>
        <w:t xml:space="preserve">(v) </w:t>
      </w:r>
      <w:r>
        <w:rPr>
          <w:rFonts w:ascii="Arial" w:hAnsi="Arial" w:cs="Arial"/>
          <w:sz w:val="28"/>
          <w:szCs w:val="28"/>
        </w:rPr>
        <w:tab/>
        <w:t>“</w:t>
      </w:r>
      <w:r w:rsidRPr="00BA6DA4">
        <w:rPr>
          <w:rFonts w:ascii="Arial" w:hAnsi="Arial" w:cs="Arial"/>
          <w:sz w:val="28"/>
          <w:szCs w:val="28"/>
        </w:rPr>
        <w:t>Where</w:t>
      </w:r>
      <w:r>
        <w:rPr>
          <w:rFonts w:ascii="Arial" w:hAnsi="Arial" w:cs="Arial"/>
          <w:sz w:val="28"/>
          <w:szCs w:val="28"/>
        </w:rPr>
        <w:t>”</w:t>
      </w:r>
      <w:r w:rsidRPr="00BA6DA4">
        <w:rPr>
          <w:rFonts w:ascii="Arial" w:hAnsi="Arial" w:cs="Arial"/>
          <w:sz w:val="28"/>
          <w:szCs w:val="28"/>
        </w:rPr>
        <w:t xml:space="preserve"> consider the comfort of the witness</w:t>
      </w:r>
      <w:r>
        <w:rPr>
          <w:rFonts w:ascii="Arial" w:hAnsi="Arial" w:cs="Arial"/>
          <w:sz w:val="28"/>
          <w:szCs w:val="28"/>
        </w:rPr>
        <w:t xml:space="preserve"> to eliminate the claim of intimidation and get their cooperation</w:t>
      </w:r>
      <w:r w:rsidRPr="00BA6DA4">
        <w:rPr>
          <w:rFonts w:ascii="Arial" w:hAnsi="Arial" w:cs="Arial"/>
          <w:sz w:val="28"/>
          <w:szCs w:val="28"/>
        </w:rPr>
        <w:t>;</w:t>
      </w:r>
      <w:r>
        <w:rPr>
          <w:rFonts w:ascii="Arial" w:hAnsi="Arial" w:cs="Arial"/>
          <w:sz w:val="28"/>
          <w:szCs w:val="28"/>
        </w:rPr>
        <w:t xml:space="preserve"> and</w:t>
      </w:r>
    </w:p>
    <w:p w:rsidR="00E6526F" w:rsidRPr="00BA6DA4" w:rsidRDefault="00E6526F" w:rsidP="003509D1">
      <w:pPr>
        <w:rPr>
          <w:rFonts w:ascii="Arial" w:hAnsi="Arial" w:cs="Arial"/>
          <w:sz w:val="28"/>
          <w:szCs w:val="28"/>
        </w:rPr>
      </w:pPr>
      <w:r>
        <w:rPr>
          <w:rFonts w:ascii="Arial" w:hAnsi="Arial" w:cs="Arial"/>
          <w:sz w:val="28"/>
          <w:szCs w:val="28"/>
        </w:rPr>
        <w:t>(vi)</w:t>
      </w:r>
      <w:r>
        <w:rPr>
          <w:rFonts w:ascii="Arial" w:hAnsi="Arial" w:cs="Arial"/>
          <w:sz w:val="28"/>
          <w:szCs w:val="28"/>
        </w:rPr>
        <w:tab/>
        <w:t>“</w:t>
      </w:r>
      <w:r w:rsidRPr="00BA6DA4">
        <w:rPr>
          <w:rFonts w:ascii="Arial" w:hAnsi="Arial" w:cs="Arial"/>
          <w:sz w:val="28"/>
          <w:szCs w:val="28"/>
        </w:rPr>
        <w:t>How</w:t>
      </w:r>
      <w:r>
        <w:rPr>
          <w:rFonts w:ascii="Arial" w:hAnsi="Arial" w:cs="Arial"/>
          <w:sz w:val="28"/>
          <w:szCs w:val="28"/>
        </w:rPr>
        <w:t>”</w:t>
      </w:r>
      <w:r w:rsidRPr="00BA6DA4">
        <w:rPr>
          <w:rFonts w:ascii="Arial" w:hAnsi="Arial" w:cs="Arial"/>
          <w:sz w:val="28"/>
          <w:szCs w:val="28"/>
        </w:rPr>
        <w:t xml:space="preserve"> the interview </w:t>
      </w:r>
      <w:r>
        <w:rPr>
          <w:rFonts w:ascii="Arial" w:hAnsi="Arial" w:cs="Arial"/>
          <w:sz w:val="28"/>
          <w:szCs w:val="28"/>
        </w:rPr>
        <w:t>is</w:t>
      </w:r>
      <w:r w:rsidRPr="00BA6DA4">
        <w:rPr>
          <w:rFonts w:ascii="Arial" w:hAnsi="Arial" w:cs="Arial"/>
          <w:sz w:val="28"/>
          <w:szCs w:val="28"/>
        </w:rPr>
        <w:t xml:space="preserve"> done- audio recording; video recording or stenographic recording</w:t>
      </w:r>
      <w:r>
        <w:rPr>
          <w:rFonts w:ascii="Arial" w:hAnsi="Arial" w:cs="Arial"/>
          <w:sz w:val="28"/>
          <w:szCs w:val="28"/>
        </w:rPr>
        <w:t xml:space="preserve"> allows for reviewing of the evidence gathered, observation of the body language of the participants in the interview, preparation for the trial to reduce the dependence on memory and to reduce the possibility of threats or promises in order to derive information.  Recordings allows the protection of both the investigator and witness against”he said” and the subsequent questioning and doubt and the resultant “no case”.</w:t>
      </w:r>
    </w:p>
    <w:p w:rsidR="00E6526F" w:rsidRPr="00BA6DA4" w:rsidRDefault="00E6526F" w:rsidP="003509D1">
      <w:pPr>
        <w:rPr>
          <w:rFonts w:ascii="Arial" w:hAnsi="Arial" w:cs="Arial"/>
          <w:sz w:val="28"/>
          <w:szCs w:val="28"/>
        </w:rPr>
      </w:pPr>
    </w:p>
    <w:p w:rsidR="00E6526F" w:rsidRPr="00BA6DA4" w:rsidRDefault="00E6526F" w:rsidP="003509D1">
      <w:pPr>
        <w:rPr>
          <w:rFonts w:ascii="Arial" w:hAnsi="Arial" w:cs="Arial"/>
          <w:b/>
          <w:sz w:val="28"/>
          <w:szCs w:val="28"/>
          <w:u w:val="single"/>
        </w:rPr>
      </w:pPr>
      <w:r w:rsidRPr="00BA6DA4">
        <w:rPr>
          <w:rFonts w:ascii="Arial" w:hAnsi="Arial" w:cs="Arial"/>
          <w:b/>
          <w:sz w:val="28"/>
          <w:szCs w:val="28"/>
          <w:u w:val="single"/>
        </w:rPr>
        <w:t>Question 3.</w:t>
      </w:r>
    </w:p>
    <w:p w:rsidR="00E6526F" w:rsidRPr="003509D1" w:rsidRDefault="00E6526F" w:rsidP="003509D1">
      <w:pPr>
        <w:rPr>
          <w:rFonts w:ascii="Arial" w:hAnsi="Arial" w:cs="Arial"/>
          <w:b/>
          <w:sz w:val="28"/>
          <w:szCs w:val="28"/>
        </w:rPr>
      </w:pPr>
      <w:r>
        <w:rPr>
          <w:rFonts w:ascii="Arial" w:hAnsi="Arial" w:cs="Arial"/>
          <w:b/>
          <w:sz w:val="28"/>
          <w:szCs w:val="28"/>
        </w:rPr>
        <w:t>What is cognitive interview?  Which techniques are used in the in this interviewing type?</w:t>
      </w:r>
    </w:p>
    <w:p w:rsidR="00E6526F" w:rsidRPr="006067B9" w:rsidRDefault="00E6526F" w:rsidP="00BF60F2">
      <w:pPr>
        <w:rPr>
          <w:rFonts w:ascii="Arial" w:hAnsi="Arial" w:cs="Arial"/>
          <w:sz w:val="28"/>
          <w:szCs w:val="28"/>
        </w:rPr>
      </w:pPr>
      <w:r w:rsidRPr="006067B9">
        <w:rPr>
          <w:rFonts w:ascii="Arial" w:hAnsi="Arial" w:cs="Arial"/>
          <w:sz w:val="28"/>
          <w:szCs w:val="28"/>
        </w:rPr>
        <w:t>Cognitive interview</w:t>
      </w:r>
      <w:r>
        <w:rPr>
          <w:rFonts w:ascii="Arial" w:hAnsi="Arial" w:cs="Arial"/>
          <w:sz w:val="28"/>
          <w:szCs w:val="28"/>
        </w:rPr>
        <w:t xml:space="preserve"> (CI) is a structured interview’ </w:t>
      </w:r>
      <w:r w:rsidRPr="006067B9">
        <w:rPr>
          <w:rFonts w:ascii="Arial" w:hAnsi="Arial" w:cs="Arial"/>
          <w:sz w:val="28"/>
          <w:szCs w:val="28"/>
        </w:rPr>
        <w:t>it is designed to enhance the efficiency of witness’ recall.  It is a method of interviewing eyewitnesses and victims about what they remember from a crime scene.  Using four retrievals, the primary focus of the cognitive interview is to make witnesses and victims of a situation aware of all the events that transpired. The CI aids in minimizing both misinte</w:t>
      </w:r>
      <w:r>
        <w:rPr>
          <w:rFonts w:ascii="Arial" w:hAnsi="Arial" w:cs="Arial"/>
          <w:sz w:val="28"/>
          <w:szCs w:val="28"/>
        </w:rPr>
        <w:t>rpretation and the uncertainty that</w:t>
      </w:r>
      <w:r w:rsidRPr="006067B9">
        <w:rPr>
          <w:rFonts w:ascii="Arial" w:hAnsi="Arial" w:cs="Arial"/>
          <w:sz w:val="28"/>
          <w:szCs w:val="28"/>
        </w:rPr>
        <w:t xml:space="preserve"> is otherwise seen in the quest</w:t>
      </w:r>
      <w:r>
        <w:rPr>
          <w:rFonts w:ascii="Arial" w:hAnsi="Arial" w:cs="Arial"/>
          <w:sz w:val="28"/>
          <w:szCs w:val="28"/>
        </w:rPr>
        <w:t>ion</w:t>
      </w:r>
      <w:r w:rsidRPr="006067B9">
        <w:rPr>
          <w:rFonts w:ascii="Arial" w:hAnsi="Arial" w:cs="Arial"/>
          <w:sz w:val="28"/>
          <w:szCs w:val="28"/>
        </w:rPr>
        <w:t>ing process of traditional police interviews.  Cognitive interviews reliably enhance the process of memory retrieval and have found to elicit memories without generating inaccurate accounts or confabulations.  Cognitive interviews are increasingly used in police investigations</w:t>
      </w:r>
      <w:r>
        <w:rPr>
          <w:rFonts w:ascii="Arial" w:hAnsi="Arial" w:cs="Arial"/>
          <w:sz w:val="28"/>
          <w:szCs w:val="28"/>
        </w:rPr>
        <w:t>.</w:t>
      </w:r>
    </w:p>
    <w:p w:rsidR="00E6526F" w:rsidRPr="006067B9" w:rsidRDefault="00E6526F" w:rsidP="00BF60F2">
      <w:pPr>
        <w:rPr>
          <w:rFonts w:ascii="Arial" w:hAnsi="Arial" w:cs="Arial"/>
          <w:sz w:val="28"/>
          <w:szCs w:val="28"/>
        </w:rPr>
      </w:pPr>
      <w:r w:rsidRPr="006067B9">
        <w:rPr>
          <w:rFonts w:ascii="Arial" w:hAnsi="Arial" w:cs="Arial"/>
          <w:sz w:val="28"/>
          <w:szCs w:val="28"/>
        </w:rPr>
        <w:t>The techniques used are recall, role play and reporting and this is done in four phases:</w:t>
      </w:r>
    </w:p>
    <w:p w:rsidR="00E6526F" w:rsidRPr="006067B9" w:rsidRDefault="00E6526F" w:rsidP="006C266D">
      <w:pPr>
        <w:numPr>
          <w:ilvl w:val="0"/>
          <w:numId w:val="10"/>
        </w:numPr>
        <w:rPr>
          <w:rFonts w:ascii="Arial" w:hAnsi="Arial" w:cs="Arial"/>
          <w:sz w:val="28"/>
          <w:szCs w:val="28"/>
        </w:rPr>
      </w:pPr>
      <w:r w:rsidRPr="006067B9">
        <w:rPr>
          <w:rFonts w:ascii="Arial" w:hAnsi="Arial" w:cs="Arial"/>
          <w:sz w:val="28"/>
          <w:szCs w:val="28"/>
        </w:rPr>
        <w:t>Phase one – the interviewer transfers the emotional control of the interview to the witness. The witness is encouraged to do the majority of talking in this reporting phase through the use of open-ended questions that allow the witness to set the pace of the interview.  It is important at this point that the interviewer avoids interrupting the witness’s narrative by prudently timing his comments and any essential questions.  For example recreating the event by revis</w:t>
      </w:r>
      <w:r>
        <w:rPr>
          <w:rFonts w:ascii="Arial" w:hAnsi="Arial" w:cs="Arial"/>
          <w:sz w:val="28"/>
          <w:szCs w:val="28"/>
        </w:rPr>
        <w:t>i</w:t>
      </w:r>
      <w:r w:rsidRPr="006067B9">
        <w:rPr>
          <w:rFonts w:ascii="Arial" w:hAnsi="Arial" w:cs="Arial"/>
          <w:sz w:val="28"/>
          <w:szCs w:val="28"/>
        </w:rPr>
        <w:t>ting the mental state during the event and describe it in detail.</w:t>
      </w:r>
    </w:p>
    <w:p w:rsidR="00E6526F" w:rsidRPr="006067B9" w:rsidRDefault="00E6526F" w:rsidP="00BF60F2">
      <w:pPr>
        <w:numPr>
          <w:ilvl w:val="0"/>
          <w:numId w:val="10"/>
        </w:numPr>
        <w:rPr>
          <w:rFonts w:ascii="Arial" w:hAnsi="Arial" w:cs="Arial"/>
          <w:sz w:val="28"/>
          <w:szCs w:val="28"/>
        </w:rPr>
      </w:pPr>
      <w:r w:rsidRPr="006067B9">
        <w:rPr>
          <w:rFonts w:ascii="Arial" w:hAnsi="Arial" w:cs="Arial"/>
          <w:sz w:val="28"/>
          <w:szCs w:val="28"/>
        </w:rPr>
        <w:t>Phase two – the interviewer can begin questioning, which is based on the witness’s recollection of the event.  This form of questioning differs markedly from the standard police interview in which the interviewer approaches the interview with a specific script like list of questions.  The objective here is to report on every detail regardless of how peripheral it may seem to the main incident.</w:t>
      </w:r>
    </w:p>
    <w:p w:rsidR="00E6526F" w:rsidRPr="006067B9" w:rsidRDefault="00E6526F" w:rsidP="00BF60F2">
      <w:pPr>
        <w:numPr>
          <w:ilvl w:val="0"/>
          <w:numId w:val="10"/>
        </w:numPr>
        <w:rPr>
          <w:rFonts w:ascii="Arial" w:hAnsi="Arial" w:cs="Arial"/>
          <w:sz w:val="28"/>
          <w:szCs w:val="28"/>
        </w:rPr>
      </w:pPr>
      <w:r w:rsidRPr="006067B9">
        <w:rPr>
          <w:rFonts w:ascii="Arial" w:hAnsi="Arial" w:cs="Arial"/>
          <w:sz w:val="28"/>
          <w:szCs w:val="28"/>
        </w:rPr>
        <w:t>Phase three – the witness is directed to make a second attempt to recover the information after the interviewer’s basic questions have been covered.  While proceeding through all three phases of this model the interviewer should employ several cognitive techniques that will help to jog the witness’s memory.  By encouraging the witness to recreate the scene in his mind, you are helping him to recreate the context. This recovery – augmentation clue corresponds to the first model of memory encoding; it helps the witness to recall hidden details of the event or episode and may help increase the overlap between the event and the recall context.</w:t>
      </w:r>
    </w:p>
    <w:p w:rsidR="00E6526F" w:rsidRPr="006067B9" w:rsidRDefault="00E6526F" w:rsidP="00625873">
      <w:pPr>
        <w:numPr>
          <w:ilvl w:val="0"/>
          <w:numId w:val="10"/>
        </w:numPr>
        <w:rPr>
          <w:rFonts w:ascii="Arial" w:hAnsi="Arial" w:cs="Arial"/>
          <w:sz w:val="28"/>
          <w:szCs w:val="28"/>
        </w:rPr>
      </w:pPr>
      <w:r w:rsidRPr="006067B9">
        <w:rPr>
          <w:rFonts w:ascii="Arial" w:hAnsi="Arial" w:cs="Arial"/>
          <w:sz w:val="28"/>
          <w:szCs w:val="28"/>
        </w:rPr>
        <w:t>Phase four – the witness is asked to report the event from several difference perspectives; like that of another witness or even participant. For example; in an instance where doubling billing to customers might have been discovered as part</w:t>
      </w:r>
      <w:r>
        <w:rPr>
          <w:rFonts w:ascii="Arial" w:hAnsi="Arial" w:cs="Arial"/>
          <w:sz w:val="28"/>
          <w:szCs w:val="28"/>
        </w:rPr>
        <w:t xml:space="preserve"> of the fraud, </w:t>
      </w:r>
      <w:r w:rsidRPr="006067B9">
        <w:rPr>
          <w:rFonts w:ascii="Arial" w:hAnsi="Arial" w:cs="Arial"/>
          <w:sz w:val="28"/>
          <w:szCs w:val="28"/>
        </w:rPr>
        <w:t xml:space="preserve">the interviewee </w:t>
      </w:r>
      <w:r>
        <w:rPr>
          <w:rFonts w:ascii="Arial" w:hAnsi="Arial" w:cs="Arial"/>
          <w:sz w:val="28"/>
          <w:szCs w:val="28"/>
        </w:rPr>
        <w:t>(accountant)</w:t>
      </w:r>
      <w:r w:rsidRPr="006067B9">
        <w:rPr>
          <w:rFonts w:ascii="Arial" w:hAnsi="Arial" w:cs="Arial"/>
          <w:sz w:val="28"/>
          <w:szCs w:val="28"/>
        </w:rPr>
        <w:t xml:space="preserve"> might be asked what he thought the billing clerk might have done from his perspective. </w:t>
      </w:r>
      <w:r>
        <w:rPr>
          <w:rFonts w:ascii="Arial" w:hAnsi="Arial" w:cs="Arial"/>
          <w:sz w:val="28"/>
          <w:szCs w:val="28"/>
        </w:rPr>
        <w:t>Alternatively, in another instance a</w:t>
      </w:r>
      <w:r w:rsidRPr="006067B9">
        <w:rPr>
          <w:rFonts w:ascii="Arial" w:hAnsi="Arial" w:cs="Arial"/>
          <w:sz w:val="28"/>
          <w:szCs w:val="28"/>
        </w:rPr>
        <w:t xml:space="preserve"> witness</w:t>
      </w:r>
      <w:r>
        <w:rPr>
          <w:rFonts w:ascii="Arial" w:hAnsi="Arial" w:cs="Arial"/>
          <w:sz w:val="28"/>
          <w:szCs w:val="28"/>
        </w:rPr>
        <w:t xml:space="preserve"> could be asked to recreate</w:t>
      </w:r>
      <w:r w:rsidRPr="006067B9">
        <w:rPr>
          <w:rFonts w:ascii="Arial" w:hAnsi="Arial" w:cs="Arial"/>
          <w:sz w:val="28"/>
          <w:szCs w:val="28"/>
        </w:rPr>
        <w:t xml:space="preserve"> the scene, question him about specific aspects of the image.  You can ask him to describe specific details of the room, or physical sensations he felt.  You may draw further recalled images by examining the image for details.  This may be effective because it allows </w:t>
      </w:r>
      <w:r>
        <w:rPr>
          <w:rFonts w:ascii="Arial" w:hAnsi="Arial" w:cs="Arial"/>
          <w:sz w:val="28"/>
          <w:szCs w:val="28"/>
        </w:rPr>
        <w:t xml:space="preserve">for what </w:t>
      </w:r>
      <w:r w:rsidRPr="006067B9">
        <w:rPr>
          <w:rFonts w:ascii="Arial" w:hAnsi="Arial" w:cs="Arial"/>
          <w:sz w:val="28"/>
          <w:szCs w:val="28"/>
        </w:rPr>
        <w:t xml:space="preserve">the witness misperceives </w:t>
      </w:r>
      <w:r>
        <w:rPr>
          <w:rFonts w:ascii="Arial" w:hAnsi="Arial" w:cs="Arial"/>
          <w:sz w:val="28"/>
          <w:szCs w:val="28"/>
        </w:rPr>
        <w:t xml:space="preserve">as unimportant to be of importance </w:t>
      </w:r>
      <w:r w:rsidRPr="006067B9">
        <w:rPr>
          <w:rFonts w:ascii="Arial" w:hAnsi="Arial" w:cs="Arial"/>
          <w:sz w:val="28"/>
          <w:szCs w:val="28"/>
        </w:rPr>
        <w:t>because the act of remembering the seemingly unimportant details triggers further recall.</w:t>
      </w:r>
    </w:p>
    <w:p w:rsidR="00E6526F" w:rsidRPr="006067B9" w:rsidRDefault="00E6526F" w:rsidP="00BF60F2">
      <w:pPr>
        <w:rPr>
          <w:rFonts w:ascii="Arial" w:hAnsi="Arial" w:cs="Arial"/>
          <w:sz w:val="28"/>
          <w:szCs w:val="28"/>
        </w:rPr>
      </w:pPr>
    </w:p>
    <w:p w:rsidR="00E6526F" w:rsidRPr="006067B9" w:rsidRDefault="00E6526F" w:rsidP="00BF60F2">
      <w:pPr>
        <w:rPr>
          <w:rFonts w:ascii="Arial" w:hAnsi="Arial" w:cs="Arial"/>
          <w:sz w:val="28"/>
          <w:szCs w:val="28"/>
        </w:rPr>
      </w:pPr>
    </w:p>
    <w:p w:rsidR="00E6526F" w:rsidRPr="006067B9" w:rsidRDefault="00E6526F" w:rsidP="00BF60F2">
      <w:pPr>
        <w:rPr>
          <w:rFonts w:ascii="Arial" w:hAnsi="Arial" w:cs="Arial"/>
          <w:sz w:val="28"/>
          <w:szCs w:val="28"/>
        </w:rPr>
      </w:pPr>
    </w:p>
    <w:p w:rsidR="00E6526F" w:rsidRPr="006067B9" w:rsidRDefault="00E6526F" w:rsidP="00BF60F2">
      <w:pPr>
        <w:rPr>
          <w:rFonts w:ascii="Arial" w:hAnsi="Arial" w:cs="Arial"/>
          <w:sz w:val="28"/>
          <w:szCs w:val="28"/>
        </w:rPr>
      </w:pPr>
    </w:p>
    <w:p w:rsidR="00E6526F" w:rsidRPr="006067B9" w:rsidRDefault="00E6526F" w:rsidP="00BF60F2">
      <w:pPr>
        <w:rPr>
          <w:rFonts w:ascii="Arial" w:hAnsi="Arial" w:cs="Arial"/>
          <w:sz w:val="28"/>
          <w:szCs w:val="28"/>
        </w:rPr>
      </w:pPr>
    </w:p>
    <w:p w:rsidR="00E6526F" w:rsidRPr="006067B9" w:rsidRDefault="00E6526F" w:rsidP="00BF60F2">
      <w:pPr>
        <w:rPr>
          <w:rFonts w:ascii="Arial" w:hAnsi="Arial" w:cs="Arial"/>
          <w:sz w:val="28"/>
          <w:szCs w:val="28"/>
        </w:rPr>
      </w:pPr>
    </w:p>
    <w:p w:rsidR="00E6526F" w:rsidRPr="006067B9" w:rsidRDefault="00E6526F" w:rsidP="00BF60F2">
      <w:pPr>
        <w:rPr>
          <w:rFonts w:ascii="Arial" w:hAnsi="Arial" w:cs="Arial"/>
          <w:sz w:val="28"/>
          <w:szCs w:val="28"/>
        </w:rPr>
      </w:pPr>
    </w:p>
    <w:p w:rsidR="00E6526F" w:rsidRPr="006067B9" w:rsidRDefault="00E6526F" w:rsidP="00BF60F2">
      <w:pPr>
        <w:rPr>
          <w:rFonts w:ascii="Arial" w:hAnsi="Arial" w:cs="Arial"/>
          <w:sz w:val="28"/>
          <w:szCs w:val="28"/>
        </w:rPr>
      </w:pPr>
    </w:p>
    <w:p w:rsidR="00E6526F" w:rsidRPr="006067B9" w:rsidRDefault="00E6526F" w:rsidP="00BF60F2">
      <w:pPr>
        <w:rPr>
          <w:rFonts w:ascii="Arial" w:hAnsi="Arial" w:cs="Arial"/>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Default="00E6526F" w:rsidP="00BF60F2">
      <w:pPr>
        <w:rPr>
          <w:rFonts w:ascii="Arial" w:hAnsi="Arial" w:cs="Arial"/>
          <w:b/>
          <w:sz w:val="28"/>
          <w:szCs w:val="28"/>
        </w:rPr>
      </w:pPr>
    </w:p>
    <w:p w:rsidR="00E6526F" w:rsidRPr="0057693C" w:rsidRDefault="00E6526F" w:rsidP="00BF60F2">
      <w:pPr>
        <w:rPr>
          <w:rFonts w:ascii="Arial" w:hAnsi="Arial" w:cs="Arial"/>
          <w:b/>
          <w:i/>
          <w:sz w:val="24"/>
          <w:szCs w:val="24"/>
          <w:u w:val="single"/>
        </w:rPr>
      </w:pPr>
      <w:r w:rsidRPr="0057693C">
        <w:rPr>
          <w:rFonts w:ascii="Arial" w:hAnsi="Arial" w:cs="Arial"/>
          <w:b/>
          <w:i/>
          <w:sz w:val="24"/>
          <w:szCs w:val="24"/>
          <w:u w:val="single"/>
        </w:rPr>
        <w:t>Bibliography</w:t>
      </w:r>
    </w:p>
    <w:p w:rsidR="00E6526F" w:rsidRPr="0057693C" w:rsidRDefault="00E6526F" w:rsidP="00BF60F2">
      <w:pPr>
        <w:rPr>
          <w:rFonts w:ascii="Arial" w:hAnsi="Arial" w:cs="Arial"/>
          <w:b/>
          <w:i/>
          <w:sz w:val="24"/>
          <w:szCs w:val="24"/>
          <w:u w:val="single"/>
        </w:rPr>
      </w:pPr>
    </w:p>
    <w:p w:rsidR="00E6526F" w:rsidRPr="0057693C" w:rsidRDefault="00E6526F" w:rsidP="00BF60F2">
      <w:pPr>
        <w:rPr>
          <w:rFonts w:ascii="Arial" w:hAnsi="Arial" w:cs="Arial"/>
          <w:b/>
          <w:i/>
          <w:sz w:val="24"/>
          <w:szCs w:val="24"/>
        </w:rPr>
      </w:pPr>
      <w:r w:rsidRPr="0057693C">
        <w:rPr>
          <w:rFonts w:ascii="Arial" w:hAnsi="Arial" w:cs="Arial"/>
          <w:b/>
          <w:i/>
          <w:sz w:val="24"/>
          <w:szCs w:val="24"/>
        </w:rPr>
        <w:t>Course Notes</w:t>
      </w:r>
    </w:p>
    <w:p w:rsidR="00E6526F" w:rsidRDefault="00E6526F" w:rsidP="004569A2">
      <w:pPr>
        <w:rPr>
          <w:rFonts w:ascii="Arial" w:hAnsi="Arial" w:cs="Arial"/>
          <w:b/>
          <w:i/>
          <w:sz w:val="24"/>
          <w:szCs w:val="24"/>
        </w:rPr>
      </w:pPr>
      <w:r>
        <w:rPr>
          <w:rFonts w:ascii="Arial" w:hAnsi="Arial" w:cs="Arial"/>
          <w:b/>
          <w:i/>
          <w:sz w:val="24"/>
          <w:szCs w:val="24"/>
        </w:rPr>
        <w:t>Wikipedia</w:t>
      </w:r>
    </w:p>
    <w:p w:rsidR="00E6526F" w:rsidRPr="0057693C" w:rsidRDefault="00E6526F" w:rsidP="004569A2">
      <w:pPr>
        <w:rPr>
          <w:rFonts w:ascii="Arial" w:hAnsi="Arial" w:cs="Arial"/>
          <w:b/>
          <w:i/>
          <w:sz w:val="24"/>
          <w:szCs w:val="24"/>
        </w:rPr>
      </w:pPr>
      <w:r w:rsidRPr="0057693C">
        <w:rPr>
          <w:rFonts w:ascii="Arial" w:hAnsi="Arial" w:cs="Arial"/>
          <w:b/>
          <w:i/>
          <w:sz w:val="24"/>
          <w:szCs w:val="24"/>
        </w:rPr>
        <w:t>Lecture Notes on Forensic Accounting Investigations – Jagdish S. Gangolly</w:t>
      </w:r>
    </w:p>
    <w:p w:rsidR="00E6526F" w:rsidRPr="0057693C" w:rsidRDefault="00E6526F" w:rsidP="00CF6429">
      <w:pPr>
        <w:rPr>
          <w:rFonts w:ascii="Arial" w:hAnsi="Arial" w:cs="Arial"/>
          <w:b/>
          <w:i/>
          <w:sz w:val="24"/>
          <w:szCs w:val="24"/>
        </w:rPr>
      </w:pPr>
      <w:r w:rsidRPr="0057693C">
        <w:rPr>
          <w:rFonts w:ascii="Arial" w:hAnsi="Arial" w:cs="Arial"/>
          <w:b/>
          <w:i/>
          <w:sz w:val="24"/>
          <w:szCs w:val="24"/>
        </w:rPr>
        <w:t>The Forensic Accountant &amp; Fraud Examiner Tool Kit 3</w:t>
      </w:r>
      <w:r w:rsidRPr="0057693C">
        <w:rPr>
          <w:rFonts w:ascii="Arial" w:hAnsi="Arial" w:cs="Arial"/>
          <w:b/>
          <w:i/>
          <w:sz w:val="24"/>
          <w:szCs w:val="24"/>
          <w:vertAlign w:val="superscript"/>
        </w:rPr>
        <w:t>rd</w:t>
      </w:r>
      <w:r w:rsidRPr="0057693C">
        <w:rPr>
          <w:rFonts w:ascii="Arial" w:hAnsi="Arial" w:cs="Arial"/>
          <w:b/>
          <w:i/>
          <w:sz w:val="24"/>
          <w:szCs w:val="24"/>
        </w:rPr>
        <w:t xml:space="preserve"> Edition – James Cali, CPA, CFE, CGMA</w:t>
      </w:r>
    </w:p>
    <w:p w:rsidR="00E6526F" w:rsidRPr="004569A2" w:rsidRDefault="00E6526F" w:rsidP="00BF60F2">
      <w:pPr>
        <w:rPr>
          <w:rFonts w:ascii="Arial" w:hAnsi="Arial" w:cs="Arial"/>
          <w:b/>
          <w:i/>
          <w:sz w:val="24"/>
          <w:szCs w:val="24"/>
        </w:rPr>
      </w:pPr>
    </w:p>
    <w:p w:rsidR="00E6526F" w:rsidRPr="006829A9" w:rsidRDefault="00E6526F" w:rsidP="009C180F">
      <w:pPr>
        <w:rPr>
          <w:rFonts w:ascii="Arial" w:hAnsi="Arial" w:cs="Arial"/>
          <w:sz w:val="28"/>
          <w:szCs w:val="28"/>
        </w:rPr>
      </w:pPr>
    </w:p>
    <w:p w:rsidR="00E6526F" w:rsidRPr="006829A9" w:rsidRDefault="00E6526F" w:rsidP="009C180F">
      <w:pPr>
        <w:rPr>
          <w:rFonts w:ascii="Arial" w:hAnsi="Arial" w:cs="Arial"/>
          <w:sz w:val="28"/>
          <w:szCs w:val="28"/>
        </w:rPr>
      </w:pPr>
    </w:p>
    <w:p w:rsidR="00E6526F" w:rsidRPr="006829A9" w:rsidRDefault="00E6526F" w:rsidP="00503D7E">
      <w:pPr>
        <w:rPr>
          <w:rFonts w:ascii="Arial" w:hAnsi="Arial" w:cs="Arial"/>
          <w:sz w:val="28"/>
          <w:szCs w:val="28"/>
        </w:rPr>
      </w:pPr>
    </w:p>
    <w:sectPr w:rsidR="00E6526F" w:rsidRPr="006829A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26F" w:rsidRDefault="00E6526F" w:rsidP="00CB4D0A">
      <w:pPr>
        <w:spacing w:after="0" w:line="240" w:lineRule="auto"/>
      </w:pPr>
      <w:r>
        <w:separator/>
      </w:r>
    </w:p>
  </w:endnote>
  <w:endnote w:type="continuationSeparator" w:id="0">
    <w:p w:rsidR="00E6526F" w:rsidRDefault="00E6526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26F" w:rsidRDefault="00E6526F" w:rsidP="00CB4D0A">
      <w:pPr>
        <w:spacing w:after="0" w:line="240" w:lineRule="auto"/>
      </w:pPr>
      <w:r>
        <w:separator/>
      </w:r>
    </w:p>
  </w:footnote>
  <w:footnote w:type="continuationSeparator" w:id="0">
    <w:p w:rsidR="00E6526F" w:rsidRDefault="00E6526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61CCF"/>
    <w:multiLevelType w:val="hybridMultilevel"/>
    <w:tmpl w:val="C4544F0C"/>
    <w:lvl w:ilvl="0" w:tplc="DE8E7D0C">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25667028"/>
    <w:multiLevelType w:val="hybridMultilevel"/>
    <w:tmpl w:val="D422C826"/>
    <w:lvl w:ilvl="0" w:tplc="DE8E7D0C">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35A712CE"/>
    <w:multiLevelType w:val="hybridMultilevel"/>
    <w:tmpl w:val="8C76312C"/>
    <w:lvl w:ilvl="0" w:tplc="DE8E7D0C">
      <w:start w:val="1"/>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48B46DD9"/>
    <w:multiLevelType w:val="hybridMultilevel"/>
    <w:tmpl w:val="07966D96"/>
    <w:lvl w:ilvl="0" w:tplc="DE8E7D0C">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567174F2"/>
    <w:multiLevelType w:val="hybridMultilevel"/>
    <w:tmpl w:val="EB1E7A30"/>
    <w:lvl w:ilvl="0" w:tplc="3CBEC65A">
      <w:start w:val="1"/>
      <w:numFmt w:val="lowerRoman"/>
      <w:lvlText w:val="(%1)"/>
      <w:lvlJc w:val="left"/>
      <w:pPr>
        <w:tabs>
          <w:tab w:val="num" w:pos="795"/>
        </w:tabs>
        <w:ind w:left="795" w:hanging="720"/>
      </w:pPr>
      <w:rPr>
        <w:rFonts w:cs="Times New Roman" w:hint="default"/>
      </w:rPr>
    </w:lvl>
    <w:lvl w:ilvl="1" w:tplc="04090019" w:tentative="1">
      <w:start w:val="1"/>
      <w:numFmt w:val="lowerLetter"/>
      <w:lvlText w:val="%2."/>
      <w:lvlJc w:val="left"/>
      <w:pPr>
        <w:tabs>
          <w:tab w:val="num" w:pos="1155"/>
        </w:tabs>
        <w:ind w:left="1155" w:hanging="360"/>
      </w:pPr>
      <w:rPr>
        <w:rFonts w:cs="Times New Roman"/>
      </w:rPr>
    </w:lvl>
    <w:lvl w:ilvl="2" w:tplc="0409001B" w:tentative="1">
      <w:start w:val="1"/>
      <w:numFmt w:val="lowerRoman"/>
      <w:lvlText w:val="%3."/>
      <w:lvlJc w:val="right"/>
      <w:pPr>
        <w:tabs>
          <w:tab w:val="num" w:pos="1875"/>
        </w:tabs>
        <w:ind w:left="1875" w:hanging="180"/>
      </w:pPr>
      <w:rPr>
        <w:rFonts w:cs="Times New Roman"/>
      </w:rPr>
    </w:lvl>
    <w:lvl w:ilvl="3" w:tplc="0409000F" w:tentative="1">
      <w:start w:val="1"/>
      <w:numFmt w:val="decimal"/>
      <w:lvlText w:val="%4."/>
      <w:lvlJc w:val="left"/>
      <w:pPr>
        <w:tabs>
          <w:tab w:val="num" w:pos="2595"/>
        </w:tabs>
        <w:ind w:left="2595" w:hanging="360"/>
      </w:pPr>
      <w:rPr>
        <w:rFonts w:cs="Times New Roman"/>
      </w:rPr>
    </w:lvl>
    <w:lvl w:ilvl="4" w:tplc="04090019" w:tentative="1">
      <w:start w:val="1"/>
      <w:numFmt w:val="lowerLetter"/>
      <w:lvlText w:val="%5."/>
      <w:lvlJc w:val="left"/>
      <w:pPr>
        <w:tabs>
          <w:tab w:val="num" w:pos="3315"/>
        </w:tabs>
        <w:ind w:left="3315" w:hanging="360"/>
      </w:pPr>
      <w:rPr>
        <w:rFonts w:cs="Times New Roman"/>
      </w:rPr>
    </w:lvl>
    <w:lvl w:ilvl="5" w:tplc="0409001B" w:tentative="1">
      <w:start w:val="1"/>
      <w:numFmt w:val="lowerRoman"/>
      <w:lvlText w:val="%6."/>
      <w:lvlJc w:val="right"/>
      <w:pPr>
        <w:tabs>
          <w:tab w:val="num" w:pos="4035"/>
        </w:tabs>
        <w:ind w:left="4035" w:hanging="180"/>
      </w:pPr>
      <w:rPr>
        <w:rFonts w:cs="Times New Roman"/>
      </w:rPr>
    </w:lvl>
    <w:lvl w:ilvl="6" w:tplc="0409000F" w:tentative="1">
      <w:start w:val="1"/>
      <w:numFmt w:val="decimal"/>
      <w:lvlText w:val="%7."/>
      <w:lvlJc w:val="left"/>
      <w:pPr>
        <w:tabs>
          <w:tab w:val="num" w:pos="4755"/>
        </w:tabs>
        <w:ind w:left="4755" w:hanging="360"/>
      </w:pPr>
      <w:rPr>
        <w:rFonts w:cs="Times New Roman"/>
      </w:rPr>
    </w:lvl>
    <w:lvl w:ilvl="7" w:tplc="04090019" w:tentative="1">
      <w:start w:val="1"/>
      <w:numFmt w:val="lowerLetter"/>
      <w:lvlText w:val="%8."/>
      <w:lvlJc w:val="left"/>
      <w:pPr>
        <w:tabs>
          <w:tab w:val="num" w:pos="5475"/>
        </w:tabs>
        <w:ind w:left="5475" w:hanging="360"/>
      </w:pPr>
      <w:rPr>
        <w:rFonts w:cs="Times New Roman"/>
      </w:rPr>
    </w:lvl>
    <w:lvl w:ilvl="8" w:tplc="0409001B" w:tentative="1">
      <w:start w:val="1"/>
      <w:numFmt w:val="lowerRoman"/>
      <w:lvlText w:val="%9."/>
      <w:lvlJc w:val="right"/>
      <w:pPr>
        <w:tabs>
          <w:tab w:val="num" w:pos="6195"/>
        </w:tabs>
        <w:ind w:left="6195" w:hanging="180"/>
      </w:pPr>
      <w:rPr>
        <w:rFonts w:cs="Times New Roman"/>
      </w:rPr>
    </w:lvl>
  </w:abstractNum>
  <w:abstractNum w:abstractNumId="6">
    <w:nsid w:val="58853F12"/>
    <w:multiLevelType w:val="hybridMultilevel"/>
    <w:tmpl w:val="AD4E30A2"/>
    <w:lvl w:ilvl="0" w:tplc="DE8E7D0C">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5DA7192A"/>
    <w:multiLevelType w:val="hybridMultilevel"/>
    <w:tmpl w:val="E76A7F3A"/>
    <w:lvl w:ilvl="0" w:tplc="DE8E7D0C">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610F4CAF"/>
    <w:multiLevelType w:val="hybridMultilevel"/>
    <w:tmpl w:val="B2643AF8"/>
    <w:lvl w:ilvl="0" w:tplc="DE8E7D0C">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6ADA0223"/>
    <w:multiLevelType w:val="hybridMultilevel"/>
    <w:tmpl w:val="940E8716"/>
    <w:lvl w:ilvl="0" w:tplc="C5B08C6C">
      <w:start w:val="1"/>
      <w:numFmt w:val="lowerRoman"/>
      <w:lvlText w:val="(%1)"/>
      <w:lvlJc w:val="left"/>
      <w:pPr>
        <w:tabs>
          <w:tab w:val="num" w:pos="1155"/>
        </w:tabs>
        <w:ind w:left="1155" w:hanging="79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71021851"/>
    <w:multiLevelType w:val="hybridMultilevel"/>
    <w:tmpl w:val="28FC9BD0"/>
    <w:lvl w:ilvl="0" w:tplc="DE8E7D0C">
      <w:start w:val="1"/>
      <w:numFmt w:val="lowerRoman"/>
      <w:lvlText w:val="(%1)"/>
      <w:lvlJc w:val="left"/>
      <w:pPr>
        <w:tabs>
          <w:tab w:val="num" w:pos="900"/>
        </w:tabs>
        <w:ind w:left="90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10"/>
  </w:num>
  <w:num w:numId="3">
    <w:abstractNumId w:val="0"/>
  </w:num>
  <w:num w:numId="4">
    <w:abstractNumId w:val="3"/>
  </w:num>
  <w:num w:numId="5">
    <w:abstractNumId w:val="2"/>
  </w:num>
  <w:num w:numId="6">
    <w:abstractNumId w:val="5"/>
  </w:num>
  <w:num w:numId="7">
    <w:abstractNumId w:val="7"/>
  </w:num>
  <w:num w:numId="8">
    <w:abstractNumId w:val="9"/>
  </w:num>
  <w:num w:numId="9">
    <w:abstractNumId w:val="6"/>
  </w:num>
  <w:num w:numId="10">
    <w:abstractNumId w:val="8"/>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036"/>
    <w:rsid w:val="000158F9"/>
    <w:rsid w:val="00035CDD"/>
    <w:rsid w:val="00040083"/>
    <w:rsid w:val="00046A74"/>
    <w:rsid w:val="00050C22"/>
    <w:rsid w:val="00055992"/>
    <w:rsid w:val="0006707D"/>
    <w:rsid w:val="00081AF3"/>
    <w:rsid w:val="000820E8"/>
    <w:rsid w:val="00082D51"/>
    <w:rsid w:val="000C059D"/>
    <w:rsid w:val="000D6641"/>
    <w:rsid w:val="000F6E39"/>
    <w:rsid w:val="001011E6"/>
    <w:rsid w:val="001175EE"/>
    <w:rsid w:val="00152649"/>
    <w:rsid w:val="00157CF6"/>
    <w:rsid w:val="0017011F"/>
    <w:rsid w:val="0017137E"/>
    <w:rsid w:val="001774A3"/>
    <w:rsid w:val="00182416"/>
    <w:rsid w:val="00187EB4"/>
    <w:rsid w:val="00192D57"/>
    <w:rsid w:val="00195B84"/>
    <w:rsid w:val="001F0481"/>
    <w:rsid w:val="0020451E"/>
    <w:rsid w:val="00206B9D"/>
    <w:rsid w:val="002123CC"/>
    <w:rsid w:val="002576D2"/>
    <w:rsid w:val="00263136"/>
    <w:rsid w:val="002A4BCF"/>
    <w:rsid w:val="002B0BD7"/>
    <w:rsid w:val="002B22E5"/>
    <w:rsid w:val="002B573D"/>
    <w:rsid w:val="002C5CB2"/>
    <w:rsid w:val="00337C29"/>
    <w:rsid w:val="003509D1"/>
    <w:rsid w:val="00371885"/>
    <w:rsid w:val="003843BE"/>
    <w:rsid w:val="003B08B8"/>
    <w:rsid w:val="003E0C5C"/>
    <w:rsid w:val="003F709C"/>
    <w:rsid w:val="00405895"/>
    <w:rsid w:val="004058DF"/>
    <w:rsid w:val="00414326"/>
    <w:rsid w:val="0042074A"/>
    <w:rsid w:val="00420B5A"/>
    <w:rsid w:val="00443776"/>
    <w:rsid w:val="004569A2"/>
    <w:rsid w:val="00486F1A"/>
    <w:rsid w:val="00490CB9"/>
    <w:rsid w:val="004A2CE2"/>
    <w:rsid w:val="004C1543"/>
    <w:rsid w:val="004C3ABF"/>
    <w:rsid w:val="004D74CD"/>
    <w:rsid w:val="004E1820"/>
    <w:rsid w:val="004E396D"/>
    <w:rsid w:val="004E3CDA"/>
    <w:rsid w:val="004F4B4D"/>
    <w:rsid w:val="0050216D"/>
    <w:rsid w:val="00503D7E"/>
    <w:rsid w:val="0050778F"/>
    <w:rsid w:val="00535F31"/>
    <w:rsid w:val="00565D2C"/>
    <w:rsid w:val="0057693C"/>
    <w:rsid w:val="00591365"/>
    <w:rsid w:val="0059260F"/>
    <w:rsid w:val="00592680"/>
    <w:rsid w:val="00596F34"/>
    <w:rsid w:val="005B31E4"/>
    <w:rsid w:val="005C1DD6"/>
    <w:rsid w:val="005E0590"/>
    <w:rsid w:val="006034F6"/>
    <w:rsid w:val="006067B9"/>
    <w:rsid w:val="00607874"/>
    <w:rsid w:val="00607E77"/>
    <w:rsid w:val="00614516"/>
    <w:rsid w:val="00617BB3"/>
    <w:rsid w:val="00625873"/>
    <w:rsid w:val="006362FC"/>
    <w:rsid w:val="00645CDD"/>
    <w:rsid w:val="006823A7"/>
    <w:rsid w:val="0068285A"/>
    <w:rsid w:val="006829A9"/>
    <w:rsid w:val="006C266D"/>
    <w:rsid w:val="0070347F"/>
    <w:rsid w:val="0070678E"/>
    <w:rsid w:val="007145DE"/>
    <w:rsid w:val="00747672"/>
    <w:rsid w:val="00767DE4"/>
    <w:rsid w:val="0077681D"/>
    <w:rsid w:val="007E35AA"/>
    <w:rsid w:val="00831C11"/>
    <w:rsid w:val="008A60B4"/>
    <w:rsid w:val="008B3C31"/>
    <w:rsid w:val="008C2F8B"/>
    <w:rsid w:val="008F675C"/>
    <w:rsid w:val="00935BF7"/>
    <w:rsid w:val="0095442C"/>
    <w:rsid w:val="00972D74"/>
    <w:rsid w:val="00975597"/>
    <w:rsid w:val="00976F0F"/>
    <w:rsid w:val="00983942"/>
    <w:rsid w:val="0098696A"/>
    <w:rsid w:val="009C1193"/>
    <w:rsid w:val="009C180F"/>
    <w:rsid w:val="009C3060"/>
    <w:rsid w:val="009C37E0"/>
    <w:rsid w:val="00A10B0B"/>
    <w:rsid w:val="00A14B66"/>
    <w:rsid w:val="00A16415"/>
    <w:rsid w:val="00A4131C"/>
    <w:rsid w:val="00A65CF7"/>
    <w:rsid w:val="00A851DA"/>
    <w:rsid w:val="00AC7D5B"/>
    <w:rsid w:val="00AD6966"/>
    <w:rsid w:val="00AE1481"/>
    <w:rsid w:val="00B0415E"/>
    <w:rsid w:val="00B04678"/>
    <w:rsid w:val="00B239C0"/>
    <w:rsid w:val="00B268C5"/>
    <w:rsid w:val="00B6370E"/>
    <w:rsid w:val="00B67981"/>
    <w:rsid w:val="00B92B85"/>
    <w:rsid w:val="00BA6DA4"/>
    <w:rsid w:val="00BF60F2"/>
    <w:rsid w:val="00BF7AD5"/>
    <w:rsid w:val="00C01C4A"/>
    <w:rsid w:val="00C03577"/>
    <w:rsid w:val="00C16C87"/>
    <w:rsid w:val="00C600C7"/>
    <w:rsid w:val="00C65FEA"/>
    <w:rsid w:val="00CA0AC2"/>
    <w:rsid w:val="00CB4D0A"/>
    <w:rsid w:val="00CC450E"/>
    <w:rsid w:val="00CC575A"/>
    <w:rsid w:val="00CF01DB"/>
    <w:rsid w:val="00CF6429"/>
    <w:rsid w:val="00D039AC"/>
    <w:rsid w:val="00D427DE"/>
    <w:rsid w:val="00D5587D"/>
    <w:rsid w:val="00D707CC"/>
    <w:rsid w:val="00D821FE"/>
    <w:rsid w:val="00D84044"/>
    <w:rsid w:val="00DB0793"/>
    <w:rsid w:val="00DE4C2E"/>
    <w:rsid w:val="00DF7FB8"/>
    <w:rsid w:val="00E00821"/>
    <w:rsid w:val="00E01AC9"/>
    <w:rsid w:val="00E04C17"/>
    <w:rsid w:val="00E04DB4"/>
    <w:rsid w:val="00E052B3"/>
    <w:rsid w:val="00E30679"/>
    <w:rsid w:val="00E31826"/>
    <w:rsid w:val="00E4597D"/>
    <w:rsid w:val="00E45C55"/>
    <w:rsid w:val="00E54832"/>
    <w:rsid w:val="00E56A90"/>
    <w:rsid w:val="00E641CC"/>
    <w:rsid w:val="00E6526F"/>
    <w:rsid w:val="00E75E6A"/>
    <w:rsid w:val="00E953DB"/>
    <w:rsid w:val="00EA30AB"/>
    <w:rsid w:val="00EA405F"/>
    <w:rsid w:val="00EB3925"/>
    <w:rsid w:val="00F16602"/>
    <w:rsid w:val="00F625A5"/>
    <w:rsid w:val="00F8293F"/>
    <w:rsid w:val="00F91C6E"/>
    <w:rsid w:val="00F96E6F"/>
    <w:rsid w:val="00FC68C3"/>
    <w:rsid w:val="00FC7E1D"/>
    <w:rsid w:val="00FD23A3"/>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05F"/>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6856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8</Pages>
  <Words>1393</Words>
  <Characters>7943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harewoodw</cp:lastModifiedBy>
  <cp:revision>2</cp:revision>
  <dcterms:created xsi:type="dcterms:W3CDTF">2015-01-25T22:24:00Z</dcterms:created>
  <dcterms:modified xsi:type="dcterms:W3CDTF">2015-01-25T22:24:00Z</dcterms:modified>
</cp:coreProperties>
</file>