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E54384"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E5438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A3571B" w:rsidP="008A4D2E">
            <w:pPr>
              <w:spacing w:after="0" w:line="240" w:lineRule="auto"/>
              <w:rPr>
                <w:lang w:val="en-US"/>
              </w:rPr>
            </w:pPr>
            <w:r>
              <w:rPr>
                <w:lang w:val="en-US"/>
              </w:rPr>
              <w:t>6</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A3571B" w:rsidP="008A4D2E">
            <w:pPr>
              <w:spacing w:after="0" w:line="240" w:lineRule="auto"/>
              <w:rPr>
                <w:lang w:val="en-US"/>
              </w:rPr>
            </w:pPr>
            <w:r>
              <w:rPr>
                <w:lang w:val="en-US"/>
              </w:rPr>
              <w:t>30 Nov</w:t>
            </w:r>
            <w:r w:rsidR="008766A3" w:rsidRPr="008A4D2E">
              <w:rPr>
                <w:lang w:val="en-US"/>
              </w:rPr>
              <w:t xml:space="preserve"> 2014</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CE3D3F" w:rsidP="007B2CF7">
      <w:pPr>
        <w:spacing w:line="360" w:lineRule="auto"/>
        <w:jc w:val="both"/>
        <w:rPr>
          <w:szCs w:val="32"/>
        </w:rPr>
      </w:pPr>
      <w:proofErr w:type="gramStart"/>
      <w:r>
        <w:rPr>
          <w:szCs w:val="32"/>
        </w:rPr>
        <w:lastRenderedPageBreak/>
        <w:t>Assessment 6</w:t>
      </w:r>
      <w:r w:rsidR="008766A3">
        <w:rPr>
          <w:szCs w:val="32"/>
        </w:rPr>
        <w:t xml:space="preserve"> – Diploma in Accounting and Finance.</w:t>
      </w:r>
      <w:proofErr w:type="gramEnd"/>
    </w:p>
    <w:p w:rsidR="00764D0E" w:rsidRDefault="00CE3D3F" w:rsidP="00CE3D3F">
      <w:pPr>
        <w:pStyle w:val="ListParagraph"/>
        <w:spacing w:line="360" w:lineRule="auto"/>
        <w:jc w:val="both"/>
        <w:rPr>
          <w:b/>
          <w:color w:val="FF0000"/>
          <w:szCs w:val="32"/>
        </w:rPr>
      </w:pPr>
      <w:r w:rsidRPr="00CE3D3F">
        <w:rPr>
          <w:b/>
          <w:color w:val="FF0000"/>
          <w:szCs w:val="32"/>
        </w:rPr>
        <w:t>1. What is Balance Sheet and why it is prepared? Identify and expl</w:t>
      </w:r>
      <w:r>
        <w:rPr>
          <w:b/>
          <w:color w:val="FF0000"/>
          <w:szCs w:val="32"/>
        </w:rPr>
        <w:t xml:space="preserve">ain any two purposes of Balance </w:t>
      </w:r>
      <w:r w:rsidRPr="00CE3D3F">
        <w:rPr>
          <w:b/>
          <w:color w:val="FF0000"/>
          <w:szCs w:val="32"/>
        </w:rPr>
        <w:t>Sheet.</w:t>
      </w:r>
    </w:p>
    <w:p w:rsidR="007E585A" w:rsidRDefault="00CE3D3F" w:rsidP="00F40F6A">
      <w:pPr>
        <w:pStyle w:val="ListParagraph"/>
        <w:spacing w:line="360" w:lineRule="auto"/>
        <w:ind w:left="0"/>
        <w:jc w:val="both"/>
        <w:rPr>
          <w:color w:val="auto"/>
          <w:szCs w:val="32"/>
        </w:rPr>
      </w:pPr>
      <w:r>
        <w:rPr>
          <w:color w:val="auto"/>
          <w:szCs w:val="32"/>
        </w:rPr>
        <w:t>A Balance sheet is now known as a Statement of Financial Position (SOFP).  A balance sheet is a summary of a business’ financial balances at a specific period of time.  The balance sheet must follow the basic accounting standards and concepts and must adhere to the GAAP (generally accepted accounting principles).  This ensures that the balance sheet is reliable and comparable to balance sheets of different accounting periods.</w:t>
      </w:r>
    </w:p>
    <w:p w:rsidR="00CE3D3F" w:rsidRDefault="00CE3D3F" w:rsidP="00F40F6A">
      <w:pPr>
        <w:pStyle w:val="ListParagraph"/>
        <w:spacing w:line="360" w:lineRule="auto"/>
        <w:ind w:left="0"/>
        <w:jc w:val="both"/>
        <w:rPr>
          <w:color w:val="auto"/>
          <w:szCs w:val="32"/>
        </w:rPr>
      </w:pPr>
      <w:r>
        <w:rPr>
          <w:color w:val="auto"/>
          <w:szCs w:val="32"/>
        </w:rPr>
        <w:t>The components of a balance sheet are assets, liabilities and owners (shareholders) equity.  The accounting equation used when preparing a balance sheet is:</w:t>
      </w:r>
    </w:p>
    <w:p w:rsidR="00CE3D3F" w:rsidRDefault="00CE3D3F" w:rsidP="00F40F6A">
      <w:pPr>
        <w:pStyle w:val="ListParagraph"/>
        <w:spacing w:line="360" w:lineRule="auto"/>
        <w:ind w:left="0"/>
        <w:jc w:val="both"/>
        <w:rPr>
          <w:color w:val="auto"/>
          <w:szCs w:val="32"/>
        </w:rPr>
      </w:pPr>
      <w:r>
        <w:rPr>
          <w:color w:val="auto"/>
          <w:szCs w:val="32"/>
        </w:rPr>
        <w:t>Assets = Liabilities + Net Worth.</w:t>
      </w:r>
    </w:p>
    <w:p w:rsidR="00CE3D3F" w:rsidRDefault="00CE3D3F" w:rsidP="00F40F6A">
      <w:pPr>
        <w:pStyle w:val="ListParagraph"/>
        <w:spacing w:line="360" w:lineRule="auto"/>
        <w:ind w:left="0"/>
        <w:jc w:val="both"/>
        <w:rPr>
          <w:color w:val="auto"/>
          <w:szCs w:val="32"/>
        </w:rPr>
      </w:pPr>
      <w:r>
        <w:rPr>
          <w:color w:val="auto"/>
          <w:szCs w:val="32"/>
        </w:rPr>
        <w:t>The balance sheet is an important financial statement which not only shows the business’ flexibility during average periods, but also in difficult periods, as well as the liquidity and leverage during these periods also.  When the balance sheet is used in comparison of different accounting periods it also aids important decision making and restructuring if required.</w:t>
      </w:r>
    </w:p>
    <w:p w:rsidR="00CE3D3F" w:rsidRDefault="00CE3D3F" w:rsidP="00F40F6A">
      <w:pPr>
        <w:pStyle w:val="ListParagraph"/>
        <w:spacing w:line="360" w:lineRule="auto"/>
        <w:ind w:left="0"/>
        <w:jc w:val="both"/>
        <w:rPr>
          <w:color w:val="auto"/>
          <w:szCs w:val="32"/>
        </w:rPr>
      </w:pPr>
      <w:r>
        <w:rPr>
          <w:color w:val="auto"/>
          <w:szCs w:val="32"/>
        </w:rPr>
        <w:t>So to identify and explain any 2 purposes of a balance sheet, using my opinion – firstly it determines the financial health of the business as it shows what assets the business owns.  These assets are then broken down and classified under sub headings such as fixed assets and current assets.   Assets are entered on the left hand side of a 2 column balance sheet and are usually put in the order of their ability to be converted into cash.  A current asset would be described as anything that can be changed into cash within a 12 month period</w:t>
      </w:r>
      <w:r w:rsidR="00A445E3">
        <w:rPr>
          <w:color w:val="auto"/>
          <w:szCs w:val="32"/>
        </w:rPr>
        <w:t>. This could be cash, accounts receivable or inventory.</w:t>
      </w:r>
    </w:p>
    <w:p w:rsidR="00A445E3" w:rsidRDefault="00A445E3" w:rsidP="00F40F6A">
      <w:pPr>
        <w:pStyle w:val="ListParagraph"/>
        <w:spacing w:line="360" w:lineRule="auto"/>
        <w:ind w:left="0"/>
        <w:jc w:val="both"/>
        <w:rPr>
          <w:color w:val="auto"/>
          <w:szCs w:val="32"/>
        </w:rPr>
      </w:pPr>
      <w:r>
        <w:rPr>
          <w:color w:val="auto"/>
          <w:szCs w:val="32"/>
        </w:rPr>
        <w:t>Fixed assets are described as plant, machinery, buildings, fixtures, furniture or fittings.  Any items that are expected to last long term i.e. longer than 12 months.  It is also important to note that when recording fixed assets at their original cost, depreciation must also be deducted so as not to over value the item.  Also the original cost may be greater than what was actually paid as associated expenses also need to be taken into account.</w:t>
      </w:r>
    </w:p>
    <w:p w:rsidR="00A445E3" w:rsidRDefault="00A445E3" w:rsidP="00F40F6A">
      <w:pPr>
        <w:pStyle w:val="ListParagraph"/>
        <w:spacing w:line="360" w:lineRule="auto"/>
        <w:ind w:left="0"/>
        <w:jc w:val="both"/>
        <w:rPr>
          <w:color w:val="auto"/>
          <w:szCs w:val="32"/>
        </w:rPr>
      </w:pPr>
      <w:r>
        <w:rPr>
          <w:color w:val="auto"/>
          <w:szCs w:val="32"/>
        </w:rPr>
        <w:lastRenderedPageBreak/>
        <w:t>The balance sheet also determines the business liabilities.  Which are what the business owes, again the liabilities are broken down and classified under sub headings such as current liabilities and long term liabilities.</w:t>
      </w:r>
    </w:p>
    <w:p w:rsidR="00A445E3" w:rsidRDefault="00A445E3" w:rsidP="00F40F6A">
      <w:pPr>
        <w:pStyle w:val="ListParagraph"/>
        <w:spacing w:line="360" w:lineRule="auto"/>
        <w:ind w:left="0"/>
        <w:jc w:val="both"/>
        <w:rPr>
          <w:color w:val="auto"/>
          <w:szCs w:val="32"/>
        </w:rPr>
      </w:pPr>
      <w:r>
        <w:rPr>
          <w:color w:val="auto"/>
          <w:szCs w:val="32"/>
        </w:rPr>
        <w:t>Current liabilities can be described as anything that is payable within 1 year.  This would also include any part of a long term debt which would be payable within one year i.e. interest on a long term loan.  Current liabilities could include salaries, taxes and accounts payable.</w:t>
      </w:r>
    </w:p>
    <w:p w:rsidR="00A445E3" w:rsidRDefault="00A445E3" w:rsidP="00F40F6A">
      <w:pPr>
        <w:pStyle w:val="ListParagraph"/>
        <w:spacing w:line="360" w:lineRule="auto"/>
        <w:ind w:left="0"/>
        <w:jc w:val="both"/>
        <w:rPr>
          <w:color w:val="auto"/>
          <w:szCs w:val="32"/>
        </w:rPr>
      </w:pPr>
      <w:r>
        <w:rPr>
          <w:color w:val="auto"/>
          <w:szCs w:val="32"/>
        </w:rPr>
        <w:t>Long term liabilities are items that are repaid more than one year from the date of the balance sheet – this could be bank loans or long term leases.</w:t>
      </w:r>
    </w:p>
    <w:p w:rsidR="00A445E3" w:rsidRDefault="00A445E3" w:rsidP="00F40F6A">
      <w:pPr>
        <w:pStyle w:val="ListParagraph"/>
        <w:spacing w:line="360" w:lineRule="auto"/>
        <w:ind w:left="0"/>
        <w:jc w:val="both"/>
        <w:rPr>
          <w:color w:val="auto"/>
          <w:szCs w:val="32"/>
        </w:rPr>
      </w:pPr>
    </w:p>
    <w:p w:rsidR="00A445E3" w:rsidRDefault="00A445E3" w:rsidP="00F40F6A">
      <w:pPr>
        <w:pStyle w:val="ListParagraph"/>
        <w:spacing w:line="360" w:lineRule="auto"/>
        <w:ind w:left="0"/>
        <w:jc w:val="both"/>
        <w:rPr>
          <w:color w:val="auto"/>
          <w:szCs w:val="32"/>
        </w:rPr>
      </w:pPr>
      <w:r>
        <w:rPr>
          <w:color w:val="auto"/>
          <w:szCs w:val="32"/>
        </w:rPr>
        <w:t>Sample Balance Sheet for 123 Company:</w:t>
      </w:r>
    </w:p>
    <w:p w:rsidR="00A445E3" w:rsidRDefault="00A445E3" w:rsidP="00F40F6A">
      <w:pPr>
        <w:pStyle w:val="ListParagraph"/>
        <w:spacing w:line="360" w:lineRule="auto"/>
        <w:ind w:left="0"/>
        <w:jc w:val="both"/>
        <w:rPr>
          <w:color w:val="auto"/>
          <w:szCs w:val="32"/>
        </w:rPr>
      </w:pPr>
      <w:r>
        <w:rPr>
          <w:color w:val="auto"/>
          <w:szCs w:val="32"/>
        </w:rPr>
        <w:t>123 Company Statement of Financial Position as at 31</w:t>
      </w:r>
      <w:r w:rsidRPr="00A445E3">
        <w:rPr>
          <w:color w:val="auto"/>
          <w:szCs w:val="32"/>
          <w:vertAlign w:val="superscript"/>
        </w:rPr>
        <w:t>st</w:t>
      </w:r>
      <w:r>
        <w:rPr>
          <w:color w:val="auto"/>
          <w:szCs w:val="32"/>
        </w:rPr>
        <w:t xml:space="preserve"> December 2014.</w:t>
      </w:r>
    </w:p>
    <w:p w:rsidR="00A445E3" w:rsidRDefault="00A445E3" w:rsidP="00F40F6A">
      <w:pPr>
        <w:pStyle w:val="ListParagraph"/>
        <w:spacing w:line="360" w:lineRule="auto"/>
        <w:ind w:left="0"/>
        <w:jc w:val="both"/>
        <w:rPr>
          <w:color w:val="auto"/>
          <w:szCs w:val="32"/>
        </w:rPr>
      </w:pPr>
    </w:p>
    <w:p w:rsidR="00A445E3" w:rsidRPr="00062B53" w:rsidRDefault="00A445E3" w:rsidP="00F40F6A">
      <w:pPr>
        <w:pStyle w:val="ListParagraph"/>
        <w:spacing w:line="360" w:lineRule="auto"/>
        <w:ind w:left="0"/>
        <w:jc w:val="both"/>
        <w:rPr>
          <w:b/>
          <w:color w:val="auto"/>
          <w:szCs w:val="32"/>
        </w:rPr>
      </w:pPr>
      <w:r w:rsidRPr="00062B53">
        <w:rPr>
          <w:b/>
          <w:color w:val="auto"/>
          <w:szCs w:val="32"/>
        </w:rPr>
        <w:t>Non-current assets</w:t>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t>€</w:t>
      </w:r>
    </w:p>
    <w:p w:rsidR="00A445E3" w:rsidRDefault="00A445E3" w:rsidP="00F40F6A">
      <w:pPr>
        <w:pStyle w:val="ListParagraph"/>
        <w:spacing w:line="360" w:lineRule="auto"/>
        <w:ind w:left="0"/>
        <w:jc w:val="both"/>
        <w:rPr>
          <w:color w:val="auto"/>
          <w:szCs w:val="32"/>
        </w:rPr>
      </w:pPr>
      <w:r>
        <w:rPr>
          <w:color w:val="auto"/>
          <w:szCs w:val="32"/>
        </w:rPr>
        <w:t xml:space="preserve"> Property, plant &amp; equipment</w:t>
      </w:r>
      <w:r>
        <w:rPr>
          <w:color w:val="auto"/>
          <w:szCs w:val="32"/>
        </w:rPr>
        <w:tab/>
      </w:r>
      <w:r>
        <w:rPr>
          <w:color w:val="auto"/>
          <w:szCs w:val="32"/>
        </w:rPr>
        <w:tab/>
      </w:r>
      <w:r>
        <w:rPr>
          <w:color w:val="auto"/>
          <w:szCs w:val="32"/>
        </w:rPr>
        <w:tab/>
      </w:r>
      <w:r>
        <w:rPr>
          <w:color w:val="auto"/>
          <w:szCs w:val="32"/>
        </w:rPr>
        <w:tab/>
      </w:r>
      <w:r>
        <w:rPr>
          <w:color w:val="auto"/>
          <w:szCs w:val="32"/>
        </w:rPr>
        <w:tab/>
        <w:t>200,000</w:t>
      </w:r>
    </w:p>
    <w:p w:rsidR="00A445E3" w:rsidRPr="00062B53" w:rsidRDefault="00A445E3" w:rsidP="00F40F6A">
      <w:pPr>
        <w:pStyle w:val="ListParagraph"/>
        <w:spacing w:line="360" w:lineRule="auto"/>
        <w:ind w:left="0"/>
        <w:jc w:val="both"/>
        <w:rPr>
          <w:b/>
          <w:color w:val="auto"/>
          <w:szCs w:val="32"/>
        </w:rPr>
      </w:pPr>
      <w:r w:rsidRPr="00062B53">
        <w:rPr>
          <w:b/>
          <w:color w:val="auto"/>
          <w:szCs w:val="32"/>
        </w:rPr>
        <w:t>Current Assets</w:t>
      </w:r>
    </w:p>
    <w:p w:rsidR="00A445E3" w:rsidRDefault="00A445E3" w:rsidP="00F40F6A">
      <w:pPr>
        <w:pStyle w:val="ListParagraph"/>
        <w:spacing w:line="360" w:lineRule="auto"/>
        <w:ind w:left="0"/>
        <w:jc w:val="both"/>
        <w:rPr>
          <w:color w:val="auto"/>
          <w:szCs w:val="32"/>
        </w:rPr>
      </w:pPr>
      <w:r>
        <w:rPr>
          <w:color w:val="auto"/>
          <w:szCs w:val="32"/>
        </w:rPr>
        <w:t>Inventory</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40,000</w:t>
      </w:r>
    </w:p>
    <w:p w:rsidR="00A445E3" w:rsidRDefault="00A445E3" w:rsidP="00F40F6A">
      <w:pPr>
        <w:pStyle w:val="ListParagraph"/>
        <w:spacing w:line="360" w:lineRule="auto"/>
        <w:ind w:left="0"/>
        <w:jc w:val="both"/>
        <w:rPr>
          <w:color w:val="auto"/>
          <w:szCs w:val="32"/>
        </w:rPr>
      </w:pPr>
      <w:r>
        <w:rPr>
          <w:color w:val="auto"/>
          <w:szCs w:val="32"/>
        </w:rPr>
        <w:t>Trade receivables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60,000</w:t>
      </w:r>
    </w:p>
    <w:p w:rsidR="00A445E3" w:rsidRDefault="00A445E3" w:rsidP="00F40F6A">
      <w:pPr>
        <w:pStyle w:val="ListParagraph"/>
        <w:spacing w:line="360" w:lineRule="auto"/>
        <w:ind w:left="0"/>
        <w:jc w:val="both"/>
        <w:rPr>
          <w:color w:val="auto"/>
          <w:szCs w:val="32"/>
          <w:u w:val="single"/>
        </w:rPr>
      </w:pPr>
      <w:r>
        <w:rPr>
          <w:color w:val="auto"/>
          <w:szCs w:val="32"/>
        </w:rPr>
        <w:t>Cash</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A445E3">
        <w:rPr>
          <w:color w:val="auto"/>
          <w:szCs w:val="32"/>
          <w:u w:val="single"/>
        </w:rPr>
        <w:t>30,000</w:t>
      </w:r>
    </w:p>
    <w:p w:rsidR="00A445E3" w:rsidRPr="00062B53" w:rsidRDefault="00A445E3" w:rsidP="00F40F6A">
      <w:pPr>
        <w:pStyle w:val="ListParagraph"/>
        <w:spacing w:line="360" w:lineRule="auto"/>
        <w:ind w:left="0"/>
        <w:jc w:val="both"/>
        <w:rPr>
          <w:b/>
          <w:color w:val="auto"/>
          <w:szCs w:val="32"/>
          <w:u w:val="single"/>
        </w:rPr>
      </w:pPr>
      <w:r w:rsidRPr="00062B53">
        <w:rPr>
          <w:b/>
          <w:color w:val="auto"/>
          <w:szCs w:val="32"/>
          <w:u w:val="single"/>
        </w:rPr>
        <w:t>Total Assets</w:t>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00062B53" w:rsidRPr="00062B53">
        <w:rPr>
          <w:b/>
          <w:color w:val="auto"/>
          <w:szCs w:val="32"/>
          <w:u w:val="single"/>
        </w:rPr>
        <w:t>€330,000</w:t>
      </w:r>
    </w:p>
    <w:p w:rsidR="00062B53" w:rsidRPr="00062B53" w:rsidRDefault="00062B53" w:rsidP="00F40F6A">
      <w:pPr>
        <w:pStyle w:val="ListParagraph"/>
        <w:spacing w:line="360" w:lineRule="auto"/>
        <w:ind w:left="0"/>
        <w:jc w:val="both"/>
        <w:rPr>
          <w:b/>
          <w:color w:val="auto"/>
          <w:szCs w:val="32"/>
        </w:rPr>
      </w:pPr>
      <w:r w:rsidRPr="00062B53">
        <w:rPr>
          <w:b/>
          <w:color w:val="auto"/>
          <w:szCs w:val="32"/>
        </w:rPr>
        <w:t>Equity &amp; Liabilities</w:t>
      </w:r>
    </w:p>
    <w:p w:rsidR="00062B53" w:rsidRPr="00062B53" w:rsidRDefault="00062B53" w:rsidP="00F40F6A">
      <w:pPr>
        <w:pStyle w:val="ListParagraph"/>
        <w:spacing w:line="360" w:lineRule="auto"/>
        <w:ind w:left="0"/>
        <w:jc w:val="both"/>
        <w:rPr>
          <w:b/>
          <w:color w:val="auto"/>
          <w:szCs w:val="32"/>
        </w:rPr>
      </w:pPr>
      <w:r w:rsidRPr="00062B53">
        <w:rPr>
          <w:b/>
          <w:color w:val="auto"/>
          <w:szCs w:val="32"/>
        </w:rPr>
        <w:t>Equity</w:t>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p>
    <w:p w:rsidR="00062B53" w:rsidRDefault="00062B53" w:rsidP="00F40F6A">
      <w:pPr>
        <w:pStyle w:val="ListParagraph"/>
        <w:spacing w:line="360" w:lineRule="auto"/>
        <w:ind w:left="0"/>
        <w:jc w:val="both"/>
        <w:rPr>
          <w:color w:val="auto"/>
          <w:szCs w:val="32"/>
        </w:rPr>
      </w:pPr>
      <w:r>
        <w:rPr>
          <w:color w:val="auto"/>
          <w:szCs w:val="32"/>
        </w:rPr>
        <w:t>Capital</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40,000</w:t>
      </w:r>
    </w:p>
    <w:p w:rsidR="00062B53" w:rsidRDefault="00062B53" w:rsidP="00F40F6A">
      <w:pPr>
        <w:pStyle w:val="ListParagraph"/>
        <w:spacing w:line="360" w:lineRule="auto"/>
        <w:ind w:left="0"/>
        <w:jc w:val="both"/>
        <w:rPr>
          <w:color w:val="auto"/>
          <w:szCs w:val="32"/>
        </w:rPr>
      </w:pPr>
      <w:r>
        <w:rPr>
          <w:color w:val="auto"/>
          <w:szCs w:val="32"/>
        </w:rPr>
        <w:t>Retained earnings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70,000</w:t>
      </w:r>
    </w:p>
    <w:p w:rsidR="00062B53" w:rsidRPr="00062B53" w:rsidRDefault="00062B53" w:rsidP="00F40F6A">
      <w:pPr>
        <w:pStyle w:val="ListParagraph"/>
        <w:spacing w:line="360" w:lineRule="auto"/>
        <w:ind w:left="0"/>
        <w:jc w:val="both"/>
        <w:rPr>
          <w:b/>
          <w:color w:val="auto"/>
          <w:szCs w:val="32"/>
        </w:rPr>
      </w:pPr>
      <w:r w:rsidRPr="00062B53">
        <w:rPr>
          <w:b/>
          <w:color w:val="auto"/>
          <w:szCs w:val="32"/>
        </w:rPr>
        <w:t>Long-term liabilities</w:t>
      </w:r>
    </w:p>
    <w:p w:rsidR="00062B53" w:rsidRDefault="00062B53" w:rsidP="00F40F6A">
      <w:pPr>
        <w:pStyle w:val="ListParagraph"/>
        <w:spacing w:line="360" w:lineRule="auto"/>
        <w:ind w:left="0"/>
        <w:jc w:val="both"/>
        <w:rPr>
          <w:color w:val="auto"/>
          <w:szCs w:val="32"/>
        </w:rPr>
      </w:pPr>
      <w:r>
        <w:rPr>
          <w:color w:val="auto"/>
          <w:szCs w:val="32"/>
        </w:rPr>
        <w:t>Long term borrowings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180,000</w:t>
      </w:r>
    </w:p>
    <w:p w:rsidR="00062B53" w:rsidRPr="00062B53" w:rsidRDefault="00062B53" w:rsidP="00F40F6A">
      <w:pPr>
        <w:pStyle w:val="ListParagraph"/>
        <w:spacing w:line="360" w:lineRule="auto"/>
        <w:ind w:left="0"/>
        <w:jc w:val="both"/>
        <w:rPr>
          <w:b/>
          <w:color w:val="auto"/>
          <w:szCs w:val="32"/>
        </w:rPr>
      </w:pPr>
      <w:r w:rsidRPr="00062B53">
        <w:rPr>
          <w:b/>
          <w:color w:val="auto"/>
          <w:szCs w:val="32"/>
        </w:rPr>
        <w:t>Short-Term liabilities</w:t>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r w:rsidRPr="00062B53">
        <w:rPr>
          <w:b/>
          <w:color w:val="auto"/>
          <w:szCs w:val="32"/>
        </w:rPr>
        <w:tab/>
      </w:r>
    </w:p>
    <w:p w:rsidR="00062B53" w:rsidRDefault="00062B53" w:rsidP="00F40F6A">
      <w:pPr>
        <w:pStyle w:val="ListParagraph"/>
        <w:spacing w:line="360" w:lineRule="auto"/>
        <w:ind w:left="0"/>
        <w:jc w:val="both"/>
        <w:rPr>
          <w:color w:val="auto"/>
          <w:szCs w:val="32"/>
          <w:u w:val="single"/>
        </w:rPr>
      </w:pPr>
      <w:r>
        <w:rPr>
          <w:color w:val="auto"/>
          <w:szCs w:val="32"/>
        </w:rPr>
        <w:t>Trade payables</w:t>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r>
      <w:r w:rsidRPr="00062B53">
        <w:rPr>
          <w:color w:val="auto"/>
          <w:szCs w:val="32"/>
          <w:u w:val="single"/>
        </w:rPr>
        <w:t>40,000</w:t>
      </w:r>
    </w:p>
    <w:p w:rsidR="00062B53" w:rsidRDefault="00062B53" w:rsidP="00F40F6A">
      <w:pPr>
        <w:pStyle w:val="ListParagraph"/>
        <w:spacing w:line="360" w:lineRule="auto"/>
        <w:ind w:left="0"/>
        <w:jc w:val="both"/>
        <w:rPr>
          <w:b/>
          <w:color w:val="auto"/>
          <w:szCs w:val="32"/>
          <w:u w:val="single"/>
        </w:rPr>
      </w:pPr>
      <w:r w:rsidRPr="00062B53">
        <w:rPr>
          <w:b/>
          <w:color w:val="auto"/>
          <w:szCs w:val="32"/>
          <w:u w:val="single"/>
        </w:rPr>
        <w:t>Total Equity &amp; Liabilities</w:t>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r>
      <w:r w:rsidRPr="00062B53">
        <w:rPr>
          <w:b/>
          <w:color w:val="auto"/>
          <w:szCs w:val="32"/>
          <w:u w:val="single"/>
        </w:rPr>
        <w:tab/>
        <w:t>€330,000</w:t>
      </w:r>
    </w:p>
    <w:p w:rsidR="00062B53" w:rsidRPr="00062B53" w:rsidRDefault="00062B53" w:rsidP="00F40F6A">
      <w:pPr>
        <w:pStyle w:val="ListParagraph"/>
        <w:spacing w:line="360" w:lineRule="auto"/>
        <w:ind w:left="0"/>
        <w:jc w:val="both"/>
        <w:rPr>
          <w:b/>
          <w:color w:val="auto"/>
          <w:szCs w:val="32"/>
        </w:rPr>
      </w:pPr>
    </w:p>
    <w:p w:rsidR="00062B53" w:rsidRDefault="00062B53" w:rsidP="007E585A">
      <w:pPr>
        <w:pStyle w:val="ListParagraph"/>
        <w:spacing w:after="240" w:line="360" w:lineRule="auto"/>
        <w:ind w:left="0"/>
        <w:jc w:val="both"/>
        <w:rPr>
          <w:b/>
          <w:color w:val="FF0000"/>
          <w:szCs w:val="32"/>
        </w:rPr>
      </w:pPr>
      <w:r w:rsidRPr="00062B53">
        <w:rPr>
          <w:b/>
          <w:color w:val="FF0000"/>
          <w:szCs w:val="32"/>
        </w:rPr>
        <w:t>2. Distinguish between fixed and current assets and describe current ratio.</w:t>
      </w:r>
    </w:p>
    <w:p w:rsidR="00062B53" w:rsidRDefault="00062B53" w:rsidP="007E585A">
      <w:pPr>
        <w:pStyle w:val="ListParagraph"/>
        <w:spacing w:after="240" w:line="360" w:lineRule="auto"/>
        <w:ind w:left="0"/>
        <w:jc w:val="both"/>
        <w:rPr>
          <w:color w:val="auto"/>
          <w:szCs w:val="32"/>
        </w:rPr>
      </w:pPr>
      <w:r>
        <w:rPr>
          <w:color w:val="auto"/>
          <w:szCs w:val="32"/>
        </w:rPr>
        <w:t xml:space="preserve">Fixed assets are also known as long-term assets.  The reason for this is because the benefits that are received from fixed assets are likely to extend over several years.  Examples of fixed assets would include land, buildings, plant, machinery, fixtures, </w:t>
      </w:r>
      <w:r>
        <w:rPr>
          <w:color w:val="auto"/>
          <w:szCs w:val="32"/>
        </w:rPr>
        <w:lastRenderedPageBreak/>
        <w:t>fittings, furniture and motor vehicles.  These are also known as tangible fixed assets.  Goodwill, patents and trademarks are also fixed assets and these are known as intangible fixed assets.  It is important to note that when fixed assets are recorded in the balance sheet – they are recorded at their original cost which can also be more than the original purchase price, as associated expenses must also be taken into account.  Depreciation is then deducted to ensure that the item is not over valuated.  Depreciation is given a monetary value to ensure that wear and tear is taken into account.</w:t>
      </w:r>
    </w:p>
    <w:p w:rsidR="00062B53" w:rsidRDefault="00062B53" w:rsidP="007E585A">
      <w:pPr>
        <w:pStyle w:val="ListParagraph"/>
        <w:spacing w:after="240" w:line="360" w:lineRule="auto"/>
        <w:ind w:left="0"/>
        <w:jc w:val="both"/>
        <w:rPr>
          <w:color w:val="auto"/>
          <w:szCs w:val="32"/>
        </w:rPr>
      </w:pPr>
      <w:r>
        <w:rPr>
          <w:color w:val="auto"/>
          <w:szCs w:val="32"/>
        </w:rPr>
        <w:t>To be able to distinguish between a fixed asset and current asset we also need to know what is meant by</w:t>
      </w:r>
      <w:r w:rsidR="00F23074">
        <w:rPr>
          <w:color w:val="auto"/>
          <w:szCs w:val="32"/>
        </w:rPr>
        <w:t xml:space="preserve"> these.  My description of a current asset would be something that can be converted into cash within one year.  Examples of a current asset would be inventory – stock, trade receivables – goods purchased on credit.  Short term investments, prepaid expenses and cash – which would be cash in hand, cash in bank or petty cash.  When recording fixed and current assets in the balance sheet, they are usually listed in order of their ability to be converted into cash.</w:t>
      </w:r>
    </w:p>
    <w:p w:rsidR="00F23074" w:rsidRDefault="00F23074" w:rsidP="007E585A">
      <w:pPr>
        <w:pStyle w:val="ListParagraph"/>
        <w:spacing w:after="240" w:line="360" w:lineRule="auto"/>
        <w:ind w:left="0"/>
        <w:jc w:val="both"/>
        <w:rPr>
          <w:b/>
          <w:color w:val="auto"/>
          <w:szCs w:val="32"/>
          <w:u w:val="single"/>
        </w:rPr>
      </w:pPr>
      <w:r w:rsidRPr="00F23074">
        <w:rPr>
          <w:b/>
          <w:color w:val="auto"/>
          <w:szCs w:val="32"/>
          <w:u w:val="single"/>
        </w:rPr>
        <w:t>Current Ratio</w:t>
      </w:r>
    </w:p>
    <w:p w:rsidR="00F23074" w:rsidRDefault="00F23074" w:rsidP="007E585A">
      <w:pPr>
        <w:pStyle w:val="ListParagraph"/>
        <w:spacing w:after="240" w:line="360" w:lineRule="auto"/>
        <w:ind w:left="0"/>
        <w:jc w:val="both"/>
        <w:rPr>
          <w:color w:val="auto"/>
          <w:szCs w:val="32"/>
        </w:rPr>
      </w:pPr>
      <w:r>
        <w:rPr>
          <w:color w:val="auto"/>
          <w:szCs w:val="32"/>
        </w:rPr>
        <w:t>The current ratio also known as the liquidity ratio indicates the ability the company has to be able to meet its short-term obligations.  The accounting formula for working out the current ratio is:</w:t>
      </w:r>
    </w:p>
    <w:p w:rsidR="00F23074" w:rsidRDefault="00F23074" w:rsidP="007E585A">
      <w:pPr>
        <w:pStyle w:val="ListParagraph"/>
        <w:spacing w:after="240" w:line="360" w:lineRule="auto"/>
        <w:ind w:left="0"/>
        <w:jc w:val="both"/>
        <w:rPr>
          <w:color w:val="auto"/>
          <w:szCs w:val="32"/>
        </w:rPr>
      </w:pPr>
      <w:r>
        <w:rPr>
          <w:color w:val="auto"/>
          <w:szCs w:val="32"/>
        </w:rPr>
        <w:t>Current Ratio = Total Current Assets divided by Total Current Liabilities.</w:t>
      </w:r>
    </w:p>
    <w:p w:rsidR="00F23074" w:rsidRDefault="00F23074" w:rsidP="007E585A">
      <w:pPr>
        <w:pStyle w:val="ListParagraph"/>
        <w:spacing w:after="240" w:line="360" w:lineRule="auto"/>
        <w:ind w:left="0"/>
        <w:jc w:val="both"/>
        <w:rPr>
          <w:color w:val="auto"/>
          <w:szCs w:val="32"/>
        </w:rPr>
      </w:pPr>
      <w:r>
        <w:rPr>
          <w:color w:val="auto"/>
          <w:szCs w:val="32"/>
        </w:rPr>
        <w:t>If when calculating the current ratio the answer is very high, this is indicative that the company is not using its cash to its highest benefit in order to reap the highest rewards.  Similarly if it is very low it shows that the company could be in difficulty of meeting its short-term obligations.</w:t>
      </w:r>
    </w:p>
    <w:p w:rsidR="00F23074" w:rsidRDefault="00F23074" w:rsidP="007E585A">
      <w:pPr>
        <w:pStyle w:val="ListParagraph"/>
        <w:spacing w:after="240" w:line="360" w:lineRule="auto"/>
        <w:ind w:left="0"/>
        <w:jc w:val="both"/>
        <w:rPr>
          <w:color w:val="auto"/>
          <w:szCs w:val="32"/>
        </w:rPr>
      </w:pPr>
      <w:r>
        <w:rPr>
          <w:color w:val="auto"/>
          <w:szCs w:val="32"/>
        </w:rPr>
        <w:t>Current ratio changes as current assets increase or if current liabilities decrease.  This can occur by paying back a debt, selling of a fixed asset, taking out a new loan or investing more into the company.  To give an example of a current ratio using the accounting formula we can say that as @ 30</w:t>
      </w:r>
      <w:r w:rsidRPr="00F23074">
        <w:rPr>
          <w:color w:val="auto"/>
          <w:szCs w:val="32"/>
          <w:vertAlign w:val="superscript"/>
        </w:rPr>
        <w:t>th</w:t>
      </w:r>
      <w:r>
        <w:rPr>
          <w:color w:val="auto"/>
          <w:szCs w:val="32"/>
        </w:rPr>
        <w:t xml:space="preserve"> June 2014 the company’s total current assets were €20,000 at the same period the current liabilities were €10,000 so in this example:</w:t>
      </w:r>
    </w:p>
    <w:p w:rsidR="00F23074" w:rsidRDefault="00F23074" w:rsidP="007E585A">
      <w:pPr>
        <w:pStyle w:val="ListParagraph"/>
        <w:spacing w:after="240" w:line="360" w:lineRule="auto"/>
        <w:ind w:left="0"/>
        <w:jc w:val="both"/>
        <w:rPr>
          <w:color w:val="auto"/>
          <w:szCs w:val="32"/>
        </w:rPr>
      </w:pPr>
      <w:r>
        <w:rPr>
          <w:color w:val="auto"/>
          <w:szCs w:val="32"/>
        </w:rPr>
        <w:t>Current ratio = total current assets (€20,000) divided by total current liabilities (€10,000) giving the current ratio of 2.</w:t>
      </w:r>
    </w:p>
    <w:p w:rsidR="00F23074" w:rsidRDefault="00F23074" w:rsidP="007E585A">
      <w:pPr>
        <w:pStyle w:val="ListParagraph"/>
        <w:spacing w:after="240" w:line="360" w:lineRule="auto"/>
        <w:ind w:left="0"/>
        <w:jc w:val="both"/>
        <w:rPr>
          <w:color w:val="auto"/>
          <w:szCs w:val="32"/>
        </w:rPr>
      </w:pPr>
      <w:r>
        <w:rPr>
          <w:color w:val="auto"/>
          <w:szCs w:val="32"/>
        </w:rPr>
        <w:lastRenderedPageBreak/>
        <w:t>However, at 31</w:t>
      </w:r>
      <w:r w:rsidRPr="00F23074">
        <w:rPr>
          <w:color w:val="auto"/>
          <w:szCs w:val="32"/>
          <w:vertAlign w:val="superscript"/>
        </w:rPr>
        <w:t>st</w:t>
      </w:r>
      <w:r>
        <w:rPr>
          <w:color w:val="auto"/>
          <w:szCs w:val="32"/>
        </w:rPr>
        <w:t xml:space="preserve"> August 2014 current assets were €30,000 and current liabilities were €5,000 then the current ratio would be 6.  Therefore we could assume that the company was not using its cash to its maximum benefit.</w:t>
      </w:r>
    </w:p>
    <w:p w:rsidR="00F23074" w:rsidRPr="00F23074" w:rsidRDefault="00F23074" w:rsidP="007E585A">
      <w:pPr>
        <w:pStyle w:val="ListParagraph"/>
        <w:spacing w:after="240" w:line="360" w:lineRule="auto"/>
        <w:ind w:left="0"/>
        <w:jc w:val="both"/>
        <w:rPr>
          <w:color w:val="auto"/>
          <w:szCs w:val="32"/>
        </w:rPr>
      </w:pPr>
      <w:r>
        <w:rPr>
          <w:color w:val="auto"/>
          <w:szCs w:val="32"/>
        </w:rPr>
        <w:t>On the other hand, @ 30</w:t>
      </w:r>
      <w:r w:rsidRPr="00F23074">
        <w:rPr>
          <w:color w:val="auto"/>
          <w:szCs w:val="32"/>
          <w:vertAlign w:val="superscript"/>
        </w:rPr>
        <w:t>th</w:t>
      </w:r>
      <w:r>
        <w:rPr>
          <w:color w:val="auto"/>
          <w:szCs w:val="32"/>
        </w:rPr>
        <w:t xml:space="preserve"> Sept 2014 the current assets were €30,000 but the current liabilities were €25,000 the current ratio would then be 1.2 We could therefore assume that the current ratio </w:t>
      </w:r>
      <w:r w:rsidR="00E52AC8">
        <w:rPr>
          <w:color w:val="auto"/>
          <w:szCs w:val="32"/>
        </w:rPr>
        <w:t>was lower than we would like an</w:t>
      </w:r>
      <w:r>
        <w:rPr>
          <w:color w:val="auto"/>
          <w:szCs w:val="32"/>
        </w:rPr>
        <w:t>d</w:t>
      </w:r>
      <w:r w:rsidR="00E52AC8">
        <w:rPr>
          <w:color w:val="auto"/>
          <w:szCs w:val="32"/>
        </w:rPr>
        <w:t xml:space="preserve"> </w:t>
      </w:r>
      <w:r>
        <w:rPr>
          <w:color w:val="auto"/>
          <w:szCs w:val="32"/>
        </w:rPr>
        <w:t>if the current ratio continued to decrease the company could be in danger of not being ab</w:t>
      </w:r>
      <w:r w:rsidR="00E52AC8">
        <w:rPr>
          <w:color w:val="auto"/>
          <w:szCs w:val="32"/>
        </w:rPr>
        <w:t>le to meet short-term obligations.  So the current ration can be very useful when forecasting for future expenditure or investments.</w:t>
      </w:r>
      <w:r>
        <w:rPr>
          <w:color w:val="auto"/>
          <w:szCs w:val="32"/>
        </w:rPr>
        <w:t xml:space="preserve"> </w:t>
      </w:r>
    </w:p>
    <w:p w:rsidR="00E52AC8" w:rsidRDefault="00E52AC8" w:rsidP="00E52AC8">
      <w:pPr>
        <w:numPr>
          <w:ilvl w:val="0"/>
          <w:numId w:val="7"/>
        </w:numPr>
        <w:spacing w:after="240" w:line="360" w:lineRule="auto"/>
        <w:jc w:val="both"/>
        <w:rPr>
          <w:b/>
          <w:color w:val="FF0000"/>
          <w:szCs w:val="32"/>
        </w:rPr>
      </w:pPr>
      <w:r w:rsidRPr="00E52AC8">
        <w:rPr>
          <w:b/>
          <w:color w:val="FF0000"/>
          <w:szCs w:val="32"/>
        </w:rPr>
        <w:t>3. What do you understand from the following equation?</w:t>
      </w:r>
    </w:p>
    <w:p w:rsidR="00293549" w:rsidRDefault="00E52AC8" w:rsidP="00E52AC8">
      <w:pPr>
        <w:numPr>
          <w:ilvl w:val="0"/>
          <w:numId w:val="7"/>
        </w:numPr>
        <w:spacing w:after="240" w:line="360" w:lineRule="auto"/>
        <w:jc w:val="both"/>
        <w:rPr>
          <w:b/>
          <w:color w:val="FF0000"/>
          <w:szCs w:val="32"/>
        </w:rPr>
      </w:pPr>
      <w:r w:rsidRPr="00E52AC8">
        <w:rPr>
          <w:b/>
          <w:color w:val="FF0000"/>
          <w:szCs w:val="32"/>
        </w:rPr>
        <w:t>Assets = Liabilities + Net Worth</w:t>
      </w:r>
    </w:p>
    <w:p w:rsidR="00644D35" w:rsidRDefault="00E52AC8" w:rsidP="00293549">
      <w:pPr>
        <w:spacing w:after="240" w:line="360" w:lineRule="auto"/>
        <w:jc w:val="both"/>
        <w:rPr>
          <w:color w:val="auto"/>
          <w:szCs w:val="32"/>
        </w:rPr>
      </w:pPr>
      <w:r>
        <w:rPr>
          <w:color w:val="auto"/>
          <w:szCs w:val="32"/>
        </w:rPr>
        <w:t>To understand the accounting equation Assets = Liabilities + Net Worth we must understand what each part of the formula is.</w:t>
      </w:r>
    </w:p>
    <w:p w:rsidR="00E52AC8" w:rsidRDefault="00E52AC8" w:rsidP="00293549">
      <w:pPr>
        <w:spacing w:after="240" w:line="360" w:lineRule="auto"/>
        <w:jc w:val="both"/>
        <w:rPr>
          <w:color w:val="auto"/>
          <w:szCs w:val="32"/>
        </w:rPr>
      </w:pPr>
      <w:r>
        <w:rPr>
          <w:color w:val="auto"/>
          <w:szCs w:val="32"/>
        </w:rPr>
        <w:t>Assets – these are fixed assets – plant, machinery, buildings, land, motor vehicles, fixtures, fittings or furniture or goodwill, patents or trademarks.</w:t>
      </w:r>
    </w:p>
    <w:p w:rsidR="00E52AC8" w:rsidRDefault="00E52AC8" w:rsidP="00293549">
      <w:pPr>
        <w:spacing w:after="240" w:line="360" w:lineRule="auto"/>
        <w:jc w:val="both"/>
        <w:rPr>
          <w:color w:val="auto"/>
          <w:szCs w:val="32"/>
        </w:rPr>
      </w:pPr>
      <w:r>
        <w:rPr>
          <w:color w:val="auto"/>
          <w:szCs w:val="32"/>
        </w:rPr>
        <w:t>And current assets – these are cash, inventory, and trade receivables.</w:t>
      </w:r>
    </w:p>
    <w:p w:rsidR="00E52AC8" w:rsidRDefault="00E52AC8" w:rsidP="00293549">
      <w:pPr>
        <w:spacing w:after="240" w:line="360" w:lineRule="auto"/>
        <w:jc w:val="both"/>
        <w:rPr>
          <w:color w:val="auto"/>
          <w:szCs w:val="32"/>
        </w:rPr>
      </w:pPr>
      <w:r>
        <w:rPr>
          <w:color w:val="auto"/>
          <w:szCs w:val="32"/>
        </w:rPr>
        <w:t>Liabilities – these are long-term liabilities – outstanding debts, long-term loans and current liabilities these are trade payables, any part of a long term debt which is payable within one year, wages, taxes or short-term loans payable within one year.</w:t>
      </w:r>
    </w:p>
    <w:p w:rsidR="00E52AC8" w:rsidRDefault="00E52AC8" w:rsidP="00293549">
      <w:pPr>
        <w:spacing w:after="240" w:line="360" w:lineRule="auto"/>
        <w:jc w:val="both"/>
        <w:rPr>
          <w:color w:val="auto"/>
          <w:szCs w:val="32"/>
        </w:rPr>
      </w:pPr>
      <w:r>
        <w:rPr>
          <w:color w:val="auto"/>
          <w:szCs w:val="32"/>
        </w:rPr>
        <w:t xml:space="preserve">Net worth – this is the amount that is left when liabilities have been deducted from assets.  This is also called equity as it is </w:t>
      </w:r>
      <w:proofErr w:type="gramStart"/>
      <w:r>
        <w:rPr>
          <w:color w:val="auto"/>
          <w:szCs w:val="32"/>
        </w:rPr>
        <w:t>owners</w:t>
      </w:r>
      <w:proofErr w:type="gramEnd"/>
      <w:r>
        <w:rPr>
          <w:color w:val="auto"/>
          <w:szCs w:val="32"/>
        </w:rPr>
        <w:t xml:space="preserve"> investment in the business plus any profit or minus any losses incurred.</w:t>
      </w:r>
    </w:p>
    <w:p w:rsidR="00E52AC8" w:rsidRDefault="00E52AC8" w:rsidP="00293549">
      <w:pPr>
        <w:spacing w:after="240" w:line="360" w:lineRule="auto"/>
        <w:jc w:val="both"/>
        <w:rPr>
          <w:color w:val="auto"/>
          <w:szCs w:val="32"/>
        </w:rPr>
      </w:pPr>
      <w:r>
        <w:rPr>
          <w:color w:val="auto"/>
          <w:szCs w:val="32"/>
        </w:rPr>
        <w:t>So we now know that the original accounting formula of Assets = Liabilities + Net worth can also be written as Net Worth = Assets – Liabilities.</w:t>
      </w:r>
    </w:p>
    <w:p w:rsidR="00E52AC8" w:rsidRDefault="00E52AC8" w:rsidP="00293549">
      <w:pPr>
        <w:spacing w:after="240" w:line="360" w:lineRule="auto"/>
        <w:jc w:val="both"/>
        <w:rPr>
          <w:color w:val="auto"/>
          <w:szCs w:val="32"/>
        </w:rPr>
      </w:pPr>
      <w:r>
        <w:rPr>
          <w:color w:val="auto"/>
          <w:szCs w:val="32"/>
        </w:rPr>
        <w:t>So to give an example of this accounting equation – the company assets @ 30</w:t>
      </w:r>
      <w:r w:rsidRPr="00E52AC8">
        <w:rPr>
          <w:color w:val="auto"/>
          <w:szCs w:val="32"/>
          <w:vertAlign w:val="superscript"/>
        </w:rPr>
        <w:t>th</w:t>
      </w:r>
      <w:r>
        <w:rPr>
          <w:color w:val="auto"/>
          <w:szCs w:val="32"/>
        </w:rPr>
        <w:t xml:space="preserve"> June 2014 are €30,000.  The company liabilities for the same period are €17,000 so the net worth would be €13,000.</w:t>
      </w:r>
    </w:p>
    <w:p w:rsidR="00E52AC8" w:rsidRDefault="00E52AC8" w:rsidP="00293549">
      <w:pPr>
        <w:spacing w:after="240" w:line="360" w:lineRule="auto"/>
        <w:jc w:val="both"/>
        <w:rPr>
          <w:color w:val="auto"/>
          <w:szCs w:val="32"/>
        </w:rPr>
      </w:pPr>
    </w:p>
    <w:p w:rsidR="00E52AC8" w:rsidRDefault="00E52AC8" w:rsidP="00293549">
      <w:pPr>
        <w:spacing w:after="240" w:line="360" w:lineRule="auto"/>
        <w:jc w:val="both"/>
        <w:rPr>
          <w:color w:val="auto"/>
          <w:szCs w:val="32"/>
        </w:rPr>
      </w:pPr>
      <w:r>
        <w:rPr>
          <w:color w:val="auto"/>
          <w:szCs w:val="32"/>
        </w:rPr>
        <w:lastRenderedPageBreak/>
        <w:t>Assets</w:t>
      </w:r>
      <w:r w:rsidR="00261DA0">
        <w:rPr>
          <w:color w:val="auto"/>
          <w:szCs w:val="32"/>
        </w:rPr>
        <w:t xml:space="preserve"> = Liabilities</w:t>
      </w:r>
      <w:r>
        <w:rPr>
          <w:color w:val="auto"/>
          <w:szCs w:val="32"/>
        </w:rPr>
        <w:t xml:space="preserve"> + Net Worth</w:t>
      </w:r>
    </w:p>
    <w:p w:rsidR="00E52AC8" w:rsidRDefault="00E52AC8" w:rsidP="00293549">
      <w:pPr>
        <w:spacing w:after="240" w:line="360" w:lineRule="auto"/>
        <w:jc w:val="both"/>
        <w:rPr>
          <w:color w:val="auto"/>
          <w:szCs w:val="32"/>
        </w:rPr>
      </w:pPr>
      <w:r>
        <w:rPr>
          <w:color w:val="auto"/>
          <w:szCs w:val="32"/>
        </w:rPr>
        <w:t xml:space="preserve">€30,000 = </w:t>
      </w:r>
      <w:bookmarkStart w:id="0" w:name="_GoBack"/>
      <w:bookmarkEnd w:id="0"/>
      <w:r>
        <w:rPr>
          <w:color w:val="auto"/>
          <w:szCs w:val="32"/>
        </w:rPr>
        <w:t>€17,000 + €13,000</w:t>
      </w:r>
    </w:p>
    <w:p w:rsidR="00E52AC8" w:rsidRDefault="00E52AC8" w:rsidP="00293549">
      <w:pPr>
        <w:spacing w:after="240" w:line="360" w:lineRule="auto"/>
        <w:jc w:val="both"/>
        <w:rPr>
          <w:color w:val="auto"/>
          <w:szCs w:val="32"/>
        </w:rPr>
      </w:pPr>
      <w:r>
        <w:rPr>
          <w:color w:val="auto"/>
          <w:szCs w:val="32"/>
        </w:rPr>
        <w:tab/>
        <w:t>Or</w:t>
      </w:r>
    </w:p>
    <w:p w:rsidR="00E52AC8" w:rsidRDefault="00E52AC8" w:rsidP="00293549">
      <w:pPr>
        <w:spacing w:after="240" w:line="360" w:lineRule="auto"/>
        <w:jc w:val="both"/>
        <w:rPr>
          <w:color w:val="auto"/>
          <w:szCs w:val="32"/>
        </w:rPr>
      </w:pPr>
      <w:r>
        <w:rPr>
          <w:color w:val="auto"/>
          <w:szCs w:val="32"/>
        </w:rPr>
        <w:t>Net worth = Assets – Liabilities</w:t>
      </w:r>
    </w:p>
    <w:p w:rsidR="00E52AC8" w:rsidRDefault="00E52AC8" w:rsidP="00293549">
      <w:pPr>
        <w:spacing w:after="240" w:line="360" w:lineRule="auto"/>
        <w:jc w:val="both"/>
        <w:rPr>
          <w:color w:val="auto"/>
          <w:szCs w:val="32"/>
        </w:rPr>
      </w:pPr>
      <w:r>
        <w:rPr>
          <w:color w:val="auto"/>
          <w:szCs w:val="32"/>
        </w:rPr>
        <w:t>€13,000 = €30,000 - €17,000.</w:t>
      </w:r>
    </w:p>
    <w:p w:rsidR="00E52AC8" w:rsidRPr="00293549" w:rsidRDefault="00E52AC8" w:rsidP="00293549">
      <w:pPr>
        <w:spacing w:after="240" w:line="360" w:lineRule="auto"/>
        <w:jc w:val="both"/>
        <w:rPr>
          <w:color w:val="auto"/>
          <w:szCs w:val="32"/>
        </w:rPr>
      </w:pPr>
    </w:p>
    <w:sectPr w:rsidR="00E52AC8" w:rsidRPr="00293549"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384" w:rsidRDefault="00E54384" w:rsidP="00CB4D0A">
      <w:pPr>
        <w:spacing w:after="0" w:line="240" w:lineRule="auto"/>
      </w:pPr>
      <w:r>
        <w:separator/>
      </w:r>
    </w:p>
  </w:endnote>
  <w:endnote w:type="continuationSeparator" w:id="0">
    <w:p w:rsidR="00E54384" w:rsidRDefault="00E543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384" w:rsidRDefault="00E54384" w:rsidP="00CB4D0A">
      <w:pPr>
        <w:spacing w:after="0" w:line="240" w:lineRule="auto"/>
      </w:pPr>
      <w:r>
        <w:separator/>
      </w:r>
    </w:p>
  </w:footnote>
  <w:footnote w:type="continuationSeparator" w:id="0">
    <w:p w:rsidR="00E54384" w:rsidRDefault="00E543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B0F647D"/>
    <w:multiLevelType w:val="hybridMultilevel"/>
    <w:tmpl w:val="6EF4125E"/>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
    <w:nsid w:val="41B16F66"/>
    <w:multiLevelType w:val="hybridMultilevel"/>
    <w:tmpl w:val="627CAE4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25872"/>
    <w:rsid w:val="00035CDD"/>
    <w:rsid w:val="00040083"/>
    <w:rsid w:val="00055992"/>
    <w:rsid w:val="00062B53"/>
    <w:rsid w:val="00074923"/>
    <w:rsid w:val="0007565E"/>
    <w:rsid w:val="00075E99"/>
    <w:rsid w:val="00077DC6"/>
    <w:rsid w:val="000820E8"/>
    <w:rsid w:val="000A0A69"/>
    <w:rsid w:val="000C2FD5"/>
    <w:rsid w:val="00103C11"/>
    <w:rsid w:val="001175EE"/>
    <w:rsid w:val="00121ABB"/>
    <w:rsid w:val="001564F5"/>
    <w:rsid w:val="00157CF6"/>
    <w:rsid w:val="00181D9D"/>
    <w:rsid w:val="00182416"/>
    <w:rsid w:val="0018653D"/>
    <w:rsid w:val="00187EB4"/>
    <w:rsid w:val="001946C1"/>
    <w:rsid w:val="001D3F01"/>
    <w:rsid w:val="001F0481"/>
    <w:rsid w:val="001F580D"/>
    <w:rsid w:val="0020451E"/>
    <w:rsid w:val="00206B9D"/>
    <w:rsid w:val="0023259C"/>
    <w:rsid w:val="002379E3"/>
    <w:rsid w:val="00261DA0"/>
    <w:rsid w:val="00293549"/>
    <w:rsid w:val="002A4625"/>
    <w:rsid w:val="002B0BD7"/>
    <w:rsid w:val="002B4E0F"/>
    <w:rsid w:val="002B573D"/>
    <w:rsid w:val="002C5CB2"/>
    <w:rsid w:val="002D3658"/>
    <w:rsid w:val="002E220C"/>
    <w:rsid w:val="002E2531"/>
    <w:rsid w:val="002E7212"/>
    <w:rsid w:val="002F779F"/>
    <w:rsid w:val="00323090"/>
    <w:rsid w:val="00324323"/>
    <w:rsid w:val="00340619"/>
    <w:rsid w:val="0035589E"/>
    <w:rsid w:val="00371885"/>
    <w:rsid w:val="00393C64"/>
    <w:rsid w:val="0039577D"/>
    <w:rsid w:val="003D1A56"/>
    <w:rsid w:val="003E2B87"/>
    <w:rsid w:val="003F2D59"/>
    <w:rsid w:val="00405895"/>
    <w:rsid w:val="004058DF"/>
    <w:rsid w:val="0047647A"/>
    <w:rsid w:val="00483F1F"/>
    <w:rsid w:val="00484A6C"/>
    <w:rsid w:val="00486F1A"/>
    <w:rsid w:val="00490CB9"/>
    <w:rsid w:val="004A0DA5"/>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707E"/>
    <w:rsid w:val="005F1E03"/>
    <w:rsid w:val="005F7EAE"/>
    <w:rsid w:val="006034F6"/>
    <w:rsid w:val="00603661"/>
    <w:rsid w:val="00607874"/>
    <w:rsid w:val="00607E77"/>
    <w:rsid w:val="00607E91"/>
    <w:rsid w:val="00610676"/>
    <w:rsid w:val="00611D07"/>
    <w:rsid w:val="00617BB3"/>
    <w:rsid w:val="006258DA"/>
    <w:rsid w:val="006369CF"/>
    <w:rsid w:val="00644D35"/>
    <w:rsid w:val="00645CDD"/>
    <w:rsid w:val="006479D5"/>
    <w:rsid w:val="006711CE"/>
    <w:rsid w:val="006823A7"/>
    <w:rsid w:val="006A6FC9"/>
    <w:rsid w:val="006B2040"/>
    <w:rsid w:val="0070347F"/>
    <w:rsid w:val="0070678E"/>
    <w:rsid w:val="00764D0E"/>
    <w:rsid w:val="007668AC"/>
    <w:rsid w:val="00785D80"/>
    <w:rsid w:val="007B2CF7"/>
    <w:rsid w:val="007D6CB5"/>
    <w:rsid w:val="007E585A"/>
    <w:rsid w:val="00810C02"/>
    <w:rsid w:val="00831C11"/>
    <w:rsid w:val="0086090F"/>
    <w:rsid w:val="008766A3"/>
    <w:rsid w:val="00886D72"/>
    <w:rsid w:val="008A4D2E"/>
    <w:rsid w:val="008A60B4"/>
    <w:rsid w:val="008B3C31"/>
    <w:rsid w:val="008B64FE"/>
    <w:rsid w:val="008D542E"/>
    <w:rsid w:val="00935BF7"/>
    <w:rsid w:val="0095442C"/>
    <w:rsid w:val="00983942"/>
    <w:rsid w:val="009C37E0"/>
    <w:rsid w:val="009E127F"/>
    <w:rsid w:val="009F52B2"/>
    <w:rsid w:val="00A03874"/>
    <w:rsid w:val="00A14B66"/>
    <w:rsid w:val="00A33AFF"/>
    <w:rsid w:val="00A35323"/>
    <w:rsid w:val="00A3571B"/>
    <w:rsid w:val="00A445E3"/>
    <w:rsid w:val="00A60BCD"/>
    <w:rsid w:val="00A658BE"/>
    <w:rsid w:val="00A65CF7"/>
    <w:rsid w:val="00A851DA"/>
    <w:rsid w:val="00A92E00"/>
    <w:rsid w:val="00AC7D5B"/>
    <w:rsid w:val="00AD640B"/>
    <w:rsid w:val="00AE1481"/>
    <w:rsid w:val="00B0415E"/>
    <w:rsid w:val="00B04678"/>
    <w:rsid w:val="00BB015E"/>
    <w:rsid w:val="00BC46DF"/>
    <w:rsid w:val="00BD6187"/>
    <w:rsid w:val="00C03577"/>
    <w:rsid w:val="00C65FEA"/>
    <w:rsid w:val="00CA0AC2"/>
    <w:rsid w:val="00CB4D0A"/>
    <w:rsid w:val="00CC2FB3"/>
    <w:rsid w:val="00CC575A"/>
    <w:rsid w:val="00CE3D3F"/>
    <w:rsid w:val="00CF4E8E"/>
    <w:rsid w:val="00CF7D08"/>
    <w:rsid w:val="00D039AC"/>
    <w:rsid w:val="00D04B9D"/>
    <w:rsid w:val="00D277D2"/>
    <w:rsid w:val="00D427DE"/>
    <w:rsid w:val="00D5587D"/>
    <w:rsid w:val="00D6539C"/>
    <w:rsid w:val="00D707CC"/>
    <w:rsid w:val="00D821FE"/>
    <w:rsid w:val="00D93744"/>
    <w:rsid w:val="00DA3CF5"/>
    <w:rsid w:val="00DB0793"/>
    <w:rsid w:val="00E00821"/>
    <w:rsid w:val="00E04DB4"/>
    <w:rsid w:val="00E05681"/>
    <w:rsid w:val="00E063DF"/>
    <w:rsid w:val="00E30679"/>
    <w:rsid w:val="00E32431"/>
    <w:rsid w:val="00E4597D"/>
    <w:rsid w:val="00E50B66"/>
    <w:rsid w:val="00E52AC8"/>
    <w:rsid w:val="00E54384"/>
    <w:rsid w:val="00E54832"/>
    <w:rsid w:val="00E56A90"/>
    <w:rsid w:val="00E641CC"/>
    <w:rsid w:val="00E65A53"/>
    <w:rsid w:val="00E7689E"/>
    <w:rsid w:val="00E9640B"/>
    <w:rsid w:val="00EA30AB"/>
    <w:rsid w:val="00EB197A"/>
    <w:rsid w:val="00EB3925"/>
    <w:rsid w:val="00F05AFD"/>
    <w:rsid w:val="00F23074"/>
    <w:rsid w:val="00F40F6A"/>
    <w:rsid w:val="00F83C33"/>
    <w:rsid w:val="00FD1814"/>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76E96-2919-47E1-A126-C0A8210ED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2</cp:revision>
  <dcterms:created xsi:type="dcterms:W3CDTF">2014-11-30T18:33:00Z</dcterms:created>
  <dcterms:modified xsi:type="dcterms:W3CDTF">2014-11-30T18:33:00Z</dcterms:modified>
</cp:coreProperties>
</file>