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C63CF"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70B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8F5CC2">
      <w:pPr>
        <w:pStyle w:val="NoSpacing"/>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63CF">
            <w:pPr>
              <w:pStyle w:val="Default"/>
              <w:rPr>
                <w:rFonts w:asciiTheme="minorHAnsi" w:hAnsiTheme="minorHAnsi"/>
              </w:rPr>
            </w:pPr>
            <w:r>
              <w:rPr>
                <w:rFonts w:asciiTheme="minorHAnsi" w:hAnsiTheme="minorHAnsi"/>
              </w:rPr>
              <w:t xml:space="preserve">Giuseppe A </w:t>
            </w:r>
            <w:proofErr w:type="spellStart"/>
            <w:r>
              <w:rPr>
                <w:rFonts w:asciiTheme="minorHAnsi" w:hAnsiTheme="minorHAnsi"/>
              </w:rPr>
              <w:t>Cilumbriello</w:t>
            </w:r>
            <w:proofErr w:type="spellEnd"/>
            <w:r>
              <w:rPr>
                <w:rFonts w:asciiTheme="minorHAnsi" w:hAnsiTheme="minorHAnsi"/>
              </w:rPr>
              <w: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63CF">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63C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63C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C63CF" w:rsidRDefault="000C63CF" w:rsidP="000C63CF">
            <w:pPr>
              <w:rPr>
                <w:rFonts w:ascii="Calibri" w:eastAsia="Calibri" w:hAnsi="Calibri" w:cs="Times New Roman"/>
                <w:u w:val="single"/>
                <w:lang w:eastAsia="en-US"/>
              </w:rPr>
            </w:pPr>
          </w:p>
          <w:p w:rsidR="000C63CF" w:rsidRPr="000C63CF" w:rsidRDefault="000C63CF" w:rsidP="000C63CF">
            <w:pPr>
              <w:rPr>
                <w:rFonts w:ascii="Calibri" w:eastAsia="Calibri" w:hAnsi="Calibri" w:cs="Times New Roman"/>
                <w:u w:val="single"/>
                <w:lang w:eastAsia="en-US"/>
              </w:rPr>
            </w:pPr>
            <w:r w:rsidRPr="000C63CF">
              <w:rPr>
                <w:rFonts w:ascii="Calibri" w:eastAsia="Calibri" w:hAnsi="Calibri" w:cs="Times New Roman"/>
                <w:u w:val="single"/>
                <w:lang w:eastAsia="en-US"/>
              </w:rPr>
              <w:t xml:space="preserve">UNIT 4 - JOURNAL AND SUBSIDIARY BOOKS.                                                                                                                       </w:t>
            </w:r>
          </w:p>
          <w:p w:rsidR="000C63CF" w:rsidRPr="000C63CF" w:rsidRDefault="000C63CF" w:rsidP="000C63CF">
            <w:pPr>
              <w:rPr>
                <w:rFonts w:ascii="Calibri" w:eastAsia="Calibri" w:hAnsi="Calibri" w:cs="Times New Roman"/>
                <w:u w:val="single"/>
                <w:lang w:eastAsia="en-US"/>
              </w:rPr>
            </w:pPr>
          </w:p>
          <w:p w:rsidR="000C63CF" w:rsidRDefault="000C63CF" w:rsidP="000C63CF">
            <w:pPr>
              <w:rPr>
                <w:rFonts w:ascii="Calibri" w:eastAsia="Calibri" w:hAnsi="Calibri" w:cs="Times New Roman"/>
                <w:b/>
                <w:lang w:eastAsia="en-US"/>
              </w:rPr>
            </w:pPr>
            <w:r w:rsidRPr="000C63CF">
              <w:rPr>
                <w:rFonts w:ascii="Calibri" w:eastAsia="Calibri" w:hAnsi="Calibri" w:cs="Times New Roman"/>
                <w:b/>
                <w:lang w:eastAsia="en-US"/>
              </w:rPr>
              <w:t>1.) Give short answers for the following questions.</w:t>
            </w:r>
          </w:p>
          <w:p w:rsidR="000C63CF" w:rsidRPr="000C63CF" w:rsidRDefault="000C63CF" w:rsidP="000C63CF">
            <w:pPr>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a) What do you understand by subsidiary books?</w:t>
            </w:r>
          </w:p>
          <w:p w:rsidR="000C63CF" w:rsidRPr="000C63CF" w:rsidRDefault="000C63CF"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.Trades use to keep records of transactions on journal, what become difficult to manage due to the amount of information, especially for big business and large organizations; therefore they like to keep records of transactions on subsidiary books, a sub-division of a journal.  Subsidiary books are the books of original entry, also called primary records. Posting to concerned accounts are based on the subsidiary books.</w:t>
            </w:r>
          </w:p>
          <w:p w:rsidR="000C63CF" w:rsidRPr="000C63CF" w:rsidRDefault="000C63CF"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b) What is the advantage of subsidiary books? </w:t>
            </w:r>
          </w:p>
          <w:p w:rsidR="000C63CF" w:rsidRPr="000C63CF" w:rsidRDefault="000C63CF"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.The significant advantage of a subsidiary book is that they make possible for big business, large organizations to divide </w:t>
            </w:r>
            <w:proofErr w:type="spellStart"/>
            <w:r w:rsidRPr="000C63CF">
              <w:rPr>
                <w:rFonts w:ascii="Calibri" w:eastAsia="Calibri" w:hAnsi="Calibri" w:cs="Times New Roman"/>
                <w:b/>
                <w:lang w:eastAsia="en-US"/>
              </w:rPr>
              <w:t>labo</w:t>
            </w:r>
            <w:r>
              <w:rPr>
                <w:rFonts w:ascii="Calibri" w:eastAsia="Calibri" w:hAnsi="Calibri" w:cs="Times New Roman"/>
                <w:b/>
                <w:lang w:eastAsia="en-US"/>
              </w:rPr>
              <w:t>u</w:t>
            </w:r>
            <w:r w:rsidRPr="000C63CF">
              <w:rPr>
                <w:rFonts w:ascii="Calibri" w:eastAsia="Calibri" w:hAnsi="Calibri" w:cs="Times New Roman"/>
                <w:b/>
                <w:lang w:eastAsia="en-US"/>
              </w:rPr>
              <w:t>r</w:t>
            </w:r>
            <w:proofErr w:type="spellEnd"/>
            <w:r w:rsidRPr="000C63CF">
              <w:rPr>
                <w:rFonts w:ascii="Calibri" w:eastAsia="Calibri" w:hAnsi="Calibri" w:cs="Times New Roman"/>
                <w:b/>
                <w:lang w:eastAsia="en-US"/>
              </w:rPr>
              <w:t>. For instance credit sales of goods will be dealt with one, but just one clerk, whereas another one deal with purchases of goods on credit, and so on. Accounting work is split to record transactions in a variety of subsidiary books. It becomes easy to access the details associated with a specific transaction as the transactions associated with one head are reco</w:t>
            </w:r>
            <w:bookmarkStart w:id="0" w:name="_GoBack"/>
            <w:bookmarkEnd w:id="0"/>
            <w:r w:rsidRPr="000C63CF">
              <w:rPr>
                <w:rFonts w:ascii="Calibri" w:eastAsia="Calibri" w:hAnsi="Calibri" w:cs="Times New Roman"/>
                <w:b/>
                <w:lang w:eastAsia="en-US"/>
              </w:rPr>
              <w:t>rded in a separated book.</w:t>
            </w:r>
          </w:p>
          <w:p w:rsidR="000C63CF" w:rsidRPr="000C63CF" w:rsidRDefault="000C63CF"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 c) Define purchase and sale book. </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.Purchase book keep record of all credit purchases made by the businesses. Often called      “purchase journal” or “invoice book”.  Sales book is use to record sales, also called “sales journal” or “sold book”.</w:t>
            </w:r>
          </w:p>
          <w:p w:rsidR="008F5CC2" w:rsidRDefault="008F5CC2"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d) What is a journal?</w:t>
            </w: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lastRenderedPageBreak/>
              <w:t>.A journal records and keeps accounting transactions in chronological order, as they occur, so that they can then be used for future reconciling and transfer to other official </w:t>
            </w:r>
            <w:r w:rsidRPr="000C63CF">
              <w:rPr>
                <w:rFonts w:ascii="Calibri" w:eastAsia="Calibri" w:hAnsi="Calibri" w:cs="Times New Roman"/>
                <w:b/>
                <w:bCs/>
                <w:lang w:eastAsia="en-US"/>
              </w:rPr>
              <w:t>accounting</w:t>
            </w:r>
            <w:r w:rsidRPr="000C63CF">
              <w:rPr>
                <w:rFonts w:ascii="Calibri" w:eastAsia="Calibri" w:hAnsi="Calibri" w:cs="Times New Roman"/>
                <w:b/>
                <w:lang w:eastAsia="en-US"/>
              </w:rPr>
              <w:t> records such as the general ledger.</w:t>
            </w:r>
          </w:p>
          <w:p w:rsidR="002441A2" w:rsidRPr="000C63CF" w:rsidRDefault="002441A2" w:rsidP="000C63CF">
            <w:pPr>
              <w:jc w:val="both"/>
              <w:rPr>
                <w:rFonts w:ascii="Calibri" w:eastAsia="Calibri" w:hAnsi="Calibri" w:cs="Times New Roman"/>
                <w:b/>
                <w:lang w:eastAsia="en-US"/>
              </w:rPr>
            </w:pPr>
          </w:p>
          <w:p w:rsidR="000C63CF" w:rsidRDefault="002441A2" w:rsidP="000C63CF">
            <w:pPr>
              <w:jc w:val="both"/>
              <w:rPr>
                <w:rFonts w:ascii="Calibri" w:eastAsia="Calibri" w:hAnsi="Calibri" w:cs="Times New Roman"/>
                <w:b/>
                <w:lang w:eastAsia="en-US"/>
              </w:rPr>
            </w:pPr>
            <w:r>
              <w:rPr>
                <w:rFonts w:ascii="Calibri" w:eastAsia="Calibri" w:hAnsi="Calibri" w:cs="Times New Roman"/>
                <w:b/>
                <w:lang w:eastAsia="en-US"/>
              </w:rPr>
              <w:t>e) What is petty cash?</w:t>
            </w: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.Petty cash is system that funds and tracks small purchases from office, to kitchen, courier bill, stamps, post office, etc. The petty cash salve valuable time of senior officials who are more occupied with maintaining the main cash book, preventing the overburden of it with petty cash.</w:t>
            </w:r>
          </w:p>
          <w:p w:rsidR="002441A2" w:rsidRPr="000C63CF" w:rsidRDefault="002441A2" w:rsidP="000C63CF">
            <w:pPr>
              <w:jc w:val="both"/>
              <w:rPr>
                <w:rFonts w:ascii="Calibri" w:eastAsia="Calibri" w:hAnsi="Calibri" w:cs="Times New Roman"/>
                <w:b/>
                <w:lang w:eastAsia="en-US"/>
              </w:rPr>
            </w:pPr>
          </w:p>
          <w:p w:rsid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f) What are the different subsidiary books?</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.Purchase book / Sales book / Purchase return book / Sales return book / </w:t>
            </w:r>
            <w:r>
              <w:rPr>
                <w:rFonts w:ascii="Calibri" w:eastAsia="Calibri" w:hAnsi="Calibri" w:cs="Times New Roman"/>
                <w:b/>
                <w:lang w:eastAsia="en-US"/>
              </w:rPr>
              <w:t xml:space="preserve">Bills Receivable </w:t>
            </w:r>
            <w:r w:rsidRPr="000C63CF">
              <w:rPr>
                <w:rFonts w:ascii="Calibri" w:eastAsia="Calibri" w:hAnsi="Calibri" w:cs="Times New Roman"/>
                <w:b/>
                <w:lang w:eastAsia="en-US"/>
              </w:rPr>
              <w:t>book / Bills Payable book / Journal Proper / Cash book.</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g) What do you mean by cash book?</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.Cash book records transactions of payments and receipts made in cash. The cash book is a subsidiary division of the journal. It is periodically reconciled with the bank statements as an internal audit.</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h) What are the kinds of cash books?</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Single column cash book/Two columns cash book or cash book with cash and discount columns/Three columns cash book or cash book with cash, bank and discount columns/Bank cash book or cash book with bank and discount columns/Petty cash.</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proofErr w:type="spellStart"/>
            <w:r w:rsidRPr="000C63CF">
              <w:rPr>
                <w:rFonts w:ascii="Calibri" w:eastAsia="Calibri" w:hAnsi="Calibri" w:cs="Times New Roman"/>
                <w:b/>
                <w:lang w:eastAsia="en-US"/>
              </w:rPr>
              <w:t>i</w:t>
            </w:r>
            <w:proofErr w:type="spellEnd"/>
            <w:r w:rsidRPr="000C63CF">
              <w:rPr>
                <w:rFonts w:ascii="Calibri" w:eastAsia="Calibri" w:hAnsi="Calibri" w:cs="Times New Roman"/>
                <w:b/>
                <w:lang w:eastAsia="en-US"/>
              </w:rPr>
              <w:t>) Define trade discounts and cash discounts.</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 A trade discount is a discount allowed to a buyer that regularly buys or buys in a bulk from its supplier. After the total amount of goods is calculated, a variable percentage is deducted   from that amount, according to the business policy. </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j) Distinguish between trade and cash discount.</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.While a trade discount is a discount given to a costumer that is a regular or buy in a bulk, a cash discount is given in an incentive by a seller to the buyer in return for the full payment of a transaction or transactions, within a period of time. </w:t>
            </w:r>
          </w:p>
          <w:p w:rsidR="000C63CF" w:rsidRPr="000C63CF" w:rsidRDefault="000C63CF"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2.) What are ledger accounts? Explain illustrations.</w:t>
            </w: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Ledger accounts contains several accounts that are nominal, real and of personal nature. Is a complete record of financial transactions over the life time of a </w:t>
            </w:r>
            <w:proofErr w:type="gramStart"/>
            <w:r w:rsidRPr="000C63CF">
              <w:rPr>
                <w:rFonts w:ascii="Calibri" w:eastAsia="Calibri" w:hAnsi="Calibri" w:cs="Times New Roman"/>
                <w:b/>
                <w:lang w:eastAsia="en-US"/>
              </w:rPr>
              <w:t>company.</w:t>
            </w:r>
            <w:proofErr w:type="gramEnd"/>
            <w:r w:rsidRPr="000C63CF">
              <w:rPr>
                <w:rFonts w:ascii="Calibri" w:eastAsia="Calibri" w:hAnsi="Calibri" w:cs="Times New Roman"/>
                <w:b/>
                <w:lang w:eastAsia="en-US"/>
              </w:rPr>
              <w:t xml:space="preserve"> The ledger holds accounts information that is needed to prepare financial statements including accounts for assets, liabilities, owners’ equity, revenues and expenses. The sum of all the debits in the GL should equal the sum of the credits in the GL for a given period; therefore a “balance trial” can be worked out.</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3.) Explain the advantages of subsidiary books.</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a) Division of work, where clerks can divide the work of recording original entries in journals.</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proofErr w:type="gramStart"/>
            <w:r w:rsidRPr="000C63CF">
              <w:rPr>
                <w:rFonts w:ascii="Calibri" w:eastAsia="Calibri" w:hAnsi="Calibri" w:cs="Times New Roman"/>
                <w:b/>
                <w:lang w:eastAsia="en-US"/>
              </w:rPr>
              <w:t>b</w:t>
            </w:r>
            <w:proofErr w:type="gramEnd"/>
            <w:r w:rsidRPr="000C63CF">
              <w:rPr>
                <w:rFonts w:ascii="Calibri" w:eastAsia="Calibri" w:hAnsi="Calibri" w:cs="Times New Roman"/>
                <w:b/>
                <w:lang w:eastAsia="en-US"/>
              </w:rPr>
              <w:t>) Facilitate posting, record of similar nature goes to one place.</w:t>
            </w:r>
          </w:p>
          <w:p w:rsidR="002441A2" w:rsidRDefault="002441A2" w:rsidP="000C63CF">
            <w:pPr>
              <w:jc w:val="both"/>
              <w:rPr>
                <w:rFonts w:ascii="Calibri" w:eastAsia="Calibri" w:hAnsi="Calibri" w:cs="Times New Roman"/>
                <w:b/>
                <w:lang w:eastAsia="en-US"/>
              </w:rPr>
            </w:pPr>
          </w:p>
          <w:p w:rsidR="002441A2"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 xml:space="preserve">c) time saving, completing accounts records take lesser time and various accounts processes can </w:t>
            </w:r>
          </w:p>
          <w:p w:rsidR="000C63CF" w:rsidRPr="000C63CF" w:rsidRDefault="000C63CF" w:rsidP="000C63CF">
            <w:pPr>
              <w:jc w:val="both"/>
              <w:rPr>
                <w:rFonts w:ascii="Calibri" w:eastAsia="Calibri" w:hAnsi="Calibri" w:cs="Times New Roman"/>
                <w:b/>
                <w:lang w:eastAsia="en-US"/>
              </w:rPr>
            </w:pPr>
            <w:proofErr w:type="gramStart"/>
            <w:r w:rsidRPr="000C63CF">
              <w:rPr>
                <w:rFonts w:ascii="Calibri" w:eastAsia="Calibri" w:hAnsi="Calibri" w:cs="Times New Roman"/>
                <w:b/>
                <w:lang w:eastAsia="en-US"/>
              </w:rPr>
              <w:t>be</w:t>
            </w:r>
            <w:proofErr w:type="gramEnd"/>
            <w:r w:rsidRPr="000C63CF">
              <w:rPr>
                <w:rFonts w:ascii="Calibri" w:eastAsia="Calibri" w:hAnsi="Calibri" w:cs="Times New Roman"/>
                <w:b/>
                <w:lang w:eastAsia="en-US"/>
              </w:rPr>
              <w:t xml:space="preserve"> performed at the same time.</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d) Minimize errors and frauds possibilities.</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lastRenderedPageBreak/>
              <w:t>e) Better information, as it does not record credit sales, credit purchases, returns, etc., on the journal; entries that goes to the subsidiary books.</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f) Facilitates management decisions. The systematic record of transactions on subsidiaries books enable managers to make better decisions.</w:t>
            </w:r>
          </w:p>
          <w:p w:rsidR="002441A2" w:rsidRDefault="002441A2" w:rsidP="000C63CF">
            <w:pPr>
              <w:jc w:val="both"/>
              <w:rPr>
                <w:rFonts w:ascii="Calibri" w:eastAsia="Calibri" w:hAnsi="Calibri" w:cs="Times New Roman"/>
                <w:b/>
                <w:lang w:eastAsia="en-US"/>
              </w:rPr>
            </w:pPr>
          </w:p>
          <w:p w:rsidR="000C63CF" w:rsidRPr="000C63CF" w:rsidRDefault="000C63CF" w:rsidP="000C63CF">
            <w:pPr>
              <w:jc w:val="both"/>
              <w:rPr>
                <w:rFonts w:ascii="Calibri" w:eastAsia="Calibri" w:hAnsi="Calibri" w:cs="Times New Roman"/>
                <w:b/>
                <w:lang w:eastAsia="en-US"/>
              </w:rPr>
            </w:pPr>
            <w:r w:rsidRPr="000C63CF">
              <w:rPr>
                <w:rFonts w:ascii="Calibri" w:eastAsia="Calibri" w:hAnsi="Calibri" w:cs="Times New Roman"/>
                <w:b/>
                <w:lang w:eastAsia="en-US"/>
              </w:rPr>
              <w:t>h) Specialization and efficiency, clerks become experts at their work in recording transactions over a period of time. This will result the creation of efficiency in accounting.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014" w:rsidRDefault="001D7014" w:rsidP="00CB4D0A">
      <w:pPr>
        <w:spacing w:after="0" w:line="240" w:lineRule="auto"/>
      </w:pPr>
      <w:r>
        <w:separator/>
      </w:r>
    </w:p>
  </w:endnote>
  <w:endnote w:type="continuationSeparator" w:id="0">
    <w:p w:rsidR="001D7014" w:rsidRDefault="001D70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014" w:rsidRDefault="001D7014" w:rsidP="00CB4D0A">
      <w:pPr>
        <w:spacing w:after="0" w:line="240" w:lineRule="auto"/>
      </w:pPr>
      <w:r>
        <w:separator/>
      </w:r>
    </w:p>
  </w:footnote>
  <w:footnote w:type="continuationSeparator" w:id="0">
    <w:p w:rsidR="001D7014" w:rsidRDefault="001D701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63CF"/>
    <w:rsid w:val="001175EE"/>
    <w:rsid w:val="00157CF6"/>
    <w:rsid w:val="00182416"/>
    <w:rsid w:val="00187EB4"/>
    <w:rsid w:val="001D7014"/>
    <w:rsid w:val="001F0481"/>
    <w:rsid w:val="00200C92"/>
    <w:rsid w:val="0020451E"/>
    <w:rsid w:val="00206B9D"/>
    <w:rsid w:val="0023259C"/>
    <w:rsid w:val="002441A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984"/>
    <w:rsid w:val="00527C11"/>
    <w:rsid w:val="00535F31"/>
    <w:rsid w:val="00574D64"/>
    <w:rsid w:val="00591365"/>
    <w:rsid w:val="005B31E4"/>
    <w:rsid w:val="006034F6"/>
    <w:rsid w:val="00607874"/>
    <w:rsid w:val="00607E77"/>
    <w:rsid w:val="00617BB3"/>
    <w:rsid w:val="00645CDD"/>
    <w:rsid w:val="006823A7"/>
    <w:rsid w:val="00687EE8"/>
    <w:rsid w:val="006C24D5"/>
    <w:rsid w:val="0070347F"/>
    <w:rsid w:val="0070678E"/>
    <w:rsid w:val="00831C11"/>
    <w:rsid w:val="008A60B4"/>
    <w:rsid w:val="008B3C31"/>
    <w:rsid w:val="008B64FE"/>
    <w:rsid w:val="008F5CC2"/>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0B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5C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5CC2"/>
    <w:pPr>
      <w:spacing w:after="0" w:line="240" w:lineRule="auto"/>
    </w:pPr>
  </w:style>
  <w:style w:type="character" w:customStyle="1" w:styleId="Heading1Char">
    <w:name w:val="Heading 1 Char"/>
    <w:basedOn w:val="DefaultParagraphFont"/>
    <w:link w:val="Heading1"/>
    <w:uiPriority w:val="9"/>
    <w:rsid w:val="008F5CC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5C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5CC2"/>
    <w:pPr>
      <w:spacing w:after="0" w:line="240" w:lineRule="auto"/>
    </w:pPr>
  </w:style>
  <w:style w:type="character" w:customStyle="1" w:styleId="Heading1Char">
    <w:name w:val="Heading 1 Char"/>
    <w:basedOn w:val="DefaultParagraphFont"/>
    <w:link w:val="Heading1"/>
    <w:uiPriority w:val="9"/>
    <w:rsid w:val="008F5CC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87FEA-20EF-4FCA-A1DE-A796F298A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3</cp:revision>
  <dcterms:created xsi:type="dcterms:W3CDTF">2015-04-20T22:45:00Z</dcterms:created>
  <dcterms:modified xsi:type="dcterms:W3CDTF">2015-04-20T22:46:00Z</dcterms:modified>
</cp:coreProperties>
</file>