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rPr>
                <w:rFonts w:ascii="Arial Black" w:hAnsi="Arial Black"/>
              </w:rPr>
            </w:pPr>
            <w:r w:rsidRPr="001A04BC">
              <w:rPr>
                <w:rFonts w:ascii="Arial Black" w:hAnsi="Arial Black"/>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F2450B" w:rsidRDefault="00F2450B" w:rsidP="00F2450B">
      <w:pPr>
        <w:rPr>
          <w:rFonts w:ascii="Arial Black" w:hAnsi="Arial Black"/>
          <w:sz w:val="24"/>
          <w:szCs w:val="24"/>
        </w:rPr>
      </w:pPr>
      <w:r w:rsidRPr="007A1FD9">
        <w:rPr>
          <w:rFonts w:ascii="Arial Black" w:hAnsi="Arial Black"/>
          <w:sz w:val="24"/>
          <w:szCs w:val="24"/>
        </w:rPr>
        <w:lastRenderedPageBreak/>
        <w:t xml:space="preserve"> </w:t>
      </w:r>
      <w:r>
        <w:rPr>
          <w:rFonts w:ascii="Arial Black" w:hAnsi="Arial Black"/>
          <w:sz w:val="24"/>
          <w:szCs w:val="24"/>
        </w:rPr>
        <w:t>Page1                                           student name: Chanda chilekwa</w:t>
      </w:r>
    </w:p>
    <w:p w:rsidR="00F2450B" w:rsidRDefault="00F2450B" w:rsidP="00F2450B">
      <w:pPr>
        <w:rPr>
          <w:rFonts w:ascii="Arial Black" w:hAnsi="Arial Black"/>
          <w:sz w:val="24"/>
          <w:szCs w:val="24"/>
        </w:rPr>
      </w:pPr>
      <w:r w:rsidRPr="007A1FD9">
        <w:rPr>
          <w:rFonts w:ascii="Arial Black" w:hAnsi="Arial Black"/>
          <w:sz w:val="24"/>
          <w:szCs w:val="24"/>
        </w:rPr>
        <w:t xml:space="preserve">       </w:t>
      </w:r>
      <w:r>
        <w:rPr>
          <w:rFonts w:ascii="Arial Black" w:hAnsi="Arial Black"/>
          <w:sz w:val="24"/>
          <w:szCs w:val="24"/>
        </w:rPr>
        <w:t xml:space="preserve">                                                 Student ID No: 1669</w:t>
      </w:r>
    </w:p>
    <w:p w:rsidR="00F2450B" w:rsidRPr="007A1FD9" w:rsidRDefault="00F2450B" w:rsidP="00F2450B">
      <w:pPr>
        <w:rPr>
          <w:rFonts w:ascii="Arial Black" w:hAnsi="Arial Black"/>
          <w:sz w:val="24"/>
          <w:szCs w:val="24"/>
        </w:rPr>
      </w:pPr>
      <w:r>
        <w:rPr>
          <w:rFonts w:ascii="Arial Black" w:hAnsi="Arial Black"/>
          <w:sz w:val="24"/>
          <w:szCs w:val="24"/>
        </w:rPr>
        <w:t xml:space="preserve">                                                        Assignment #: 2</w:t>
      </w:r>
    </w:p>
    <w:p w:rsidR="00F2450B" w:rsidRPr="007A1FD9" w:rsidRDefault="00F2450B" w:rsidP="00F2450B">
      <w:pPr>
        <w:rPr>
          <w:rFonts w:ascii="Arial Black" w:hAnsi="Arial Black"/>
          <w:sz w:val="24"/>
          <w:szCs w:val="24"/>
        </w:rPr>
      </w:pPr>
      <w:r w:rsidRPr="007A1FD9">
        <w:rPr>
          <w:rFonts w:ascii="Arial Black" w:hAnsi="Arial Black"/>
          <w:sz w:val="24"/>
          <w:szCs w:val="24"/>
        </w:rPr>
        <w:t xml:space="preserve">Q 1(1) Criminal activity acts like a tax on the entire economy; it discourages domestic and foreign direct investments, it reduces firms’ competitiveness, and reallocates resources creating uncertainty and inefficiency. Although the impact of economic variables on crime has been widely investigated, there is not much concern about crime also affecting the overall economic performance. This work aims to bridge this gap by presenting an empirical analysis of the macroeconomic consequences of criminal activity. Crime not only leads to material and immaterial costs for those who have become victimised, but crime also forces local and national authorities to spend billion on the prevention of crime and the  detection, prosecution and punishment of criminals. For the Netherlands, for example, the costs of crime are estimated to be 20.2 billion euro in 2005 {1}, approximately 4.1 percent of the GDP. The British home office researchers brand and price 2000{2} estimate the costs of crime to be between £35 and £60 billion per year for England and wales. </w:t>
      </w:r>
    </w:p>
    <w:p w:rsidR="00F2450B" w:rsidRPr="007A1FD9" w:rsidRDefault="00F2450B" w:rsidP="00F2450B">
      <w:pPr>
        <w:rPr>
          <w:rFonts w:ascii="Arial Black" w:hAnsi="Arial Black"/>
          <w:sz w:val="24"/>
          <w:szCs w:val="24"/>
        </w:rPr>
      </w:pPr>
      <w:r w:rsidRPr="007A1FD9">
        <w:rPr>
          <w:rFonts w:ascii="Arial Black" w:hAnsi="Arial Black"/>
          <w:sz w:val="24"/>
          <w:szCs w:val="24"/>
        </w:rPr>
        <w:t>The identification and the estimation of the costs of crime have receive broad attention in economic literature and research, but the economic effects and impact of crime on society is still an underexposed field of interest. One important reason of this lack of studies is that it is very difficult to quantify the costs of crime with the help of economic tools, and especially the benefits since they are in most of the cases non-economic e.g. health benefits, the benefits of living in a safe area, etc. moreover, while economic analysis such as social cost benefit analysis is common in many contexts, the results depend on the used methodologies including the underlying assumptions and measured effects. [3] Nevertheless, the fact remains that there is an economic impact related to crime in both direct and indirect way.</w:t>
      </w:r>
    </w:p>
    <w:p w:rsidR="00F2450B" w:rsidRDefault="00F2450B" w:rsidP="00F2450B">
      <w:pPr>
        <w:rPr>
          <w:rFonts w:ascii="Arial Black" w:hAnsi="Arial Black"/>
          <w:sz w:val="24"/>
          <w:szCs w:val="24"/>
        </w:rPr>
      </w:pPr>
      <w:r>
        <w:rPr>
          <w:rFonts w:ascii="Arial Black" w:hAnsi="Arial Black"/>
          <w:sz w:val="24"/>
          <w:szCs w:val="24"/>
        </w:rPr>
        <w:lastRenderedPageBreak/>
        <w:t>Page2                                                 student name: Chanda chilekwa</w:t>
      </w:r>
    </w:p>
    <w:p w:rsidR="00F2450B" w:rsidRDefault="00F2450B" w:rsidP="00F2450B">
      <w:pPr>
        <w:rPr>
          <w:rFonts w:ascii="Arial Black" w:hAnsi="Arial Black"/>
          <w:sz w:val="24"/>
          <w:szCs w:val="24"/>
        </w:rPr>
      </w:pPr>
      <w:r>
        <w:rPr>
          <w:rFonts w:ascii="Arial Black" w:hAnsi="Arial Black"/>
          <w:sz w:val="24"/>
          <w:szCs w:val="24"/>
        </w:rPr>
        <w:t xml:space="preserve">                                                           Student ID No: 1669</w:t>
      </w:r>
    </w:p>
    <w:p w:rsidR="00F2450B" w:rsidRPr="007A1FD9" w:rsidRDefault="00F2450B" w:rsidP="00F2450B">
      <w:pPr>
        <w:rPr>
          <w:rFonts w:ascii="Arial Black" w:hAnsi="Arial Black"/>
          <w:sz w:val="24"/>
          <w:szCs w:val="24"/>
        </w:rPr>
      </w:pPr>
      <w:r>
        <w:rPr>
          <w:rFonts w:ascii="Arial Black" w:hAnsi="Arial Black"/>
          <w:sz w:val="24"/>
          <w:szCs w:val="24"/>
        </w:rPr>
        <w:t xml:space="preserve">                                                           Assignment#  : 2 </w:t>
      </w:r>
    </w:p>
    <w:p w:rsidR="00F2450B" w:rsidRPr="007A1FD9" w:rsidRDefault="00F2450B" w:rsidP="00F2450B">
      <w:pPr>
        <w:rPr>
          <w:rFonts w:ascii="Arial Black" w:hAnsi="Arial Black"/>
          <w:sz w:val="24"/>
          <w:szCs w:val="24"/>
        </w:rPr>
      </w:pPr>
      <w:r w:rsidRPr="007A1FD9">
        <w:rPr>
          <w:rFonts w:ascii="Arial Black" w:hAnsi="Arial Black"/>
          <w:sz w:val="24"/>
          <w:szCs w:val="24"/>
        </w:rPr>
        <w:t>Q1 (II) estimating the cost to society of individual crimes is essential to the economic evaluation of many social programs such as substance abuse treatment and community policing. A view of the crime costing literature reveal multiple sources including published articles and government reports, which collect represent the alternative approaches for estimating the economic loses association with criminal activity many of these sources are based upon data there are more than ten years old indicating a need for updated figures. This study present a comprehensive methodology for calculating the cost of simply of various criminal acts. Tangible and intangible loses are estimated using current data available. The selected approaches, which incorporates both the cost illness and the compensation methods, yield cost estimates for more than a dozen major crimes categories including several categories not fund in previous studies.</w:t>
      </w:r>
      <w:r>
        <w:rPr>
          <w:rFonts w:ascii="Arial Black" w:hAnsi="Arial Black"/>
          <w:sz w:val="24"/>
          <w:szCs w:val="24"/>
        </w:rPr>
        <w:t xml:space="preserve"> Number of factors, including the cost of victim’s medical care, property lose, and lost earnings; spending on police protection, legal service, and incarceration; crime career cost(money an individual loses by engaging in crime rather than in legal activities and added expenses for intangible costs.</w:t>
      </w:r>
      <w:r w:rsidRPr="007A1FD9">
        <w:rPr>
          <w:rFonts w:ascii="Arial Black" w:hAnsi="Arial Black"/>
          <w:sz w:val="24"/>
          <w:szCs w:val="24"/>
        </w:rPr>
        <w:t xml:space="preserve"> </w:t>
      </w:r>
      <w:r>
        <w:rPr>
          <w:rFonts w:ascii="Arial Black" w:hAnsi="Arial Black"/>
          <w:sz w:val="24"/>
          <w:szCs w:val="24"/>
        </w:rPr>
        <w:t xml:space="preserve">Taxpayer although many types of crime have been declining over the past decade, there is still far too much of it. It is costing us too much not only in loses to life, limb and property but also in worry that we may become victims. Then there is the cost of all the in insurance we need to take out and the cost of making our homes burglar, proof. Finally there is the rapidly growing cost to the taxpayer of policing [$9.5 billion a year across Australia ] the criminal counts getting on for $ billion a year and the prison system [ more than $3 billion a year ] you get the feeling all our efforts aren’t acting as much of a deterrent. The police we employ, the more arrests we get and more we increase punishment the more people we have in overcrowded prisons. </w:t>
      </w:r>
    </w:p>
    <w:p w:rsidR="00F2450B" w:rsidRDefault="00F2450B" w:rsidP="00F2450B">
      <w:pPr>
        <w:rPr>
          <w:rFonts w:ascii="Arial Black" w:hAnsi="Arial Black"/>
          <w:sz w:val="24"/>
          <w:szCs w:val="24"/>
        </w:rPr>
      </w:pPr>
      <w:r>
        <w:rPr>
          <w:rFonts w:ascii="Arial Black" w:hAnsi="Arial Black"/>
          <w:sz w:val="24"/>
          <w:szCs w:val="24"/>
        </w:rPr>
        <w:lastRenderedPageBreak/>
        <w:t>Page3                                                 student name: Chanda chilekwa</w:t>
      </w:r>
    </w:p>
    <w:p w:rsidR="00F2450B" w:rsidRDefault="00F2450B" w:rsidP="00F2450B">
      <w:pPr>
        <w:rPr>
          <w:rFonts w:ascii="Arial Black" w:hAnsi="Arial Black"/>
          <w:sz w:val="24"/>
          <w:szCs w:val="24"/>
        </w:rPr>
      </w:pPr>
      <w:r>
        <w:rPr>
          <w:rFonts w:ascii="Arial Black" w:hAnsi="Arial Black"/>
          <w:sz w:val="24"/>
          <w:szCs w:val="24"/>
        </w:rPr>
        <w:t xml:space="preserve">                                                           Student ID No: 1669</w:t>
      </w:r>
    </w:p>
    <w:p w:rsidR="00F2450B" w:rsidRDefault="00F2450B" w:rsidP="00F2450B">
      <w:pPr>
        <w:rPr>
          <w:rFonts w:ascii="Arial Black" w:hAnsi="Arial Black"/>
          <w:sz w:val="24"/>
          <w:szCs w:val="24"/>
        </w:rPr>
      </w:pPr>
      <w:r>
        <w:rPr>
          <w:rFonts w:ascii="Arial Black" w:hAnsi="Arial Black"/>
          <w:sz w:val="24"/>
          <w:szCs w:val="24"/>
        </w:rPr>
        <w:t xml:space="preserve">                                                           Assignment #: 2</w:t>
      </w:r>
    </w:p>
    <w:p w:rsidR="00F2450B" w:rsidRDefault="00F2450B" w:rsidP="00F2450B">
      <w:pPr>
        <w:rPr>
          <w:rFonts w:ascii="Arial Black" w:hAnsi="Arial Black"/>
          <w:sz w:val="24"/>
          <w:szCs w:val="24"/>
        </w:rPr>
      </w:pPr>
      <w:r>
        <w:rPr>
          <w:rFonts w:ascii="Arial Black" w:hAnsi="Arial Black"/>
          <w:sz w:val="24"/>
          <w:szCs w:val="24"/>
        </w:rPr>
        <w:t>Q1 (iii) Arson is usually defined as the intentional burning of another person’s property it could be a house, or any other property. In some states the definition of the crime is expanded to include the burning of one’s own property if done for an improper purpose. Some acts of arson are motived by attempts to collect money through false homeowner’s insurance claims. In most states arson includes the intentional burning unoccupied structure. Law vary by states but in California, for example to prove a person committed arson the state must show that the defendant the following evidences</w:t>
      </w:r>
    </w:p>
    <w:p w:rsidR="00F2450B" w:rsidRPr="004D5422" w:rsidRDefault="00F2450B" w:rsidP="00F2450B">
      <w:pPr>
        <w:pStyle w:val="ListParagraph"/>
        <w:numPr>
          <w:ilvl w:val="0"/>
          <w:numId w:val="2"/>
        </w:numPr>
        <w:spacing w:after="160" w:line="259" w:lineRule="auto"/>
        <w:rPr>
          <w:rFonts w:ascii="Arial Black" w:hAnsi="Arial Black"/>
          <w:sz w:val="24"/>
          <w:szCs w:val="24"/>
        </w:rPr>
      </w:pPr>
      <w:r w:rsidRPr="004D5422">
        <w:rPr>
          <w:rFonts w:ascii="Arial Black" w:hAnsi="Arial Black"/>
          <w:sz w:val="24"/>
          <w:szCs w:val="24"/>
        </w:rPr>
        <w:t>The set fire to, or caused the burning of a structure property or forest.</w:t>
      </w:r>
    </w:p>
    <w:p w:rsidR="00F2450B" w:rsidRDefault="00F2450B" w:rsidP="00F2450B">
      <w:pPr>
        <w:pStyle w:val="ListParagraph"/>
        <w:numPr>
          <w:ilvl w:val="0"/>
          <w:numId w:val="2"/>
        </w:numPr>
        <w:spacing w:after="160" w:line="259" w:lineRule="auto"/>
        <w:rPr>
          <w:rFonts w:ascii="Arial Black" w:hAnsi="Arial Black"/>
          <w:sz w:val="24"/>
          <w:szCs w:val="24"/>
        </w:rPr>
      </w:pPr>
      <w:r>
        <w:rPr>
          <w:rFonts w:ascii="Arial Black" w:hAnsi="Arial Black"/>
          <w:sz w:val="24"/>
          <w:szCs w:val="24"/>
        </w:rPr>
        <w:t>Acted willfully and maliciously.</w:t>
      </w:r>
    </w:p>
    <w:p w:rsidR="00F2450B" w:rsidRDefault="00F2450B" w:rsidP="00F2450B">
      <w:pPr>
        <w:rPr>
          <w:rFonts w:ascii="Arial Black" w:hAnsi="Arial Black"/>
          <w:sz w:val="24"/>
          <w:szCs w:val="24"/>
        </w:rPr>
      </w:pPr>
      <w:r>
        <w:rPr>
          <w:rFonts w:ascii="Arial Black" w:hAnsi="Arial Black"/>
          <w:sz w:val="24"/>
          <w:szCs w:val="24"/>
        </w:rPr>
        <w:t>Charges are typically elevated to aggravated arson when the structure is occupied the penalties for aggravated arson can be far more severe.</w:t>
      </w:r>
    </w:p>
    <w:p w:rsidR="00F2450B" w:rsidRDefault="00F2450B" w:rsidP="00F2450B">
      <w:pPr>
        <w:rPr>
          <w:rFonts w:ascii="Arial Black" w:hAnsi="Arial Black"/>
          <w:sz w:val="24"/>
          <w:szCs w:val="24"/>
        </w:rPr>
      </w:pPr>
      <w:r>
        <w:rPr>
          <w:rFonts w:ascii="Arial Black" w:hAnsi="Arial Black"/>
          <w:sz w:val="24"/>
          <w:szCs w:val="24"/>
        </w:rPr>
        <w:t>Degrees of arson</w:t>
      </w:r>
    </w:p>
    <w:p w:rsidR="00F2450B" w:rsidRDefault="00F2450B" w:rsidP="00F2450B">
      <w:pPr>
        <w:rPr>
          <w:rFonts w:ascii="Arial Black" w:hAnsi="Arial Black"/>
          <w:sz w:val="24"/>
          <w:szCs w:val="24"/>
        </w:rPr>
      </w:pPr>
      <w:r>
        <w:rPr>
          <w:rFonts w:ascii="Arial Black" w:hAnsi="Arial Black"/>
          <w:sz w:val="24"/>
          <w:szCs w:val="24"/>
        </w:rPr>
        <w:t>Charges of arson can be categories by degree which are as follow as:</w:t>
      </w:r>
    </w:p>
    <w:p w:rsidR="00F2450B" w:rsidRDefault="00F2450B" w:rsidP="00F2450B">
      <w:pPr>
        <w:pStyle w:val="ListParagraph"/>
        <w:numPr>
          <w:ilvl w:val="0"/>
          <w:numId w:val="3"/>
        </w:numPr>
        <w:spacing w:after="160" w:line="259" w:lineRule="auto"/>
        <w:rPr>
          <w:rFonts w:ascii="Arial Black" w:hAnsi="Arial Black"/>
          <w:sz w:val="24"/>
          <w:szCs w:val="24"/>
        </w:rPr>
      </w:pPr>
      <w:r>
        <w:rPr>
          <w:rFonts w:ascii="Arial Black" w:hAnsi="Arial Black"/>
          <w:sz w:val="24"/>
          <w:szCs w:val="24"/>
        </w:rPr>
        <w:t xml:space="preserve"> First degree arson refers to an intentional fire set in a home, house of worship, or occupied building.</w:t>
      </w:r>
    </w:p>
    <w:p w:rsidR="00F2450B" w:rsidRDefault="00F2450B" w:rsidP="00F2450B">
      <w:pPr>
        <w:pStyle w:val="ListParagraph"/>
        <w:numPr>
          <w:ilvl w:val="0"/>
          <w:numId w:val="3"/>
        </w:numPr>
        <w:spacing w:after="160" w:line="259" w:lineRule="auto"/>
        <w:rPr>
          <w:rFonts w:ascii="Arial Black" w:hAnsi="Arial Black"/>
          <w:sz w:val="24"/>
          <w:szCs w:val="24"/>
        </w:rPr>
      </w:pPr>
      <w:r>
        <w:rPr>
          <w:rFonts w:ascii="Arial Black" w:hAnsi="Arial Black"/>
          <w:sz w:val="24"/>
          <w:szCs w:val="24"/>
        </w:rPr>
        <w:t>Second degree arson this includes the intentional burning of an unoccupied building or vehicle.</w:t>
      </w:r>
    </w:p>
    <w:p w:rsidR="00F2450B" w:rsidRDefault="00F2450B" w:rsidP="00F2450B">
      <w:pPr>
        <w:pStyle w:val="ListParagraph"/>
        <w:numPr>
          <w:ilvl w:val="0"/>
          <w:numId w:val="3"/>
        </w:numPr>
        <w:spacing w:after="160" w:line="259" w:lineRule="auto"/>
        <w:rPr>
          <w:rFonts w:ascii="Arial Black" w:hAnsi="Arial Black"/>
          <w:sz w:val="24"/>
          <w:szCs w:val="24"/>
        </w:rPr>
      </w:pPr>
      <w:r w:rsidRPr="00356FFB">
        <w:rPr>
          <w:rFonts w:ascii="Arial Black" w:hAnsi="Arial Black"/>
          <w:sz w:val="24"/>
          <w:szCs w:val="24"/>
        </w:rPr>
        <w:t xml:space="preserve"> </w:t>
      </w:r>
      <w:r>
        <w:rPr>
          <w:rFonts w:ascii="Arial Black" w:hAnsi="Arial Black"/>
          <w:sz w:val="24"/>
          <w:szCs w:val="24"/>
        </w:rPr>
        <w:t>Degree arson includes the intentional burning of someone’s personal property. Some states regard this third act not as arson but as destruction of property. Common law arson defined as the malicious burning of dwelling of another</w:t>
      </w:r>
      <w:r w:rsidR="008969A8">
        <w:rPr>
          <w:rFonts w:ascii="Arial Black" w:hAnsi="Arial Black"/>
          <w:sz w:val="24"/>
          <w:szCs w:val="24"/>
        </w:rPr>
        <w:t>.</w:t>
      </w:r>
    </w:p>
    <w:p w:rsidR="00F2450B" w:rsidRDefault="00F2450B" w:rsidP="00F2450B">
      <w:pPr>
        <w:pStyle w:val="ListParagraph"/>
        <w:rPr>
          <w:rFonts w:ascii="Arial Black" w:hAnsi="Arial Black"/>
          <w:sz w:val="24"/>
          <w:szCs w:val="24"/>
        </w:rPr>
      </w:pPr>
    </w:p>
    <w:p w:rsidR="00F2450B" w:rsidRDefault="00F2450B" w:rsidP="00F2450B">
      <w:pPr>
        <w:pStyle w:val="ListParagraph"/>
        <w:rPr>
          <w:rFonts w:ascii="Arial Black" w:hAnsi="Arial Black"/>
          <w:sz w:val="24"/>
          <w:szCs w:val="24"/>
        </w:rPr>
      </w:pPr>
    </w:p>
    <w:p w:rsidR="00F2450B" w:rsidRDefault="00F2450B" w:rsidP="00F2450B">
      <w:pPr>
        <w:pStyle w:val="ListParagraph"/>
        <w:rPr>
          <w:rFonts w:ascii="Arial Black" w:hAnsi="Arial Black"/>
          <w:sz w:val="24"/>
          <w:szCs w:val="24"/>
        </w:rPr>
      </w:pPr>
    </w:p>
    <w:p w:rsidR="00F2450B" w:rsidRDefault="00F2450B" w:rsidP="00F2450B">
      <w:pPr>
        <w:rPr>
          <w:rFonts w:ascii="Arial Black" w:hAnsi="Arial Black"/>
          <w:sz w:val="24"/>
          <w:szCs w:val="24"/>
        </w:rPr>
      </w:pPr>
      <w:r w:rsidRPr="003D2B89">
        <w:rPr>
          <w:rFonts w:ascii="Arial Black" w:hAnsi="Arial Black"/>
          <w:sz w:val="24"/>
          <w:szCs w:val="24"/>
        </w:rPr>
        <w:lastRenderedPageBreak/>
        <w:t xml:space="preserve">Page 4                                         </w:t>
      </w:r>
      <w:r>
        <w:rPr>
          <w:rFonts w:ascii="Arial Black" w:hAnsi="Arial Black"/>
          <w:sz w:val="24"/>
          <w:szCs w:val="24"/>
        </w:rPr>
        <w:t xml:space="preserve">       </w:t>
      </w:r>
      <w:r w:rsidRPr="003D2B89">
        <w:rPr>
          <w:rFonts w:ascii="Arial Black" w:hAnsi="Arial Black"/>
          <w:sz w:val="24"/>
          <w:szCs w:val="24"/>
        </w:rPr>
        <w:t>student name:</w:t>
      </w:r>
      <w:r>
        <w:rPr>
          <w:rFonts w:ascii="Arial Black" w:hAnsi="Arial Black"/>
          <w:sz w:val="24"/>
          <w:szCs w:val="24"/>
        </w:rPr>
        <w:t xml:space="preserve"> Chanda chilekwa</w:t>
      </w:r>
    </w:p>
    <w:p w:rsidR="00F2450B" w:rsidRDefault="00F2450B" w:rsidP="00F2450B">
      <w:pPr>
        <w:rPr>
          <w:rFonts w:ascii="Arial Black" w:hAnsi="Arial Black"/>
          <w:sz w:val="24"/>
          <w:szCs w:val="24"/>
        </w:rPr>
      </w:pPr>
      <w:r>
        <w:rPr>
          <w:rFonts w:ascii="Arial Black" w:hAnsi="Arial Black"/>
          <w:sz w:val="24"/>
          <w:szCs w:val="24"/>
        </w:rPr>
        <w:t xml:space="preserve">                                                           Student ID No: 1669 </w:t>
      </w:r>
    </w:p>
    <w:p w:rsidR="00F2450B" w:rsidRDefault="00F2450B" w:rsidP="00F2450B">
      <w:pPr>
        <w:rPr>
          <w:rFonts w:ascii="Arial Black" w:hAnsi="Arial Black"/>
          <w:sz w:val="24"/>
          <w:szCs w:val="24"/>
        </w:rPr>
      </w:pPr>
      <w:r>
        <w:rPr>
          <w:rFonts w:ascii="Arial Black" w:hAnsi="Arial Black"/>
          <w:sz w:val="24"/>
          <w:szCs w:val="24"/>
        </w:rPr>
        <w:t xml:space="preserve">                                                           Assignment #: 2</w:t>
      </w:r>
    </w:p>
    <w:p w:rsidR="00F2450B" w:rsidRDefault="00F2450B" w:rsidP="00F2450B">
      <w:pPr>
        <w:rPr>
          <w:rFonts w:ascii="Arial Black" w:hAnsi="Arial Black"/>
          <w:sz w:val="24"/>
          <w:szCs w:val="24"/>
        </w:rPr>
      </w:pPr>
      <w:r>
        <w:rPr>
          <w:rFonts w:ascii="Arial Black" w:hAnsi="Arial Black"/>
          <w:sz w:val="24"/>
          <w:szCs w:val="24"/>
        </w:rPr>
        <w:t xml:space="preserve">Q1(iv) money laundering is the generic term used to describe the process by which criminal disguise the original ownership and control of the proceeds of criminal conduct by making such proceeds appear to have derived from a legitimate sources. </w:t>
      </w:r>
    </w:p>
    <w:p w:rsidR="00F2450B" w:rsidRDefault="00F2450B" w:rsidP="00F2450B">
      <w:pPr>
        <w:rPr>
          <w:rFonts w:ascii="Arial Black" w:hAnsi="Arial Black"/>
          <w:sz w:val="24"/>
          <w:szCs w:val="24"/>
        </w:rPr>
      </w:pPr>
      <w:r>
        <w:rPr>
          <w:rFonts w:ascii="Arial Black" w:hAnsi="Arial Black"/>
          <w:sz w:val="24"/>
          <w:szCs w:val="24"/>
        </w:rPr>
        <w:t xml:space="preserve">The process by which criminal derived property maybe laundered are extensive. Though criminal money maybe succefully laundered without the assistance of the financial sector, the reality is that hundreds of billions of dollars of criminal derived money is laundered through financial institutions, annually the nature of the services and products offered by the financial services industry (namely managing, controlling and possessing money and property belonging to others) this means that it is vulnerable to abuse by money launderers. </w:t>
      </w:r>
    </w:p>
    <w:p w:rsidR="00F2450B" w:rsidRDefault="00F2450B" w:rsidP="00F2450B">
      <w:pPr>
        <w:pStyle w:val="ListParagraph"/>
        <w:numPr>
          <w:ilvl w:val="0"/>
          <w:numId w:val="4"/>
        </w:numPr>
        <w:spacing w:after="160" w:line="259" w:lineRule="auto"/>
        <w:rPr>
          <w:rFonts w:ascii="Arial Black" w:hAnsi="Arial Black"/>
          <w:sz w:val="24"/>
          <w:szCs w:val="24"/>
        </w:rPr>
      </w:pPr>
      <w:r>
        <w:rPr>
          <w:rFonts w:ascii="Arial Black" w:hAnsi="Arial Black"/>
          <w:sz w:val="24"/>
          <w:szCs w:val="24"/>
        </w:rPr>
        <w:t>The conversion or transfer knowing that such property is the proceeds of crime.</w:t>
      </w:r>
    </w:p>
    <w:p w:rsidR="00F2450B" w:rsidRDefault="00F2450B" w:rsidP="00F2450B">
      <w:pPr>
        <w:pStyle w:val="ListParagraph"/>
        <w:numPr>
          <w:ilvl w:val="0"/>
          <w:numId w:val="4"/>
        </w:numPr>
        <w:spacing w:after="160" w:line="259" w:lineRule="auto"/>
        <w:rPr>
          <w:rFonts w:ascii="Arial Black" w:hAnsi="Arial Black"/>
          <w:sz w:val="24"/>
          <w:szCs w:val="24"/>
        </w:rPr>
      </w:pPr>
      <w:r>
        <w:rPr>
          <w:rFonts w:ascii="Arial Black" w:hAnsi="Arial Black"/>
          <w:sz w:val="24"/>
          <w:szCs w:val="24"/>
        </w:rPr>
        <w:t xml:space="preserve">The concealment or disguise of the true nature, source, location, disposition, movement or ownership of a rights with respect to property knowing that such property is the produced of crime. </w:t>
      </w:r>
    </w:p>
    <w:p w:rsidR="00F2450B" w:rsidRDefault="00F2450B" w:rsidP="00F2450B">
      <w:pPr>
        <w:pStyle w:val="ListParagraph"/>
        <w:numPr>
          <w:ilvl w:val="0"/>
          <w:numId w:val="4"/>
        </w:numPr>
        <w:spacing w:after="160" w:line="259" w:lineRule="auto"/>
        <w:rPr>
          <w:rFonts w:ascii="Arial Black" w:hAnsi="Arial Black"/>
          <w:sz w:val="24"/>
          <w:szCs w:val="24"/>
        </w:rPr>
      </w:pPr>
      <w:r>
        <w:rPr>
          <w:rFonts w:ascii="Arial Black" w:hAnsi="Arial Black"/>
          <w:sz w:val="24"/>
          <w:szCs w:val="24"/>
        </w:rPr>
        <w:t>The acquisition possession or use of property knowing of the time of the receipt, that such property is the produced of crime.</w:t>
      </w:r>
    </w:p>
    <w:p w:rsidR="00F2450B" w:rsidRPr="00220E5B" w:rsidRDefault="00F2450B" w:rsidP="00F2450B">
      <w:pPr>
        <w:ind w:left="360"/>
        <w:rPr>
          <w:rFonts w:ascii="Arial Black" w:hAnsi="Arial Black"/>
          <w:sz w:val="24"/>
          <w:szCs w:val="24"/>
        </w:rPr>
      </w:pPr>
      <w:r>
        <w:rPr>
          <w:rFonts w:ascii="Arial Black" w:hAnsi="Arial Black"/>
          <w:sz w:val="24"/>
          <w:szCs w:val="24"/>
        </w:rPr>
        <w:t>The intentional standard for the fight against money laundering and the financing of terrorism has been established by the financial action task force ( FATF) which is a 33 member organisation with primary responsibility for developing a worldwide standard for anti-money laundering and combating the financing of terrorism.</w:t>
      </w:r>
    </w:p>
    <w:p w:rsidR="00F2450B" w:rsidRPr="001A0263" w:rsidRDefault="00F2450B" w:rsidP="00F2450B">
      <w:pPr>
        <w:ind w:left="360"/>
        <w:rPr>
          <w:rFonts w:ascii="Arial Black" w:hAnsi="Arial Black"/>
          <w:sz w:val="24"/>
          <w:szCs w:val="24"/>
        </w:rPr>
      </w:pPr>
      <w:r w:rsidRPr="001A0263">
        <w:rPr>
          <w:rFonts w:ascii="Arial Black" w:hAnsi="Arial Black"/>
          <w:sz w:val="24"/>
          <w:szCs w:val="24"/>
        </w:rPr>
        <w:t xml:space="preserve"> </w:t>
      </w:r>
    </w:p>
    <w:p w:rsidR="00F2450B" w:rsidRDefault="00F2450B" w:rsidP="00F2450B">
      <w:pPr>
        <w:rPr>
          <w:rFonts w:ascii="Arial Black" w:hAnsi="Arial Black"/>
          <w:sz w:val="24"/>
          <w:szCs w:val="24"/>
        </w:rPr>
      </w:pPr>
      <w:r>
        <w:rPr>
          <w:rFonts w:ascii="Arial Black" w:hAnsi="Arial Black"/>
          <w:sz w:val="24"/>
          <w:szCs w:val="24"/>
        </w:rPr>
        <w:lastRenderedPageBreak/>
        <w:t>Page 5                                             student name: Chanda chilekwa</w:t>
      </w:r>
    </w:p>
    <w:p w:rsidR="00F2450B" w:rsidRDefault="00F2450B" w:rsidP="00F2450B">
      <w:pPr>
        <w:rPr>
          <w:rFonts w:ascii="Arial Black" w:hAnsi="Arial Black"/>
          <w:sz w:val="24"/>
          <w:szCs w:val="24"/>
        </w:rPr>
      </w:pPr>
      <w:r>
        <w:rPr>
          <w:rFonts w:ascii="Arial Black" w:hAnsi="Arial Black"/>
          <w:sz w:val="24"/>
          <w:szCs w:val="24"/>
        </w:rPr>
        <w:t xml:space="preserve">                                                        Student ID No: 1669</w:t>
      </w:r>
    </w:p>
    <w:p w:rsidR="00F2450B" w:rsidRDefault="00F2450B" w:rsidP="00F2450B">
      <w:pPr>
        <w:rPr>
          <w:rFonts w:ascii="Arial Black" w:hAnsi="Arial Black"/>
          <w:sz w:val="24"/>
          <w:szCs w:val="24"/>
        </w:rPr>
      </w:pPr>
      <w:r>
        <w:rPr>
          <w:rFonts w:ascii="Arial Black" w:hAnsi="Arial Black"/>
          <w:sz w:val="24"/>
          <w:szCs w:val="24"/>
        </w:rPr>
        <w:t xml:space="preserve">                                                        Assignment #: 2</w:t>
      </w:r>
    </w:p>
    <w:p w:rsidR="00F2450B" w:rsidRDefault="00F2450B" w:rsidP="00F2450B">
      <w:pPr>
        <w:rPr>
          <w:rFonts w:ascii="Arial Black" w:hAnsi="Arial Black"/>
          <w:sz w:val="24"/>
          <w:szCs w:val="24"/>
        </w:rPr>
      </w:pPr>
      <w:r>
        <w:rPr>
          <w:rFonts w:ascii="Arial Black" w:hAnsi="Arial Black"/>
          <w:sz w:val="24"/>
          <w:szCs w:val="24"/>
        </w:rPr>
        <w:t>Q2 embezzlement means the fraudulent appropriation of funds or property entrusted to you care but actually owned by someone else, embezzlement basically means stealing money from people’s or company accounts and covering it up with false accounts.</w:t>
      </w:r>
    </w:p>
    <w:p w:rsidR="00F2450B" w:rsidRDefault="00F2450B" w:rsidP="00F2450B">
      <w:pPr>
        <w:rPr>
          <w:rFonts w:ascii="Arial Black" w:hAnsi="Arial Black"/>
          <w:sz w:val="24"/>
          <w:szCs w:val="24"/>
        </w:rPr>
      </w:pPr>
      <w:r>
        <w:rPr>
          <w:rFonts w:ascii="Arial Black" w:hAnsi="Arial Black"/>
          <w:sz w:val="24"/>
          <w:szCs w:val="24"/>
        </w:rPr>
        <w:t xml:space="preserve">It means the act of stealing from one’s employer. The book keeper has convicted of embezzlement after a credit of the accounts. The word embezzlement it implies more than simply to steal. When a person embezzles, he or she take advantage of an employer’s trust for personal gain. Embezzling is also called which collar crime which often involves some sort of cover up like falsifying financial records or stealing small amounts of money over or period of time. The embezzle comes from an old French word meaning maltreat can be sold to ravage someone else money. Embezzlement is act dishonestly with holding assets for the purpose of conversion (theft) of such assets, by one or more persons to whom the assets, were entrusted either to be held or to be used for specific purposes. </w:t>
      </w:r>
    </w:p>
    <w:p w:rsidR="00F2450B" w:rsidRDefault="00F2450B" w:rsidP="00F2450B">
      <w:pPr>
        <w:pStyle w:val="ListParagraph"/>
        <w:numPr>
          <w:ilvl w:val="0"/>
          <w:numId w:val="5"/>
        </w:numPr>
        <w:spacing w:after="160" w:line="259" w:lineRule="auto"/>
        <w:rPr>
          <w:rFonts w:ascii="Arial Black" w:hAnsi="Arial Black"/>
          <w:sz w:val="24"/>
          <w:szCs w:val="24"/>
        </w:rPr>
      </w:pPr>
      <w:r>
        <w:rPr>
          <w:rFonts w:ascii="Arial Black" w:hAnsi="Arial Black"/>
          <w:sz w:val="24"/>
          <w:szCs w:val="24"/>
        </w:rPr>
        <w:t xml:space="preserve">Embezzlement is type of financial found, e.g. a lawyer might embezzle founds from the trust accounts of his or her clients a financial advisor might embezzle the founds of investors and from a bank account jointly held with the spouse. Embezzlement usually is a premeditated crime performed methodically, the embezzler taking precautions to conceal his or her activities of the criminal conversion of the property of another person, because embezzlement is occurring without knowledge or the consent of the effected person. Financial crimes are crimes against property, involving the unlawful conversion of the ownership of property belonging to one person to own personal use and benefit. Financial crimes involves fraud cheque fraud, credit card fraud, mortage fraud, medical fraud. </w:t>
      </w:r>
    </w:p>
    <w:p w:rsidR="00F2450B" w:rsidRDefault="00F2450B" w:rsidP="00F2450B">
      <w:pPr>
        <w:rPr>
          <w:rFonts w:ascii="Arial Black" w:hAnsi="Arial Black"/>
          <w:sz w:val="24"/>
          <w:szCs w:val="24"/>
        </w:rPr>
      </w:pPr>
      <w:r>
        <w:rPr>
          <w:rFonts w:ascii="Arial Black" w:hAnsi="Arial Black"/>
          <w:sz w:val="24"/>
          <w:szCs w:val="24"/>
        </w:rPr>
        <w:lastRenderedPageBreak/>
        <w:t>Page 6                                                student name: Chanda chilekwa</w:t>
      </w:r>
    </w:p>
    <w:p w:rsidR="00F2450B" w:rsidRDefault="00F2450B" w:rsidP="00F2450B">
      <w:pPr>
        <w:rPr>
          <w:rFonts w:ascii="Arial Black" w:hAnsi="Arial Black"/>
          <w:sz w:val="24"/>
          <w:szCs w:val="24"/>
        </w:rPr>
      </w:pPr>
      <w:r>
        <w:rPr>
          <w:rFonts w:ascii="Arial Black" w:hAnsi="Arial Black"/>
          <w:sz w:val="24"/>
          <w:szCs w:val="24"/>
        </w:rPr>
        <w:t xml:space="preserve">                                                           Student ID No: 1669</w:t>
      </w:r>
    </w:p>
    <w:p w:rsidR="00F2450B" w:rsidRDefault="00F2450B" w:rsidP="00F2450B">
      <w:pPr>
        <w:rPr>
          <w:rFonts w:ascii="Arial Black" w:hAnsi="Arial Black"/>
          <w:sz w:val="24"/>
          <w:szCs w:val="24"/>
        </w:rPr>
      </w:pPr>
      <w:r>
        <w:rPr>
          <w:rFonts w:ascii="Arial Black" w:hAnsi="Arial Black"/>
          <w:sz w:val="24"/>
          <w:szCs w:val="24"/>
        </w:rPr>
        <w:t xml:space="preserve">                                                           Assignment #: 2</w:t>
      </w:r>
    </w:p>
    <w:p w:rsidR="00F2450B" w:rsidRDefault="00F2450B" w:rsidP="00F2450B">
      <w:pPr>
        <w:rPr>
          <w:rFonts w:ascii="Arial Black" w:hAnsi="Arial Black"/>
          <w:sz w:val="24"/>
          <w:szCs w:val="24"/>
        </w:rPr>
      </w:pPr>
      <w:r>
        <w:rPr>
          <w:rFonts w:ascii="Arial Black" w:hAnsi="Arial Black"/>
          <w:sz w:val="24"/>
          <w:szCs w:val="24"/>
        </w:rPr>
        <w:t xml:space="preserve">Q3 forgery is the false making or alteration of a writing this makes it a fake counterfeit or altered document. It is a white collar crime with the intent to illegally obtain money to discredit, endanger other people, or to do threatening, malicious, way to be destroy lines. Some forgery are dangerous. This is the extreme, however there are some forgery’s that will do whatever it takes even to any murder. Overall it is the desecrate intent and misrepresentation which cause another person to suffer severer damages usually monetary loses. Forgery is complicated it takes a rained professional to find the truth the wise thing to do is to hire a professional forensic document examiner. If you are a victim of forgery have been charged with forgery you will want to seek proper authority and legal counsel. </w:t>
      </w:r>
    </w:p>
    <w:p w:rsidR="00F2450B" w:rsidRDefault="00F2450B" w:rsidP="00F2450B">
      <w:pPr>
        <w:pStyle w:val="ListParagraph"/>
        <w:numPr>
          <w:ilvl w:val="0"/>
          <w:numId w:val="6"/>
        </w:numPr>
        <w:spacing w:after="160" w:line="259" w:lineRule="auto"/>
        <w:rPr>
          <w:rFonts w:ascii="Arial Black" w:hAnsi="Arial Black"/>
          <w:sz w:val="24"/>
          <w:szCs w:val="24"/>
        </w:rPr>
      </w:pPr>
      <w:r>
        <w:rPr>
          <w:rFonts w:ascii="Arial Black" w:hAnsi="Arial Black"/>
          <w:sz w:val="24"/>
          <w:szCs w:val="24"/>
        </w:rPr>
        <w:t xml:space="preserve">Hire the best lawyer </w:t>
      </w:r>
    </w:p>
    <w:p w:rsidR="00F2450B" w:rsidRDefault="00F2450B" w:rsidP="00F2450B">
      <w:pPr>
        <w:pStyle w:val="ListParagraph"/>
        <w:numPr>
          <w:ilvl w:val="0"/>
          <w:numId w:val="6"/>
        </w:numPr>
        <w:spacing w:after="160" w:line="259" w:lineRule="auto"/>
        <w:rPr>
          <w:rFonts w:ascii="Arial Black" w:hAnsi="Arial Black"/>
          <w:sz w:val="24"/>
          <w:szCs w:val="24"/>
        </w:rPr>
      </w:pPr>
      <w:r>
        <w:rPr>
          <w:rFonts w:ascii="Arial Black" w:hAnsi="Arial Black"/>
          <w:sz w:val="24"/>
          <w:szCs w:val="24"/>
        </w:rPr>
        <w:t>Hire a forensic document examiner</w:t>
      </w:r>
    </w:p>
    <w:p w:rsidR="00F2450B" w:rsidRDefault="00F2450B" w:rsidP="00F2450B">
      <w:pPr>
        <w:pStyle w:val="ListParagraph"/>
        <w:numPr>
          <w:ilvl w:val="0"/>
          <w:numId w:val="6"/>
        </w:numPr>
        <w:spacing w:after="160" w:line="259" w:lineRule="auto"/>
        <w:rPr>
          <w:rFonts w:ascii="Arial Black" w:hAnsi="Arial Black"/>
          <w:sz w:val="24"/>
          <w:szCs w:val="24"/>
        </w:rPr>
      </w:pPr>
      <w:r>
        <w:rPr>
          <w:rFonts w:ascii="Arial Black" w:hAnsi="Arial Black"/>
          <w:sz w:val="24"/>
          <w:szCs w:val="24"/>
        </w:rPr>
        <w:t>Hire a forensic CPA financial investigation.</w:t>
      </w:r>
    </w:p>
    <w:p w:rsidR="00F2450B" w:rsidRDefault="00F2450B" w:rsidP="00F2450B">
      <w:pPr>
        <w:rPr>
          <w:rFonts w:ascii="Arial Black" w:hAnsi="Arial Black"/>
          <w:sz w:val="24"/>
          <w:szCs w:val="24"/>
        </w:rPr>
      </w:pPr>
      <w:r>
        <w:rPr>
          <w:rFonts w:ascii="Arial Black" w:hAnsi="Arial Black"/>
          <w:sz w:val="24"/>
          <w:szCs w:val="24"/>
        </w:rPr>
        <w:t>Massachusetts general laws chapter 267 section 5 criminalise uttering whoever, with intent to injure or defraud, utter and publishes as true a false forged altered read, deed, instrument or other writing mentioned in the four presiding sections, knowing the same to be false, forged altered, shall be punished by imprisonment in the state’s prison for not more than ten years or jail for not more than two years.</w:t>
      </w:r>
    </w:p>
    <w:p w:rsidR="00F2450B" w:rsidRDefault="00F2450B" w:rsidP="00F2450B">
      <w:pPr>
        <w:rPr>
          <w:rFonts w:ascii="Arial Black" w:hAnsi="Arial Black"/>
          <w:sz w:val="24"/>
          <w:szCs w:val="24"/>
        </w:rPr>
      </w:pPr>
      <w:r>
        <w:rPr>
          <w:rFonts w:ascii="Arial Black" w:hAnsi="Arial Black"/>
          <w:sz w:val="24"/>
          <w:szCs w:val="24"/>
        </w:rPr>
        <w:t>Differences: In a nutshell, forgery is making the false document, whilst the uttering is passing it off as real. If you write a check from someone else’s account without their permission, and then cash it, that is forgery and uttering. Writing the check is forgery. Cashing it uttering. Both crimes are serous and both carry potential jail sentences.</w:t>
      </w:r>
    </w:p>
    <w:p w:rsidR="00F2450B" w:rsidRDefault="00F2450B" w:rsidP="00F2450B">
      <w:pPr>
        <w:rPr>
          <w:rFonts w:ascii="Arial Black" w:hAnsi="Arial Black"/>
          <w:sz w:val="24"/>
          <w:szCs w:val="24"/>
        </w:rPr>
      </w:pPr>
      <w:r>
        <w:rPr>
          <w:rFonts w:ascii="Arial Black" w:hAnsi="Arial Black"/>
          <w:sz w:val="24"/>
          <w:szCs w:val="24"/>
        </w:rPr>
        <w:lastRenderedPageBreak/>
        <w:t xml:space="preserve"> Page 7                                             student name: Chanda chilekwa</w:t>
      </w:r>
    </w:p>
    <w:p w:rsidR="00F2450B" w:rsidRDefault="00F2450B" w:rsidP="00F2450B">
      <w:pPr>
        <w:rPr>
          <w:rFonts w:ascii="Arial Black" w:hAnsi="Arial Black"/>
          <w:sz w:val="24"/>
          <w:szCs w:val="24"/>
        </w:rPr>
      </w:pPr>
      <w:r>
        <w:rPr>
          <w:rFonts w:ascii="Arial Black" w:hAnsi="Arial Black"/>
          <w:sz w:val="24"/>
          <w:szCs w:val="24"/>
        </w:rPr>
        <w:t xml:space="preserve">                                                           Student ID No: 1669</w:t>
      </w:r>
    </w:p>
    <w:p w:rsidR="00F2450B" w:rsidRDefault="00F2450B" w:rsidP="00F2450B">
      <w:pPr>
        <w:rPr>
          <w:rFonts w:ascii="Arial Black" w:hAnsi="Arial Black"/>
          <w:sz w:val="24"/>
          <w:szCs w:val="24"/>
        </w:rPr>
      </w:pPr>
      <w:r>
        <w:rPr>
          <w:rFonts w:ascii="Arial Black" w:hAnsi="Arial Black"/>
          <w:sz w:val="24"/>
          <w:szCs w:val="24"/>
        </w:rPr>
        <w:t xml:space="preserve">                                                           Assignment #: 2</w:t>
      </w:r>
    </w:p>
    <w:p w:rsidR="00F2450B" w:rsidRDefault="00F2450B" w:rsidP="00F2450B">
      <w:pPr>
        <w:rPr>
          <w:rFonts w:ascii="Arial Black" w:hAnsi="Arial Black"/>
          <w:sz w:val="24"/>
          <w:szCs w:val="24"/>
        </w:rPr>
      </w:pPr>
      <w:r>
        <w:rPr>
          <w:rFonts w:ascii="Arial Black" w:hAnsi="Arial Black"/>
          <w:sz w:val="24"/>
          <w:szCs w:val="24"/>
        </w:rPr>
        <w:t>CASE STUDY</w:t>
      </w:r>
    </w:p>
    <w:p w:rsidR="00F2450B" w:rsidRDefault="00F2450B" w:rsidP="00F2450B">
      <w:pPr>
        <w:rPr>
          <w:rFonts w:ascii="Arial Black" w:hAnsi="Arial Black"/>
          <w:sz w:val="24"/>
          <w:szCs w:val="24"/>
        </w:rPr>
      </w:pPr>
      <w:r>
        <w:rPr>
          <w:rFonts w:ascii="Arial Black" w:hAnsi="Arial Black"/>
          <w:sz w:val="24"/>
          <w:szCs w:val="24"/>
        </w:rPr>
        <w:t xml:space="preserve">As a professional forensic accountants, the answer to the question posed earlier in this case is that all of the tools, techniques, methods, and methodologies should employed. The challenges is how to employ them, that challenge is specifically addressed in this case introducing and explaining the CICO method. CICO provides a framework that allows forensic operators to use virtually any and all behaviour detection methods. CICO is discussed in more detail below. </w:t>
      </w:r>
    </w:p>
    <w:p w:rsidR="00F2450B" w:rsidRDefault="00F2450B" w:rsidP="00F2450B">
      <w:pPr>
        <w:pStyle w:val="ListParagraph"/>
        <w:numPr>
          <w:ilvl w:val="0"/>
          <w:numId w:val="7"/>
        </w:numPr>
        <w:spacing w:after="160" w:line="259" w:lineRule="auto"/>
        <w:rPr>
          <w:rFonts w:ascii="Arial Black" w:hAnsi="Arial Black"/>
          <w:sz w:val="24"/>
          <w:szCs w:val="24"/>
        </w:rPr>
      </w:pPr>
      <w:r>
        <w:rPr>
          <w:rFonts w:ascii="Arial Black" w:hAnsi="Arial Black"/>
          <w:sz w:val="24"/>
          <w:szCs w:val="24"/>
        </w:rPr>
        <w:t>Bank deposit slips: this is where now as a forensic accountants the investigation should start from by going through the deposit slips to find the true information that is the entrance of the investigations about the fraud activity at hand.</w:t>
      </w:r>
    </w:p>
    <w:p w:rsidR="00F2450B" w:rsidRDefault="00F2450B" w:rsidP="00F2450B">
      <w:pPr>
        <w:pStyle w:val="ListParagraph"/>
        <w:numPr>
          <w:ilvl w:val="0"/>
          <w:numId w:val="7"/>
        </w:numPr>
        <w:spacing w:after="160" w:line="259" w:lineRule="auto"/>
        <w:rPr>
          <w:rFonts w:ascii="Arial Black" w:hAnsi="Arial Black"/>
          <w:sz w:val="24"/>
          <w:szCs w:val="24"/>
        </w:rPr>
      </w:pPr>
      <w:r>
        <w:rPr>
          <w:rFonts w:ascii="Arial Black" w:hAnsi="Arial Black"/>
          <w:sz w:val="24"/>
          <w:szCs w:val="24"/>
        </w:rPr>
        <w:t>Sales invoices: this where as a professional forensic accountants you request for the invoices to go through the sales and calculate to compare whether the mentioned amount is true was made according to the sales which he or she making in a day.</w:t>
      </w:r>
    </w:p>
    <w:p w:rsidR="00F2450B" w:rsidRDefault="00F2450B" w:rsidP="00F2450B">
      <w:pPr>
        <w:pStyle w:val="ListParagraph"/>
        <w:numPr>
          <w:ilvl w:val="0"/>
          <w:numId w:val="7"/>
        </w:numPr>
        <w:spacing w:after="160" w:line="259" w:lineRule="auto"/>
        <w:rPr>
          <w:rFonts w:ascii="Arial Black" w:hAnsi="Arial Black"/>
          <w:sz w:val="24"/>
          <w:szCs w:val="24"/>
        </w:rPr>
      </w:pPr>
      <w:r>
        <w:rPr>
          <w:rFonts w:ascii="Arial Black" w:hAnsi="Arial Black"/>
          <w:sz w:val="24"/>
          <w:szCs w:val="24"/>
        </w:rPr>
        <w:t xml:space="preserve">Bank withdraw slip: this means that the forensic accountants possess a unique skill set of accounting knowledge and investigative experience which is flexible enough to be applied to a variety of circumstances and situations. Financial investigations, of whatever sort, have a number of common characteristics. Primarily, they involve </w:t>
      </w:r>
      <w:r w:rsidR="009139F0">
        <w:rPr>
          <w:rFonts w:ascii="Arial Black" w:hAnsi="Arial Black"/>
          <w:sz w:val="24"/>
          <w:szCs w:val="24"/>
        </w:rPr>
        <w:t>analyzing</w:t>
      </w:r>
      <w:r>
        <w:rPr>
          <w:rFonts w:ascii="Arial Black" w:hAnsi="Arial Black"/>
          <w:sz w:val="24"/>
          <w:szCs w:val="24"/>
        </w:rPr>
        <w:t xml:space="preserve"> financial information from a number of sources; identifying the unusual transactions, and investigating and seeking an explanation for the case at hand; and presenting potentially complex findings in a clear, understandable manner. Also sometimes provides a preliminary and independent view as to the merits of the matter in dispute.</w:t>
      </w:r>
    </w:p>
    <w:p w:rsidR="00F2450B" w:rsidRDefault="00F2450B" w:rsidP="00F2450B">
      <w:pPr>
        <w:pStyle w:val="ListParagraph"/>
        <w:ind w:left="1080"/>
        <w:rPr>
          <w:rFonts w:ascii="Arial Black" w:hAnsi="Arial Black"/>
          <w:sz w:val="24"/>
          <w:szCs w:val="24"/>
        </w:rPr>
      </w:pPr>
      <w:r>
        <w:rPr>
          <w:rFonts w:ascii="Arial Black" w:hAnsi="Arial Black"/>
          <w:sz w:val="24"/>
          <w:szCs w:val="24"/>
        </w:rPr>
        <w:lastRenderedPageBreak/>
        <w:t>And provide an initial view on the quantum of the loss of funds misappropriate; review the available documentary evidence to identify any deficiencies in the financial information and identify the areas for further investigation.</w:t>
      </w:r>
    </w:p>
    <w:p w:rsidR="00F2450B" w:rsidRPr="00D90B82" w:rsidRDefault="00F2450B" w:rsidP="00F2450B">
      <w:pPr>
        <w:pStyle w:val="ListParagraph"/>
        <w:numPr>
          <w:ilvl w:val="0"/>
          <w:numId w:val="7"/>
        </w:numPr>
        <w:spacing w:after="160" w:line="259" w:lineRule="auto"/>
        <w:rPr>
          <w:rFonts w:ascii="Arial Black" w:hAnsi="Arial Black"/>
          <w:sz w:val="24"/>
          <w:szCs w:val="24"/>
        </w:rPr>
      </w:pPr>
      <w:r>
        <w:rPr>
          <w:rFonts w:ascii="Arial Black" w:hAnsi="Arial Black"/>
          <w:sz w:val="24"/>
          <w:szCs w:val="24"/>
        </w:rPr>
        <w:t xml:space="preserve">Monthly expenses: as professional forensic accountants during the investigation you have to take a look on the monthly expenses in order to come up with the full detailed information about the fraud activity at hand and do the calculation to bring out the original results. </w:t>
      </w:r>
      <w:r w:rsidRPr="00D90B82">
        <w:rPr>
          <w:rFonts w:ascii="Arial Black" w:hAnsi="Arial Black"/>
          <w:sz w:val="24"/>
          <w:szCs w:val="24"/>
        </w:rPr>
        <w:t xml:space="preserve"> </w:t>
      </w: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Default="00F2450B" w:rsidP="00F2450B">
      <w:pPr>
        <w:pStyle w:val="ListParagraph"/>
        <w:ind w:left="1080"/>
        <w:rPr>
          <w:rFonts w:ascii="Arial Black" w:hAnsi="Arial Black"/>
          <w:sz w:val="24"/>
          <w:szCs w:val="24"/>
        </w:rPr>
      </w:pPr>
    </w:p>
    <w:p w:rsidR="00F2450B" w:rsidRPr="00F2450B" w:rsidRDefault="00F2450B" w:rsidP="00F2450B">
      <w:pPr>
        <w:rPr>
          <w:rFonts w:ascii="Arial Black" w:hAnsi="Arial Black"/>
          <w:sz w:val="24"/>
          <w:szCs w:val="24"/>
        </w:rPr>
      </w:pPr>
      <w:r w:rsidRPr="00F2450B">
        <w:rPr>
          <w:rFonts w:ascii="Arial Black" w:hAnsi="Arial Black"/>
          <w:sz w:val="24"/>
          <w:szCs w:val="24"/>
        </w:rPr>
        <w:lastRenderedPageBreak/>
        <w:t>REFFERENCES</w:t>
      </w:r>
    </w:p>
    <w:p w:rsidR="00F2450B" w:rsidRDefault="00F2450B" w:rsidP="00F2450B">
      <w:pPr>
        <w:pStyle w:val="ListParagraph"/>
        <w:ind w:left="1080"/>
        <w:rPr>
          <w:rFonts w:ascii="Arial Black" w:hAnsi="Arial Black"/>
          <w:sz w:val="24"/>
          <w:szCs w:val="24"/>
        </w:rPr>
      </w:pPr>
    </w:p>
    <w:p w:rsidR="00F2450B" w:rsidRPr="00424403" w:rsidRDefault="00F2450B" w:rsidP="00F2450B">
      <w:pPr>
        <w:pStyle w:val="ListParagraph"/>
        <w:numPr>
          <w:ilvl w:val="1"/>
          <w:numId w:val="8"/>
        </w:numPr>
        <w:spacing w:after="160" w:line="259" w:lineRule="auto"/>
        <w:rPr>
          <w:rFonts w:ascii="Arial Black" w:hAnsi="Arial Black"/>
          <w:i/>
          <w:sz w:val="24"/>
          <w:szCs w:val="24"/>
        </w:rPr>
      </w:pPr>
      <w:r w:rsidRPr="00424403">
        <w:rPr>
          <w:rFonts w:ascii="Arial Black" w:hAnsi="Arial Black"/>
          <w:i/>
          <w:sz w:val="24"/>
          <w:szCs w:val="24"/>
        </w:rPr>
        <w:t xml:space="preserve">File </w:t>
      </w:r>
      <w:hyperlink r:id="rId9" w:history="1">
        <w:r w:rsidRPr="00424403">
          <w:rPr>
            <w:rStyle w:val="Hyperlink"/>
            <w:rFonts w:ascii="Arial Black" w:hAnsi="Arial Black"/>
            <w:i/>
            <w:sz w:val="24"/>
            <w:szCs w:val="24"/>
          </w:rPr>
          <w:t>url:http//www.blackwell.synery.com</w:t>
        </w:r>
      </w:hyperlink>
    </w:p>
    <w:p w:rsidR="00F2450B" w:rsidRPr="00424403" w:rsidRDefault="00F2450B" w:rsidP="00F2450B">
      <w:pPr>
        <w:pStyle w:val="ListParagraph"/>
        <w:numPr>
          <w:ilvl w:val="1"/>
          <w:numId w:val="8"/>
        </w:numPr>
        <w:spacing w:after="160" w:line="259" w:lineRule="auto"/>
        <w:rPr>
          <w:rFonts w:ascii="Arial Black" w:hAnsi="Arial Black"/>
          <w:i/>
          <w:sz w:val="24"/>
          <w:szCs w:val="24"/>
        </w:rPr>
      </w:pPr>
      <w:r w:rsidRPr="00424403">
        <w:rPr>
          <w:rFonts w:ascii="Arial Black" w:hAnsi="Arial Black"/>
          <w:i/>
          <w:sz w:val="24"/>
          <w:szCs w:val="24"/>
        </w:rPr>
        <w:t>Khan academy, htt://wwwkhanacademy.com</w:t>
      </w:r>
    </w:p>
    <w:p w:rsidR="00F2450B" w:rsidRPr="00424403" w:rsidRDefault="00F2450B" w:rsidP="00F2450B">
      <w:pPr>
        <w:pStyle w:val="ListParagraph"/>
        <w:numPr>
          <w:ilvl w:val="1"/>
          <w:numId w:val="8"/>
        </w:numPr>
        <w:spacing w:after="160" w:line="259" w:lineRule="auto"/>
        <w:rPr>
          <w:rFonts w:ascii="Arial Black" w:hAnsi="Arial Black"/>
          <w:i/>
          <w:sz w:val="24"/>
          <w:szCs w:val="24"/>
        </w:rPr>
      </w:pPr>
      <w:r w:rsidRPr="00424403">
        <w:rPr>
          <w:rFonts w:ascii="Arial Black" w:hAnsi="Arial Black"/>
          <w:i/>
          <w:sz w:val="24"/>
          <w:szCs w:val="24"/>
        </w:rPr>
        <w:t>Mark j. nigrini,Ph.D,htt</w:t>
      </w:r>
      <w:bookmarkStart w:id="0" w:name="_GoBack"/>
      <w:bookmarkEnd w:id="0"/>
      <w:r w:rsidRPr="00424403">
        <w:rPr>
          <w:rFonts w:ascii="Arial Black" w:hAnsi="Arial Black"/>
          <w:i/>
          <w:sz w:val="24"/>
          <w:szCs w:val="24"/>
        </w:rPr>
        <w:t>://wwwnigrini.com.</w:t>
      </w:r>
    </w:p>
    <w:p w:rsidR="00F2450B" w:rsidRPr="00424403" w:rsidRDefault="00483F4A" w:rsidP="00F2450B">
      <w:pPr>
        <w:pStyle w:val="ListParagraph"/>
        <w:numPr>
          <w:ilvl w:val="1"/>
          <w:numId w:val="8"/>
        </w:numPr>
        <w:spacing w:after="160" w:line="259" w:lineRule="auto"/>
        <w:rPr>
          <w:rFonts w:ascii="Arial Black" w:hAnsi="Arial Black"/>
          <w:i/>
          <w:sz w:val="24"/>
          <w:szCs w:val="24"/>
        </w:rPr>
      </w:pPr>
      <w:hyperlink r:id="rId10" w:history="1">
        <w:r w:rsidR="00F2450B" w:rsidRPr="00424403">
          <w:rPr>
            <w:rStyle w:val="Hyperlink"/>
            <w:rFonts w:ascii="Arial Black" w:hAnsi="Arial Black"/>
            <w:i/>
            <w:sz w:val="24"/>
            <w:szCs w:val="24"/>
          </w:rPr>
          <w:t>www.ftc.gov/report/fraud/execsum.htm</w:t>
        </w:r>
      </w:hyperlink>
      <w:r w:rsidR="00F2450B" w:rsidRPr="00424403">
        <w:rPr>
          <w:rFonts w:ascii="Arial Black" w:hAnsi="Arial Black"/>
          <w:i/>
          <w:sz w:val="24"/>
          <w:szCs w:val="24"/>
        </w:rPr>
        <w:t>.</w:t>
      </w:r>
    </w:p>
    <w:p w:rsidR="00F2450B" w:rsidRPr="00424403" w:rsidRDefault="00F2450B" w:rsidP="00F2450B">
      <w:pPr>
        <w:pStyle w:val="ListParagraph"/>
        <w:numPr>
          <w:ilvl w:val="1"/>
          <w:numId w:val="8"/>
        </w:numPr>
        <w:spacing w:after="160" w:line="259" w:lineRule="auto"/>
        <w:rPr>
          <w:rFonts w:ascii="Arial Black" w:hAnsi="Arial Black"/>
          <w:i/>
          <w:sz w:val="24"/>
          <w:szCs w:val="24"/>
        </w:rPr>
      </w:pPr>
      <w:r w:rsidRPr="00424403">
        <w:rPr>
          <w:rFonts w:ascii="Arial Black" w:hAnsi="Arial Black"/>
          <w:i/>
          <w:sz w:val="24"/>
          <w:szCs w:val="24"/>
        </w:rPr>
        <w:t>CPA’s handbook of fraud and commercial crime prevention. America institute of certified public accountants 2000.</w:t>
      </w:r>
    </w:p>
    <w:p w:rsidR="00F2450B" w:rsidRPr="00424403" w:rsidRDefault="00F2450B" w:rsidP="00F2450B">
      <w:pPr>
        <w:pStyle w:val="ListParagraph"/>
        <w:ind w:left="1080"/>
        <w:rPr>
          <w:rFonts w:ascii="Arial Black" w:hAnsi="Arial Black"/>
          <w:i/>
          <w:sz w:val="24"/>
          <w:szCs w:val="24"/>
        </w:rPr>
      </w:pPr>
    </w:p>
    <w:p w:rsidR="00F2450B" w:rsidRPr="00424403" w:rsidRDefault="00F2450B" w:rsidP="00F2450B">
      <w:pPr>
        <w:pStyle w:val="ListParagraph"/>
        <w:ind w:left="1080"/>
        <w:rPr>
          <w:rFonts w:ascii="Arial Black" w:hAnsi="Arial Black"/>
          <w:i/>
          <w:sz w:val="24"/>
          <w:szCs w:val="24"/>
        </w:rPr>
      </w:pPr>
    </w:p>
    <w:p w:rsidR="00F2450B" w:rsidRPr="00490642" w:rsidRDefault="00F2450B" w:rsidP="00F2450B">
      <w:pPr>
        <w:ind w:firstLine="240"/>
        <w:rPr>
          <w:rFonts w:ascii="Arial Black" w:hAnsi="Arial Black"/>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15/02/2016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F4A" w:rsidRDefault="00483F4A" w:rsidP="00CB4D0A">
      <w:pPr>
        <w:spacing w:after="0" w:line="240" w:lineRule="auto"/>
      </w:pPr>
      <w:r>
        <w:separator/>
      </w:r>
    </w:p>
  </w:endnote>
  <w:endnote w:type="continuationSeparator" w:id="0">
    <w:p w:rsidR="00483F4A" w:rsidRDefault="00483F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F4A" w:rsidRDefault="00483F4A" w:rsidP="00CB4D0A">
      <w:pPr>
        <w:spacing w:after="0" w:line="240" w:lineRule="auto"/>
      </w:pPr>
      <w:r>
        <w:separator/>
      </w:r>
    </w:p>
  </w:footnote>
  <w:footnote w:type="continuationSeparator" w:id="0">
    <w:p w:rsidR="00483F4A" w:rsidRDefault="00483F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3"/>
  </w:num>
  <w:num w:numId="5">
    <w:abstractNumId w:val="1"/>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04BC"/>
    <w:rsid w:val="001F0481"/>
    <w:rsid w:val="00200C92"/>
    <w:rsid w:val="0020451E"/>
    <w:rsid w:val="00206B9D"/>
    <w:rsid w:val="0023259C"/>
    <w:rsid w:val="002B0BD7"/>
    <w:rsid w:val="002B573D"/>
    <w:rsid w:val="002C5CB2"/>
    <w:rsid w:val="002F779F"/>
    <w:rsid w:val="00363635"/>
    <w:rsid w:val="00371885"/>
    <w:rsid w:val="003E2B87"/>
    <w:rsid w:val="00402786"/>
    <w:rsid w:val="00405895"/>
    <w:rsid w:val="004058DF"/>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26BC"/>
    <w:rsid w:val="0070347F"/>
    <w:rsid w:val="0070678E"/>
    <w:rsid w:val="00831C11"/>
    <w:rsid w:val="008827F4"/>
    <w:rsid w:val="008969A8"/>
    <w:rsid w:val="008A60B4"/>
    <w:rsid w:val="008B3C31"/>
    <w:rsid w:val="008B64FE"/>
    <w:rsid w:val="009139F0"/>
    <w:rsid w:val="00935BF7"/>
    <w:rsid w:val="0095442C"/>
    <w:rsid w:val="00983942"/>
    <w:rsid w:val="009C37E0"/>
    <w:rsid w:val="009E41F4"/>
    <w:rsid w:val="00A14B66"/>
    <w:rsid w:val="00A65CF7"/>
    <w:rsid w:val="00A81AB4"/>
    <w:rsid w:val="00A851DA"/>
    <w:rsid w:val="00AC7D5B"/>
    <w:rsid w:val="00AE1481"/>
    <w:rsid w:val="00AF73B1"/>
    <w:rsid w:val="00B0415E"/>
    <w:rsid w:val="00B04678"/>
    <w:rsid w:val="00B2392E"/>
    <w:rsid w:val="00B50498"/>
    <w:rsid w:val="00BC46DF"/>
    <w:rsid w:val="00C03577"/>
    <w:rsid w:val="00C53029"/>
    <w:rsid w:val="00C65FEA"/>
    <w:rsid w:val="00CA0AC2"/>
    <w:rsid w:val="00CB4D0A"/>
    <w:rsid w:val="00CC2FB3"/>
    <w:rsid w:val="00CC575A"/>
    <w:rsid w:val="00CC6E9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450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tc.gov/report/fraud/execsum.htm" TargetMode="External"/><Relationship Id="rId4" Type="http://schemas.openxmlformats.org/officeDocument/2006/relationships/settings" Target="settings.xml"/><Relationship Id="rId9" Type="http://schemas.openxmlformats.org/officeDocument/2006/relationships/hyperlink" Target="file:///C:\Users\Hp%20DV6\Downloads\http\www.blackwell.syne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86F82-5868-4747-B1EB-B6EFAA59A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2289</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6</cp:revision>
  <dcterms:created xsi:type="dcterms:W3CDTF">2016-02-15T13:08:00Z</dcterms:created>
  <dcterms:modified xsi:type="dcterms:W3CDTF">2016-02-15T13:10:00Z</dcterms:modified>
</cp:coreProperties>
</file>