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E42D40" w14:textId="77777777" w:rsidR="001F05AA" w:rsidRDefault="001F05AA" w:rsidP="001F05AA">
      <w:pPr>
        <w:spacing w:line="360" w:lineRule="auto"/>
        <w:jc w:val="center"/>
        <w:rPr>
          <w:rFonts w:ascii="Arial" w:hAnsi="Arial" w:cs="Arial"/>
          <w:b/>
        </w:rPr>
      </w:pPr>
    </w:p>
    <w:p w14:paraId="01A8BCE8" w14:textId="77777777" w:rsidR="001F05AA" w:rsidRDefault="001F05AA" w:rsidP="001F05AA">
      <w:pPr>
        <w:spacing w:line="360" w:lineRule="auto"/>
        <w:jc w:val="center"/>
        <w:rPr>
          <w:rFonts w:ascii="Arial" w:hAnsi="Arial" w:cs="Arial"/>
          <w:b/>
        </w:rPr>
      </w:pPr>
    </w:p>
    <w:p w14:paraId="598B3B2D" w14:textId="28FFAF49" w:rsidR="001F05AA" w:rsidRDefault="001F05AA" w:rsidP="001F05AA">
      <w:pPr>
        <w:spacing w:line="360" w:lineRule="auto"/>
        <w:jc w:val="center"/>
        <w:rPr>
          <w:rFonts w:ascii="Arial" w:hAnsi="Arial" w:cs="Arial"/>
          <w:b/>
        </w:rPr>
      </w:pPr>
    </w:p>
    <w:p w14:paraId="0B68FFA6" w14:textId="77777777" w:rsidR="001F05AA" w:rsidRDefault="001F05AA" w:rsidP="00F32184">
      <w:pPr>
        <w:jc w:val="right"/>
        <w:rPr>
          <w:rFonts w:ascii="Arial" w:hAnsi="Arial" w:cs="Arial"/>
          <w:b/>
        </w:rPr>
      </w:pPr>
    </w:p>
    <w:p w14:paraId="0CEE759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3216D42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4694330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7543437A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080A49E" w14:textId="77777777" w:rsidR="0050544B" w:rsidRDefault="0050544B" w:rsidP="00407B2A">
      <w:pPr>
        <w:rPr>
          <w:rFonts w:ascii="Arial" w:hAnsi="Arial" w:cs="Arial"/>
          <w:b/>
        </w:rPr>
      </w:pPr>
    </w:p>
    <w:p w14:paraId="523820A2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4E48BB8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74EC0E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034AFA6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E74A910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73F44527" w14:textId="77777777" w:rsidR="00632A4E" w:rsidRDefault="00632A4E" w:rsidP="00632A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ITAI JULIUS MAFARA</w:t>
      </w:r>
    </w:p>
    <w:p w14:paraId="7D0DEDDD" w14:textId="77777777" w:rsidR="00632A4E" w:rsidRDefault="00632A4E" w:rsidP="00632A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STUDENT NUMBER: 1635</w:t>
      </w:r>
    </w:p>
    <w:p w14:paraId="1A6B2B80" w14:textId="77777777" w:rsidR="00632A4E" w:rsidRDefault="00632A4E" w:rsidP="00632A4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 NUMBER 1</w:t>
      </w:r>
    </w:p>
    <w:p w14:paraId="0C86C9BF" w14:textId="273E1863" w:rsidR="0050544B" w:rsidRDefault="00632A4E" w:rsidP="00632A4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DIPLOMA IN FORENSIC ACCOUNTING</w:t>
      </w:r>
    </w:p>
    <w:p w14:paraId="29F66367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C50370A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C5C658E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FB0DA37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1EB063D2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FF2421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B37FE2F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5E1F34F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E3F536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0E704DD3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0566473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FC78963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4EE6478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89130B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5062C73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8E4276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3C92670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76D4661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4D5E2EB1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3132132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691539EC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1E7F3755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117A7014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12A6B96" w14:textId="77777777" w:rsidR="0050544B" w:rsidRDefault="0050544B" w:rsidP="00F32184">
      <w:pPr>
        <w:jc w:val="right"/>
        <w:rPr>
          <w:rFonts w:ascii="Arial" w:hAnsi="Arial" w:cs="Arial"/>
          <w:b/>
        </w:rPr>
      </w:pPr>
    </w:p>
    <w:p w14:paraId="27805BB4" w14:textId="77777777" w:rsidR="0050544B" w:rsidRDefault="0050544B" w:rsidP="00632A4E">
      <w:pPr>
        <w:rPr>
          <w:rFonts w:ascii="Arial" w:hAnsi="Arial" w:cs="Arial"/>
          <w:b/>
        </w:rPr>
      </w:pPr>
    </w:p>
    <w:p w14:paraId="0C5D340D" w14:textId="77777777" w:rsidR="0050544B" w:rsidRDefault="0050544B" w:rsidP="00632A4E">
      <w:pPr>
        <w:rPr>
          <w:rFonts w:ascii="Arial" w:hAnsi="Arial" w:cs="Arial"/>
          <w:b/>
        </w:rPr>
      </w:pPr>
    </w:p>
    <w:p w14:paraId="03BCD87D" w14:textId="052FCAA8" w:rsidR="009E318D" w:rsidRDefault="009E318D" w:rsidP="00F32184">
      <w:pPr>
        <w:jc w:val="right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ITAI J</w:t>
      </w:r>
      <w:r w:rsidR="00F32184">
        <w:rPr>
          <w:rFonts w:ascii="Arial" w:hAnsi="Arial" w:cs="Arial"/>
          <w:b/>
        </w:rPr>
        <w:t>ULIUS</w:t>
      </w:r>
      <w:r w:rsidRPr="00A244A0">
        <w:rPr>
          <w:rFonts w:ascii="Arial" w:hAnsi="Arial" w:cs="Arial"/>
          <w:b/>
        </w:rPr>
        <w:t xml:space="preserve"> MAFARA</w:t>
      </w:r>
    </w:p>
    <w:p w14:paraId="157E3925" w14:textId="28E469F5" w:rsidR="00F32184" w:rsidRPr="00A244A0" w:rsidRDefault="001F05AA" w:rsidP="00F3218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</w:t>
      </w:r>
      <w:proofErr w:type="gramStart"/>
      <w:r>
        <w:rPr>
          <w:rFonts w:ascii="Arial" w:hAnsi="Arial" w:cs="Arial"/>
          <w:b/>
        </w:rPr>
        <w:t>ID :</w:t>
      </w:r>
      <w:proofErr w:type="gramEnd"/>
      <w:r>
        <w:rPr>
          <w:rFonts w:ascii="Arial" w:hAnsi="Arial" w:cs="Arial"/>
          <w:b/>
        </w:rPr>
        <w:t xml:space="preserve"> 1635</w:t>
      </w:r>
    </w:p>
    <w:p w14:paraId="7EC9ECF4" w14:textId="6944DF99" w:rsidR="009E318D" w:rsidRDefault="00632A4E" w:rsidP="00F3218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</w:t>
      </w:r>
      <w:r w:rsidR="009E318D" w:rsidRPr="00A244A0">
        <w:rPr>
          <w:rFonts w:ascii="Arial" w:hAnsi="Arial" w:cs="Arial"/>
          <w:b/>
        </w:rPr>
        <w:t xml:space="preserve"> # 1 </w:t>
      </w:r>
      <w:r w:rsidR="00F32184">
        <w:rPr>
          <w:rFonts w:ascii="Arial" w:hAnsi="Arial" w:cs="Arial"/>
          <w:b/>
        </w:rPr>
        <w:t xml:space="preserve"> </w:t>
      </w:r>
    </w:p>
    <w:p w14:paraId="7DE1BFB4" w14:textId="679953B5" w:rsidR="00F32184" w:rsidRPr="00A244A0" w:rsidRDefault="00F32184" w:rsidP="00F32184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 # 1</w:t>
      </w:r>
    </w:p>
    <w:p w14:paraId="239439AA" w14:textId="77777777" w:rsidR="009E318D" w:rsidRPr="00A244A0" w:rsidRDefault="009E318D" w:rsidP="00F32184">
      <w:pPr>
        <w:pStyle w:val="ListParagraph"/>
        <w:ind w:left="1080"/>
        <w:jc w:val="both"/>
        <w:rPr>
          <w:rFonts w:ascii="Arial" w:hAnsi="Arial" w:cs="Arial"/>
        </w:rPr>
      </w:pPr>
    </w:p>
    <w:p w14:paraId="0874ED54" w14:textId="77777777" w:rsidR="00F879D6" w:rsidRPr="00A244A0" w:rsidRDefault="0005628E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Fraud is use of one’s occupation for personal enrichment through the deliberate misuse or misapplication of the employing organization’s resources or assets</w:t>
      </w:r>
    </w:p>
    <w:p w14:paraId="08C15655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7C19B1CC" w14:textId="77777777" w:rsidR="0005628E" w:rsidRPr="00A244A0" w:rsidRDefault="0005628E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Analytical </w:t>
      </w:r>
    </w:p>
    <w:p w14:paraId="00C6E4C9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Inquisitive</w:t>
      </w:r>
    </w:p>
    <w:p w14:paraId="6943A84B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Intuitive</w:t>
      </w:r>
    </w:p>
    <w:p w14:paraId="639C24B4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Detail Orientated</w:t>
      </w:r>
    </w:p>
    <w:p w14:paraId="7839026D" w14:textId="77777777" w:rsidR="0005628E" w:rsidRPr="00A244A0" w:rsidRDefault="0005628E" w:rsidP="003B0A69">
      <w:pPr>
        <w:spacing w:line="360" w:lineRule="auto"/>
        <w:rPr>
          <w:rFonts w:ascii="Arial" w:hAnsi="Arial" w:cs="Arial"/>
        </w:rPr>
      </w:pPr>
    </w:p>
    <w:p w14:paraId="3E1F0529" w14:textId="77777777" w:rsidR="0005628E" w:rsidRPr="00A244A0" w:rsidRDefault="0005628E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Skepticism</w:t>
      </w:r>
    </w:p>
    <w:p w14:paraId="4715CF95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Ethical</w:t>
      </w:r>
    </w:p>
    <w:p w14:paraId="2AC9713B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Persistent</w:t>
      </w:r>
    </w:p>
    <w:p w14:paraId="0D099FB5" w14:textId="77777777" w:rsidR="0005628E" w:rsidRPr="00A244A0" w:rsidRDefault="0005628E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454089DE" w14:textId="77777777" w:rsidR="000258C5" w:rsidRPr="00A244A0" w:rsidRDefault="00990FC5" w:rsidP="003B0A69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The basic steps involved in fraud investigation are </w:t>
      </w:r>
    </w:p>
    <w:p w14:paraId="57F5DC71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 xml:space="preserve">Accepting the investigation </w:t>
      </w:r>
    </w:p>
    <w:p w14:paraId="0E16D03E" w14:textId="77777777" w:rsidR="00990FC5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The issues to consider include whether the team have adequate required skills and experience to undertake the job</w:t>
      </w:r>
    </w:p>
    <w:p w14:paraId="1C3F914C" w14:textId="0FCDAC7E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Ethical issues such</w:t>
      </w:r>
      <w:r w:rsidR="00DD6B56">
        <w:rPr>
          <w:rFonts w:ascii="Arial" w:hAnsi="Arial" w:cs="Arial"/>
        </w:rPr>
        <w:t xml:space="preserve"> as</w:t>
      </w:r>
      <w:r w:rsidRPr="00A244A0">
        <w:rPr>
          <w:rFonts w:ascii="Arial" w:hAnsi="Arial" w:cs="Arial"/>
        </w:rPr>
        <w:t xml:space="preserve"> conflict of interest comes into play as well</w:t>
      </w:r>
    </w:p>
    <w:p w14:paraId="4DB5E1FB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Planning the investigation</w:t>
      </w:r>
    </w:p>
    <w:p w14:paraId="55AB3E10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The objectives of the assignment are determined here</w:t>
      </w:r>
    </w:p>
    <w:p w14:paraId="2578CA86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 xml:space="preserve">Gathering evidence </w:t>
      </w:r>
    </w:p>
    <w:p w14:paraId="25FE40EF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The quality of evidence in terms of its conclusiveness, sufficiency and admissibility in a court of law is to be considered</w:t>
      </w:r>
    </w:p>
    <w:p w14:paraId="260DEAE4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</w:rPr>
      </w:pPr>
      <w:r w:rsidRPr="00A244A0">
        <w:rPr>
          <w:rFonts w:ascii="Arial" w:hAnsi="Arial" w:cs="Arial"/>
        </w:rPr>
        <w:t>Safe custody and evidence gathering techniques comes into play</w:t>
      </w:r>
    </w:p>
    <w:p w14:paraId="4A0B2611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28C02DA6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6FA3FA1D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00BF2F50" w14:textId="77777777" w:rsidR="00632A4E" w:rsidRDefault="00632A4E" w:rsidP="001F05AA">
      <w:pPr>
        <w:jc w:val="right"/>
        <w:rPr>
          <w:rFonts w:ascii="Arial" w:hAnsi="Arial" w:cs="Arial"/>
          <w:b/>
        </w:rPr>
      </w:pPr>
    </w:p>
    <w:p w14:paraId="693C9B0E" w14:textId="6CD16D44" w:rsidR="001F05AA" w:rsidRDefault="001F05AA" w:rsidP="001F05AA">
      <w:pPr>
        <w:jc w:val="right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ITAI J</w:t>
      </w:r>
      <w:r>
        <w:rPr>
          <w:rFonts w:ascii="Arial" w:hAnsi="Arial" w:cs="Arial"/>
          <w:b/>
        </w:rPr>
        <w:t>ULIUS</w:t>
      </w:r>
      <w:r w:rsidRPr="00A244A0">
        <w:rPr>
          <w:rFonts w:ascii="Arial" w:hAnsi="Arial" w:cs="Arial"/>
          <w:b/>
        </w:rPr>
        <w:t xml:space="preserve"> MAFARA</w:t>
      </w:r>
    </w:p>
    <w:p w14:paraId="55154E83" w14:textId="77777777" w:rsidR="001F05AA" w:rsidRPr="00A244A0" w:rsidRDefault="001F05AA" w:rsidP="001F05A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STUDENT </w:t>
      </w:r>
      <w:proofErr w:type="gramStart"/>
      <w:r>
        <w:rPr>
          <w:rFonts w:ascii="Arial" w:hAnsi="Arial" w:cs="Arial"/>
          <w:b/>
        </w:rPr>
        <w:t>ID :</w:t>
      </w:r>
      <w:proofErr w:type="gramEnd"/>
      <w:r>
        <w:rPr>
          <w:rFonts w:ascii="Arial" w:hAnsi="Arial" w:cs="Arial"/>
          <w:b/>
        </w:rPr>
        <w:t xml:space="preserve"> 1635</w:t>
      </w:r>
    </w:p>
    <w:p w14:paraId="2D71DD0B" w14:textId="2AC35BB9" w:rsidR="001F05AA" w:rsidRDefault="00632A4E" w:rsidP="001F05A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</w:t>
      </w:r>
      <w:r w:rsidR="001F05AA" w:rsidRPr="00A244A0">
        <w:rPr>
          <w:rFonts w:ascii="Arial" w:hAnsi="Arial" w:cs="Arial"/>
          <w:b/>
        </w:rPr>
        <w:t xml:space="preserve"># 1 </w:t>
      </w:r>
      <w:r w:rsidR="001F05AA">
        <w:rPr>
          <w:rFonts w:ascii="Arial" w:hAnsi="Arial" w:cs="Arial"/>
          <w:b/>
        </w:rPr>
        <w:t xml:space="preserve"> </w:t>
      </w:r>
    </w:p>
    <w:p w14:paraId="0439C697" w14:textId="77777777" w:rsidR="001F05AA" w:rsidRPr="00A244A0" w:rsidRDefault="001F05AA" w:rsidP="001F05AA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 # 2</w:t>
      </w:r>
    </w:p>
    <w:p w14:paraId="7EF8ED0A" w14:textId="7B650082" w:rsidR="005115FE" w:rsidRPr="00A244A0" w:rsidRDefault="001F05AA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Reporting</w:t>
      </w:r>
    </w:p>
    <w:p w14:paraId="2EAA8C06" w14:textId="77777777" w:rsidR="00990FC5" w:rsidRPr="00A244A0" w:rsidRDefault="00990FC5" w:rsidP="003B0A69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Court Proceedings</w:t>
      </w:r>
    </w:p>
    <w:p w14:paraId="5FCA9187" w14:textId="77777777" w:rsidR="005115FE" w:rsidRPr="00A244A0" w:rsidRDefault="005115FE" w:rsidP="003B0A69">
      <w:pPr>
        <w:pStyle w:val="ListParagraph"/>
        <w:spacing w:line="360" w:lineRule="auto"/>
        <w:ind w:left="1440"/>
        <w:rPr>
          <w:rFonts w:ascii="Arial" w:hAnsi="Arial" w:cs="Arial"/>
          <w:b/>
        </w:rPr>
      </w:pPr>
    </w:p>
    <w:p w14:paraId="793DCF97" w14:textId="77777777" w:rsidR="00990FC5" w:rsidRPr="00A244A0" w:rsidRDefault="009E318D" w:rsidP="003B0A69">
      <w:p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      v) </w:t>
      </w:r>
      <w:r w:rsidR="00DA2F6F" w:rsidRPr="00A244A0">
        <w:rPr>
          <w:rFonts w:ascii="Arial" w:hAnsi="Arial" w:cs="Arial"/>
        </w:rPr>
        <w:t xml:space="preserve">Forensic accounting, Fraud auditing and investigative </w:t>
      </w:r>
    </w:p>
    <w:p w14:paraId="4EF0221A" w14:textId="29746CC8" w:rsidR="0050544B" w:rsidRDefault="0050544B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</w:p>
    <w:p w14:paraId="5351D51B" w14:textId="380FE049" w:rsidR="009E318D" w:rsidRPr="00A244A0" w:rsidRDefault="009E318D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 Auditing differ</w:t>
      </w:r>
      <w:r w:rsidR="00DA2F6F" w:rsidRPr="00A244A0">
        <w:rPr>
          <w:rFonts w:ascii="Arial" w:hAnsi="Arial" w:cs="Arial"/>
        </w:rPr>
        <w:t xml:space="preserve"> from financial auditing in terms of </w:t>
      </w:r>
      <w:r w:rsidR="0050544B" w:rsidRPr="00A244A0">
        <w:rPr>
          <w:rFonts w:ascii="Arial" w:hAnsi="Arial" w:cs="Arial"/>
        </w:rPr>
        <w:t xml:space="preserve">the </w:t>
      </w:r>
      <w:r w:rsidR="0050544B">
        <w:rPr>
          <w:rFonts w:ascii="Arial" w:hAnsi="Arial" w:cs="Arial"/>
        </w:rPr>
        <w:t>objective</w:t>
      </w:r>
    </w:p>
    <w:p w14:paraId="05695364" w14:textId="24A8FF7F" w:rsidR="00D42791" w:rsidRPr="00A244A0" w:rsidRDefault="0050544B" w:rsidP="003B0A69">
      <w:pPr>
        <w:tabs>
          <w:tab w:val="left" w:pos="1174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</w:p>
    <w:p w14:paraId="34B0C9FE" w14:textId="77777777" w:rsidR="00D42791" w:rsidRPr="00A244A0" w:rsidRDefault="00DA2F6F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  <w:b/>
        </w:rPr>
        <w:t>Financial auditing</w:t>
      </w:r>
      <w:r w:rsidRPr="00A244A0">
        <w:rPr>
          <w:rFonts w:ascii="Arial" w:hAnsi="Arial" w:cs="Arial"/>
        </w:rPr>
        <w:t xml:space="preserve"> evaluates compliance of financial information with regulatory standards whereas </w:t>
      </w:r>
      <w:r w:rsidRPr="00A244A0">
        <w:rPr>
          <w:rFonts w:ascii="Arial" w:hAnsi="Arial" w:cs="Arial"/>
          <w:b/>
        </w:rPr>
        <w:t>fraud auditing</w:t>
      </w:r>
      <w:r w:rsidRPr="00A244A0">
        <w:rPr>
          <w:rFonts w:ascii="Arial" w:hAnsi="Arial" w:cs="Arial"/>
        </w:rPr>
        <w:t xml:space="preserve"> deals with criminal actions restricted to fraud.</w:t>
      </w:r>
    </w:p>
    <w:p w14:paraId="7D41E49E" w14:textId="77777777" w:rsidR="00990FC5" w:rsidRPr="00A244A0" w:rsidRDefault="00DA2F6F" w:rsidP="003B0A69">
      <w:pPr>
        <w:tabs>
          <w:tab w:val="left" w:pos="1174"/>
          <w:tab w:val="left" w:pos="1241"/>
        </w:tabs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</w:t>
      </w:r>
      <w:r w:rsidRPr="00A244A0">
        <w:rPr>
          <w:rFonts w:ascii="Arial" w:hAnsi="Arial" w:cs="Arial"/>
          <w:b/>
        </w:rPr>
        <w:t>Investigative auditing</w:t>
      </w:r>
      <w:r w:rsidRPr="00A244A0">
        <w:rPr>
          <w:rFonts w:ascii="Arial" w:hAnsi="Arial" w:cs="Arial"/>
        </w:rPr>
        <w:t xml:space="preserve"> is mainly concerned with finding out real facts, or the possibili</w:t>
      </w:r>
      <w:r w:rsidR="00D42791" w:rsidRPr="00A244A0">
        <w:rPr>
          <w:rFonts w:ascii="Arial" w:hAnsi="Arial" w:cs="Arial"/>
        </w:rPr>
        <w:t>ties of some desirable or undesirable occurrences for a variety of objectives</w:t>
      </w:r>
    </w:p>
    <w:p w14:paraId="0542CB1B" w14:textId="532C8476" w:rsidR="00D42791" w:rsidRPr="00A244A0" w:rsidRDefault="00D42791" w:rsidP="003B0A69">
      <w:p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  <w:b/>
        </w:rPr>
        <w:t>Forensic accounting</w:t>
      </w:r>
      <w:r w:rsidRPr="00A244A0">
        <w:rPr>
          <w:rFonts w:ascii="Arial" w:hAnsi="Arial" w:cs="Arial"/>
        </w:rPr>
        <w:t xml:space="preserve"> seeks to prove or disprove financial fraud and it serves as evidence of fraud or the absence of it in a court of law.</w:t>
      </w:r>
    </w:p>
    <w:p w14:paraId="6E767285" w14:textId="77777777" w:rsidR="00D42791" w:rsidRPr="00A244A0" w:rsidRDefault="00D42791" w:rsidP="003B0A69">
      <w:p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Financial auditing, Fraud auditing and investigative auditing differs from Forensic accounting in that Forensic accounting is a legal tool to detect, investigate and prevent fraud. Forensic accounting has the determination of financial fraud as its primary purpose.</w:t>
      </w:r>
    </w:p>
    <w:p w14:paraId="51143C7F" w14:textId="77777777" w:rsidR="00B704D8" w:rsidRPr="00A244A0" w:rsidRDefault="00B704D8" w:rsidP="003B0A69">
      <w:pPr>
        <w:spacing w:line="360" w:lineRule="auto"/>
        <w:rPr>
          <w:rFonts w:ascii="Arial" w:hAnsi="Arial" w:cs="Arial"/>
        </w:rPr>
      </w:pPr>
    </w:p>
    <w:p w14:paraId="1061A86F" w14:textId="77777777" w:rsidR="00B704D8" w:rsidRPr="0050544B" w:rsidRDefault="00B704D8" w:rsidP="003B0A69">
      <w:pPr>
        <w:spacing w:line="360" w:lineRule="auto"/>
        <w:rPr>
          <w:rFonts w:ascii="Arial" w:hAnsi="Arial" w:cs="Arial"/>
          <w:b/>
        </w:rPr>
      </w:pPr>
      <w:r w:rsidRPr="0050544B">
        <w:rPr>
          <w:rFonts w:ascii="Arial" w:hAnsi="Arial" w:cs="Arial"/>
          <w:b/>
        </w:rPr>
        <w:t>CASE STUDY</w:t>
      </w:r>
    </w:p>
    <w:p w14:paraId="0D876B11" w14:textId="77777777" w:rsidR="00B704D8" w:rsidRPr="00A244A0" w:rsidRDefault="00B704D8" w:rsidP="003B0A69">
      <w:pPr>
        <w:spacing w:line="360" w:lineRule="auto"/>
        <w:rPr>
          <w:rFonts w:ascii="Arial" w:hAnsi="Arial" w:cs="Arial"/>
        </w:rPr>
      </w:pPr>
    </w:p>
    <w:p w14:paraId="1F231C42" w14:textId="77777777" w:rsidR="00B704D8" w:rsidRPr="00A244A0" w:rsidRDefault="00B704D8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The investigation will start by </w:t>
      </w:r>
    </w:p>
    <w:p w14:paraId="20FFC27B" w14:textId="77777777" w:rsidR="00B704D8" w:rsidRPr="00A244A0" w:rsidRDefault="00B704D8" w:rsidP="003B0A69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Identifying the type of fraud in this case asset misappropriation</w:t>
      </w:r>
    </w:p>
    <w:p w14:paraId="0ED4AC7F" w14:textId="77777777" w:rsidR="00B704D8" w:rsidRPr="00A244A0" w:rsidRDefault="00B704D8" w:rsidP="003B0A69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An attempt to determine whether there is actually evidence of fraud </w:t>
      </w:r>
    </w:p>
    <w:p w14:paraId="0FEA4660" w14:textId="77777777" w:rsidR="00D8082A" w:rsidRPr="00A244A0" w:rsidRDefault="00D8082A" w:rsidP="003B0A69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Examination of documents and interviews</w:t>
      </w:r>
    </w:p>
    <w:p w14:paraId="299A9A3B" w14:textId="77777777" w:rsidR="00D8082A" w:rsidRPr="00A244A0" w:rsidRDefault="00D8082A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</w:p>
    <w:p w14:paraId="2B1B9C9B" w14:textId="77777777" w:rsidR="00B704D8" w:rsidRPr="00A244A0" w:rsidRDefault="00D8082A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Documents which I think can help disclose the administrators fraud activities are as follows</w:t>
      </w:r>
    </w:p>
    <w:p w14:paraId="01D5D5DA" w14:textId="631FC4EA" w:rsidR="001F05AA" w:rsidRPr="0050544B" w:rsidRDefault="001F05AA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 w:rsidRPr="0050544B">
        <w:rPr>
          <w:rFonts w:ascii="Arial" w:hAnsi="Arial" w:cs="Arial"/>
          <w:b/>
        </w:rPr>
        <w:t>ITAI JULIUS MAFARA</w:t>
      </w:r>
    </w:p>
    <w:p w14:paraId="0379C213" w14:textId="41B64F76" w:rsidR="001F05AA" w:rsidRPr="0050544B" w:rsidRDefault="007B4F6F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STUDENT ID : 1635</w:t>
      </w:r>
      <w:bookmarkStart w:id="0" w:name="_GoBack"/>
      <w:bookmarkEnd w:id="0"/>
    </w:p>
    <w:p w14:paraId="7116F704" w14:textId="2DF67D26" w:rsidR="001F05AA" w:rsidRPr="0050544B" w:rsidRDefault="00632A4E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ASSIGNMENT</w:t>
      </w:r>
      <w:r w:rsidR="001F05AA" w:rsidRPr="0050544B">
        <w:rPr>
          <w:rFonts w:ascii="Arial" w:hAnsi="Arial" w:cs="Arial"/>
          <w:b/>
        </w:rPr>
        <w:t xml:space="preserve"> # 1  </w:t>
      </w:r>
    </w:p>
    <w:p w14:paraId="190F5A6B" w14:textId="77777777" w:rsidR="001F05AA" w:rsidRPr="0050544B" w:rsidRDefault="001F05AA" w:rsidP="001F05AA">
      <w:pPr>
        <w:pStyle w:val="ListParagraph"/>
        <w:ind w:left="1440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PAGE  # 3</w:t>
      </w:r>
    </w:p>
    <w:p w14:paraId="7D0C7CE1" w14:textId="77777777" w:rsidR="001F05AA" w:rsidRPr="00A244A0" w:rsidRDefault="001F05AA" w:rsidP="001F05AA">
      <w:pPr>
        <w:pStyle w:val="ListParagraph"/>
        <w:spacing w:line="360" w:lineRule="auto"/>
        <w:ind w:left="1440"/>
        <w:rPr>
          <w:rFonts w:ascii="Arial" w:hAnsi="Arial" w:cs="Arial"/>
        </w:rPr>
      </w:pPr>
    </w:p>
    <w:p w14:paraId="5D53B19C" w14:textId="0D6369F2" w:rsidR="00D8082A" w:rsidRPr="00A244A0" w:rsidRDefault="001F05A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Bank Statement</w:t>
      </w:r>
    </w:p>
    <w:p w14:paraId="6ED19C90" w14:textId="77777777" w:rsidR="00D8082A" w:rsidRPr="00A244A0" w:rsidRDefault="00D8082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Expenses paid vouchers</w:t>
      </w:r>
    </w:p>
    <w:p w14:paraId="7A7039EB" w14:textId="77777777" w:rsidR="00D8082A" w:rsidRPr="00A244A0" w:rsidRDefault="00D8082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Receipts for expenses paid</w:t>
      </w:r>
    </w:p>
    <w:p w14:paraId="3E6AE515" w14:textId="77777777" w:rsidR="00D8082A" w:rsidRPr="00A244A0" w:rsidRDefault="00D8082A" w:rsidP="003B0A69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Vehicle Log Sheet</w:t>
      </w:r>
    </w:p>
    <w:p w14:paraId="159F5619" w14:textId="77777777" w:rsidR="00D8082A" w:rsidRPr="00A244A0" w:rsidRDefault="00D8082A" w:rsidP="003B0A69">
      <w:pPr>
        <w:pStyle w:val="ListParagraph"/>
        <w:spacing w:line="360" w:lineRule="auto"/>
        <w:rPr>
          <w:rFonts w:ascii="Arial" w:hAnsi="Arial" w:cs="Arial"/>
        </w:rPr>
      </w:pPr>
    </w:p>
    <w:p w14:paraId="1CB6C816" w14:textId="77777777" w:rsidR="00D8082A" w:rsidRPr="00A244A0" w:rsidRDefault="002A6C6D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If a forensic accountant is to be hired the following is to be considered </w:t>
      </w:r>
    </w:p>
    <w:p w14:paraId="2B26C704" w14:textId="77777777" w:rsidR="002A6C6D" w:rsidRPr="00A244A0" w:rsidRDefault="002A6C6D" w:rsidP="003B0A69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Experience</w:t>
      </w:r>
    </w:p>
    <w:p w14:paraId="09ADA1D3" w14:textId="77777777" w:rsidR="002A6C6D" w:rsidRPr="00A244A0" w:rsidRDefault="002A6C6D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The accountant’s experience and skills has to match the needs of the case. In this case fraud investigation is the area where the accountant has to be an expert</w:t>
      </w:r>
    </w:p>
    <w:p w14:paraId="6525C60F" w14:textId="77777777" w:rsidR="002A6C6D" w:rsidRPr="00A244A0" w:rsidRDefault="002A6C6D" w:rsidP="003B0A69">
      <w:pPr>
        <w:pStyle w:val="ListParagraph"/>
        <w:numPr>
          <w:ilvl w:val="0"/>
          <w:numId w:val="6"/>
        </w:numPr>
        <w:tabs>
          <w:tab w:val="left" w:pos="953"/>
        </w:tabs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Credibility</w:t>
      </w:r>
    </w:p>
    <w:p w14:paraId="752C264E" w14:textId="77777777" w:rsidR="002A6C6D" w:rsidRPr="00A244A0" w:rsidRDefault="002A6C6D" w:rsidP="003B0A69">
      <w:pPr>
        <w:pStyle w:val="ListParagraph"/>
        <w:tabs>
          <w:tab w:val="left" w:pos="953"/>
        </w:tabs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Since the forensic accountant’s work often results in giving evidence as a expert witness a case that is more likely here</w:t>
      </w:r>
      <w:r w:rsidR="00433C38" w:rsidRPr="00A244A0">
        <w:rPr>
          <w:rFonts w:ascii="Arial" w:hAnsi="Arial" w:cs="Arial"/>
        </w:rPr>
        <w:t xml:space="preserve"> it becomes imperative that the expert accounting witness be credible.</w:t>
      </w:r>
    </w:p>
    <w:p w14:paraId="39C67E04" w14:textId="77777777" w:rsidR="002A6C6D" w:rsidRPr="00A244A0" w:rsidRDefault="00433C38" w:rsidP="003B0A69">
      <w:pPr>
        <w:pStyle w:val="ListParagraph"/>
        <w:numPr>
          <w:ilvl w:val="0"/>
          <w:numId w:val="6"/>
        </w:numPr>
        <w:tabs>
          <w:tab w:val="left" w:pos="953"/>
        </w:tabs>
        <w:spacing w:line="360" w:lineRule="auto"/>
        <w:rPr>
          <w:rFonts w:ascii="Arial" w:hAnsi="Arial" w:cs="Arial"/>
          <w:b/>
        </w:rPr>
      </w:pPr>
      <w:r w:rsidRPr="00A244A0">
        <w:rPr>
          <w:rFonts w:ascii="Arial" w:hAnsi="Arial" w:cs="Arial"/>
          <w:b/>
        </w:rPr>
        <w:t>Cost</w:t>
      </w:r>
    </w:p>
    <w:p w14:paraId="0EDD26B7" w14:textId="77777777" w:rsidR="002A6C6D" w:rsidRPr="00A244A0" w:rsidRDefault="00433C38" w:rsidP="003B0A69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A244A0">
        <w:rPr>
          <w:rFonts w:ascii="Arial" w:hAnsi="Arial" w:cs="Arial"/>
        </w:rPr>
        <w:t>Although cost should be the last thing to look at it is also true that the available budget can constrain the desired choice of the Forensic accountant.</w:t>
      </w:r>
    </w:p>
    <w:p w14:paraId="5522E3FD" w14:textId="77777777" w:rsidR="009E318D" w:rsidRPr="00A244A0" w:rsidRDefault="00433C38" w:rsidP="003B0A6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>Yes the administrator has to be interviewed.</w:t>
      </w:r>
    </w:p>
    <w:p w14:paraId="369152E1" w14:textId="77777777" w:rsidR="00433C38" w:rsidRPr="00A244A0" w:rsidRDefault="00433C38" w:rsidP="003B0A69">
      <w:pPr>
        <w:pStyle w:val="ListParagraph"/>
        <w:spacing w:line="360" w:lineRule="auto"/>
        <w:rPr>
          <w:rFonts w:ascii="Arial" w:hAnsi="Arial" w:cs="Arial"/>
        </w:rPr>
      </w:pPr>
      <w:r w:rsidRPr="00A244A0">
        <w:rPr>
          <w:rFonts w:ascii="Arial" w:hAnsi="Arial" w:cs="Arial"/>
        </w:rPr>
        <w:t xml:space="preserve"> Interviewing the administrator is one key part of gathering evidence hence it is during the evidence gathering stage when the administrator is to be interviewed.</w:t>
      </w:r>
    </w:p>
    <w:sectPr w:rsidR="00433C38" w:rsidRPr="00A244A0" w:rsidSect="00F879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1C2706" w14:textId="77777777" w:rsidR="001F05AA" w:rsidRDefault="001F05AA" w:rsidP="0050544B">
      <w:r>
        <w:separator/>
      </w:r>
    </w:p>
  </w:endnote>
  <w:endnote w:type="continuationSeparator" w:id="0">
    <w:p w14:paraId="560B06D3" w14:textId="77777777" w:rsidR="001F05AA" w:rsidRDefault="001F05AA" w:rsidP="00505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67E884" w14:textId="77777777" w:rsidR="001F05AA" w:rsidRDefault="001F05AA" w:rsidP="0050544B">
      <w:r>
        <w:separator/>
      </w:r>
    </w:p>
  </w:footnote>
  <w:footnote w:type="continuationSeparator" w:id="0">
    <w:p w14:paraId="1F57BB2F" w14:textId="77777777" w:rsidR="001F05AA" w:rsidRDefault="001F05AA" w:rsidP="00505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2A42"/>
    <w:multiLevelType w:val="hybridMultilevel"/>
    <w:tmpl w:val="CA3E42B8"/>
    <w:lvl w:ilvl="0" w:tplc="1D905E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172BA"/>
    <w:multiLevelType w:val="hybridMultilevel"/>
    <w:tmpl w:val="42EA9CE6"/>
    <w:lvl w:ilvl="0" w:tplc="8370CA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897CAA"/>
    <w:multiLevelType w:val="hybridMultilevel"/>
    <w:tmpl w:val="A4329922"/>
    <w:lvl w:ilvl="0" w:tplc="64A6A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1D4178"/>
    <w:multiLevelType w:val="hybridMultilevel"/>
    <w:tmpl w:val="8C9A5B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F7933"/>
    <w:multiLevelType w:val="hybridMultilevel"/>
    <w:tmpl w:val="2F70230A"/>
    <w:lvl w:ilvl="0" w:tplc="CD363B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9852FB"/>
    <w:multiLevelType w:val="hybridMultilevel"/>
    <w:tmpl w:val="4F5C0422"/>
    <w:lvl w:ilvl="0" w:tplc="5A525B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28E"/>
    <w:rsid w:val="000258C5"/>
    <w:rsid w:val="0005628E"/>
    <w:rsid w:val="001F05AA"/>
    <w:rsid w:val="002A6C6D"/>
    <w:rsid w:val="002E3F7A"/>
    <w:rsid w:val="003B0A69"/>
    <w:rsid w:val="00407B2A"/>
    <w:rsid w:val="00433C38"/>
    <w:rsid w:val="0050544B"/>
    <w:rsid w:val="005115FE"/>
    <w:rsid w:val="00632A4E"/>
    <w:rsid w:val="007B4F6F"/>
    <w:rsid w:val="00805E44"/>
    <w:rsid w:val="00990FC5"/>
    <w:rsid w:val="009E318D"/>
    <w:rsid w:val="00A244A0"/>
    <w:rsid w:val="00B704D8"/>
    <w:rsid w:val="00D42791"/>
    <w:rsid w:val="00D8082A"/>
    <w:rsid w:val="00DA2F6F"/>
    <w:rsid w:val="00DD6B56"/>
    <w:rsid w:val="00F32184"/>
    <w:rsid w:val="00F879D6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0C9E6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2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44B"/>
  </w:style>
  <w:style w:type="paragraph" w:styleId="Footer">
    <w:name w:val="footer"/>
    <w:basedOn w:val="Normal"/>
    <w:link w:val="Foot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44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28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44B"/>
  </w:style>
  <w:style w:type="paragraph" w:styleId="Footer">
    <w:name w:val="footer"/>
    <w:basedOn w:val="Normal"/>
    <w:link w:val="FooterChar"/>
    <w:uiPriority w:val="99"/>
    <w:unhideWhenUsed/>
    <w:rsid w:val="0050544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5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550DA23-B7DF-AC4E-9CFB-38BD768B8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488</Words>
  <Characters>2785</Characters>
  <Application>Microsoft Macintosh Word</Application>
  <DocSecurity>0</DocSecurity>
  <Lines>23</Lines>
  <Paragraphs>6</Paragraphs>
  <ScaleCrop>false</ScaleCrop>
  <Company>ICJ</Company>
  <LinksUpToDate>false</LinksUpToDate>
  <CharactersWithSpaces>3267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 Mubvuringi</dc:creator>
  <cp:keywords/>
  <dc:description/>
  <cp:lastModifiedBy>Bright Mubvuringi</cp:lastModifiedBy>
  <cp:revision>16</cp:revision>
  <dcterms:created xsi:type="dcterms:W3CDTF">2016-02-06T16:50:00Z</dcterms:created>
  <dcterms:modified xsi:type="dcterms:W3CDTF">2016-02-08T18:05:00Z</dcterms:modified>
</cp:coreProperties>
</file>