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613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2A07">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2A07">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2A0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1244">
            <w:r>
              <w:t>TEN</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3F6746" w:rsidRDefault="003F6746" w:rsidP="003F6746">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Give short answers for the following questions</w:t>
            </w:r>
          </w:p>
          <w:p w:rsidR="003F6746" w:rsidRPr="007A190E" w:rsidRDefault="003F6746" w:rsidP="003F6746">
            <w:pPr>
              <w:pStyle w:val="ListParagraph"/>
              <w:numPr>
                <w:ilvl w:val="1"/>
                <w:numId w:val="5"/>
              </w:numPr>
              <w:spacing w:after="160" w:line="480" w:lineRule="auto"/>
              <w:jc w:val="both"/>
              <w:rPr>
                <w:rFonts w:ascii="Times New Roman" w:hAnsi="Times New Roman"/>
                <w:b/>
                <w:sz w:val="24"/>
                <w:szCs w:val="24"/>
              </w:rPr>
            </w:pPr>
            <w:r w:rsidRPr="007A190E">
              <w:rPr>
                <w:rFonts w:ascii="Times New Roman" w:hAnsi="Times New Roman"/>
                <w:b/>
                <w:sz w:val="24"/>
                <w:szCs w:val="24"/>
              </w:rPr>
              <w:t>Outline the difference between policies and procedures</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In fraud prevention, I is very necessary for companies to have both policies and procedures for that will outline every fraudulent actions and again determine the perpetrators should be treated. It is also necessary to know the difference between a company’s policies for a fraudulent action as well as the procedures.</w:t>
            </w:r>
          </w:p>
          <w:p w:rsidR="003F6746" w:rsidRDefault="003F6746" w:rsidP="0099648F">
            <w:pPr>
              <w:pStyle w:val="ListParagraph"/>
              <w:spacing w:line="480" w:lineRule="auto"/>
              <w:ind w:left="2160"/>
              <w:rPr>
                <w:rFonts w:ascii="Times New Roman" w:hAnsi="Times New Roman"/>
                <w:sz w:val="24"/>
                <w:szCs w:val="24"/>
              </w:rPr>
            </w:pPr>
            <w:r>
              <w:rPr>
                <w:rFonts w:ascii="Times New Roman" w:hAnsi="Times New Roman"/>
                <w:sz w:val="24"/>
                <w:szCs w:val="24"/>
              </w:rPr>
              <w:t xml:space="preserve">The act of documenting the philosophies, ethics and objective of the company’s in relation to fraudulent actions are its objectives. In other words, policies are documents containing all unethical issues and transactions that need to be prevention from a company. That is, a company’s fraud </w:t>
            </w:r>
            <w:r w:rsidR="0099648F">
              <w:rPr>
                <w:rFonts w:ascii="Times New Roman" w:hAnsi="Times New Roman"/>
                <w:sz w:val="24"/>
                <w:szCs w:val="24"/>
              </w:rPr>
              <w:t>policy constitutes</w:t>
            </w:r>
            <w:r>
              <w:rPr>
                <w:rFonts w:ascii="Times New Roman" w:hAnsi="Times New Roman"/>
                <w:sz w:val="24"/>
                <w:szCs w:val="24"/>
              </w:rPr>
              <w:t xml:space="preserve"> the source of determining the company’s fraud actions and measures to prevent these fraud actions.</w:t>
            </w:r>
          </w:p>
          <w:p w:rsidR="003F6746" w:rsidRDefault="003F6746" w:rsidP="0099648F">
            <w:pPr>
              <w:pStyle w:val="ListParagraph"/>
              <w:spacing w:line="480" w:lineRule="auto"/>
              <w:ind w:left="2160"/>
              <w:rPr>
                <w:rFonts w:ascii="Times New Roman" w:hAnsi="Times New Roman"/>
                <w:sz w:val="24"/>
                <w:szCs w:val="24"/>
              </w:rPr>
            </w:pPr>
            <w:r>
              <w:rPr>
                <w:rFonts w:ascii="Times New Roman" w:hAnsi="Times New Roman"/>
                <w:sz w:val="24"/>
                <w:szCs w:val="24"/>
              </w:rPr>
              <w:t xml:space="preserve">On the other hand, the procedures to a fraudulent action also refers to necessary engagements that has to be undertaken to ensure that the stipulated objectives set in the policies are achieve. That is, the </w:t>
            </w:r>
            <w:r w:rsidR="0099648F">
              <w:rPr>
                <w:rFonts w:ascii="Times New Roman" w:hAnsi="Times New Roman"/>
                <w:sz w:val="24"/>
                <w:szCs w:val="24"/>
              </w:rPr>
              <w:t xml:space="preserve">act of determining how desecrations and damages to the principles stated in </w:t>
            </w:r>
            <w:r w:rsidR="0099648F">
              <w:rPr>
                <w:rFonts w:ascii="Times New Roman" w:hAnsi="Times New Roman"/>
                <w:sz w:val="24"/>
                <w:szCs w:val="24"/>
              </w:rPr>
              <w:lastRenderedPageBreak/>
              <w:t>the company’s policies should be treated refers</w:t>
            </w:r>
            <w:r>
              <w:rPr>
                <w:rFonts w:ascii="Times New Roman" w:hAnsi="Times New Roman"/>
                <w:sz w:val="24"/>
                <w:szCs w:val="24"/>
              </w:rPr>
              <w:t xml:space="preserve"> to the procedures. A company’s fraud policies and procedures should both underwrite significantly to laying a steady basis for an anti-fraud. The </w:t>
            </w:r>
            <w:r w:rsidR="0034768D">
              <w:rPr>
                <w:rFonts w:ascii="Times New Roman" w:hAnsi="Times New Roman"/>
                <w:sz w:val="24"/>
                <w:szCs w:val="24"/>
              </w:rPr>
              <w:t>efficacy of the anti-fraud environment also determines</w:t>
            </w:r>
            <w:r>
              <w:rPr>
                <w:rFonts w:ascii="Times New Roman" w:hAnsi="Times New Roman"/>
                <w:sz w:val="24"/>
                <w:szCs w:val="24"/>
              </w:rPr>
              <w:t xml:space="preserve"> how effective the procedures are.</w:t>
            </w:r>
          </w:p>
          <w:p w:rsidR="003F6746" w:rsidRDefault="003F6746" w:rsidP="003F6746">
            <w:pPr>
              <w:pStyle w:val="ListParagraph"/>
              <w:spacing w:line="480" w:lineRule="auto"/>
              <w:ind w:left="2160"/>
              <w:jc w:val="both"/>
              <w:rPr>
                <w:rFonts w:ascii="Times New Roman" w:hAnsi="Times New Roman"/>
                <w:sz w:val="24"/>
                <w:szCs w:val="24"/>
              </w:rPr>
            </w:pPr>
          </w:p>
          <w:p w:rsidR="003F6746" w:rsidRPr="001641BA" w:rsidRDefault="003F6746" w:rsidP="003F6746">
            <w:pPr>
              <w:pStyle w:val="ListParagraph"/>
              <w:numPr>
                <w:ilvl w:val="1"/>
                <w:numId w:val="5"/>
              </w:numPr>
              <w:spacing w:after="160" w:line="480" w:lineRule="auto"/>
              <w:jc w:val="both"/>
              <w:rPr>
                <w:rFonts w:ascii="Times New Roman" w:hAnsi="Times New Roman"/>
                <w:b/>
                <w:sz w:val="24"/>
                <w:szCs w:val="24"/>
              </w:rPr>
            </w:pPr>
            <w:r w:rsidRPr="001641BA">
              <w:rPr>
                <w:rFonts w:ascii="Times New Roman" w:hAnsi="Times New Roman"/>
                <w:b/>
                <w:sz w:val="24"/>
                <w:szCs w:val="24"/>
              </w:rPr>
              <w:t>Name some technique that help increase the perception for detection</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 xml:space="preserve">The perception for detection explain the fact potential perpetrators to fraud actions go through several deterrent thoughts such as imprisonment, humiliation and the fear of punishment as well as any other risk before committing the crime therefore making perception for detection the best element in fraud prevention. There are tactics for increasing the perception of detection in fraud prevention and they include, anonymous tips, surveillance, prosecution, surprise audits </w:t>
            </w:r>
          </w:p>
          <w:p w:rsidR="003F6746" w:rsidRDefault="003F6746" w:rsidP="003F6746">
            <w:pPr>
              <w:pStyle w:val="ListParagraph"/>
              <w:spacing w:line="480" w:lineRule="auto"/>
              <w:ind w:left="2160"/>
              <w:jc w:val="both"/>
              <w:rPr>
                <w:rFonts w:ascii="Times New Roman" w:hAnsi="Times New Roman"/>
                <w:sz w:val="24"/>
                <w:szCs w:val="24"/>
              </w:rPr>
            </w:pPr>
            <w:r w:rsidRPr="004F3881">
              <w:rPr>
                <w:rFonts w:ascii="Times New Roman" w:hAnsi="Times New Roman"/>
                <w:b/>
                <w:sz w:val="24"/>
                <w:szCs w:val="24"/>
              </w:rPr>
              <w:t xml:space="preserve">Anonymous tips: </w:t>
            </w:r>
            <w:r>
              <w:rPr>
                <w:rFonts w:ascii="Times New Roman" w:hAnsi="Times New Roman"/>
                <w:sz w:val="24"/>
                <w:szCs w:val="24"/>
              </w:rPr>
              <w:t xml:space="preserve">This is where employees and potential fraudsters within the company is made conscious of the fact that they are being monitored and that other person can report them in any manner of fraudulent actions. This nurtures a very strong perception of detection in the company and can be achieve through the indulgence of management, third parties to handle complaints and commissioning diverse communication approach that will integrate anonymous tip plans. </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b/>
                <w:sz w:val="24"/>
                <w:szCs w:val="24"/>
              </w:rPr>
              <w:t>Surveillance:</w:t>
            </w:r>
            <w:r>
              <w:rPr>
                <w:rFonts w:ascii="Times New Roman" w:hAnsi="Times New Roman"/>
                <w:sz w:val="24"/>
                <w:szCs w:val="24"/>
              </w:rPr>
              <w:t xml:space="preserve"> This involves the use of cameras in diligent places such as places that assets are expose to high risk within the business to increase the perception of detection. This after which can be announce </w:t>
            </w:r>
            <w:r>
              <w:rPr>
                <w:rFonts w:ascii="Times New Roman" w:hAnsi="Times New Roman"/>
                <w:sz w:val="24"/>
                <w:szCs w:val="24"/>
              </w:rPr>
              <w:lastRenderedPageBreak/>
              <w:t>to all the employees as well as management in a way of rendering effective fraud detection. This will therefore serve as a deterrent to fraud actions therefore increasing the perception of detection.</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b/>
                <w:sz w:val="24"/>
                <w:szCs w:val="24"/>
              </w:rPr>
              <w:t>Prosecution:</w:t>
            </w:r>
            <w:r>
              <w:rPr>
                <w:rFonts w:ascii="Times New Roman" w:hAnsi="Times New Roman"/>
                <w:sz w:val="24"/>
                <w:szCs w:val="24"/>
              </w:rPr>
              <w:t xml:space="preserve"> Once a fraud action has been committed, impeaching the perpetrator to the highest extent of the law also sends a resilient indication to every individual within the company that they can never go scot-free by committing any fraudulent action. This has been viewed by many experts as a key to increasing perception of detection</w:t>
            </w:r>
          </w:p>
          <w:p w:rsidR="003F6746" w:rsidRDefault="003F6746" w:rsidP="003F6746">
            <w:pPr>
              <w:pStyle w:val="ListParagraph"/>
              <w:spacing w:line="480" w:lineRule="auto"/>
              <w:ind w:left="2160"/>
              <w:jc w:val="both"/>
              <w:rPr>
                <w:rFonts w:ascii="Times New Roman" w:hAnsi="Times New Roman"/>
                <w:sz w:val="24"/>
                <w:szCs w:val="24"/>
              </w:rPr>
            </w:pPr>
          </w:p>
          <w:p w:rsidR="003F6746" w:rsidRPr="00875C29" w:rsidRDefault="003F6746" w:rsidP="003F6746">
            <w:pPr>
              <w:pStyle w:val="ListParagraph"/>
              <w:numPr>
                <w:ilvl w:val="1"/>
                <w:numId w:val="5"/>
              </w:numPr>
              <w:spacing w:after="160" w:line="480" w:lineRule="auto"/>
              <w:jc w:val="both"/>
              <w:rPr>
                <w:rFonts w:ascii="Times New Roman" w:hAnsi="Times New Roman"/>
                <w:b/>
                <w:sz w:val="24"/>
                <w:szCs w:val="24"/>
              </w:rPr>
            </w:pPr>
            <w:r w:rsidRPr="00875C29">
              <w:rPr>
                <w:rFonts w:ascii="Times New Roman" w:hAnsi="Times New Roman"/>
                <w:b/>
                <w:sz w:val="24"/>
                <w:szCs w:val="24"/>
              </w:rPr>
              <w:t>How does internal audit help in fraud detection</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Internal audit in fraud detection refers to the situation where the internal auditors to the company undertake frequent crosschecking of the companies daily documents pertaining to the day-to-day activities of the company to ensure that everything is in order. This internal audit with the main aim of detecting any fraudulent act by any of the employees also increases and creates a strong perception of detection which can also serve as a measure for fraud prevention. That is, identifying, reviewing and analyzing anomalies through frequent internal audit in the company will hence serve as an effective tool to prevent potential fraudulent acts once potential fraudster have the perception of being detected.</w:t>
            </w:r>
          </w:p>
          <w:p w:rsidR="003F6746" w:rsidRDefault="003F6746" w:rsidP="003F6746">
            <w:pPr>
              <w:pStyle w:val="ListParagraph"/>
              <w:spacing w:line="480" w:lineRule="auto"/>
              <w:ind w:left="2160"/>
              <w:jc w:val="both"/>
              <w:rPr>
                <w:rFonts w:ascii="Times New Roman" w:hAnsi="Times New Roman"/>
                <w:sz w:val="24"/>
                <w:szCs w:val="24"/>
              </w:rPr>
            </w:pPr>
          </w:p>
          <w:p w:rsidR="003F6746" w:rsidRPr="00943655" w:rsidRDefault="003F6746" w:rsidP="003F6746">
            <w:pPr>
              <w:pStyle w:val="ListParagraph"/>
              <w:numPr>
                <w:ilvl w:val="1"/>
                <w:numId w:val="5"/>
              </w:numPr>
              <w:spacing w:after="160" w:line="480" w:lineRule="auto"/>
              <w:jc w:val="both"/>
              <w:rPr>
                <w:rFonts w:ascii="Times New Roman" w:hAnsi="Times New Roman"/>
                <w:b/>
                <w:sz w:val="24"/>
                <w:szCs w:val="24"/>
              </w:rPr>
            </w:pPr>
            <w:r w:rsidRPr="00943655">
              <w:rPr>
                <w:rFonts w:ascii="Times New Roman" w:hAnsi="Times New Roman"/>
                <w:b/>
                <w:sz w:val="24"/>
                <w:szCs w:val="24"/>
              </w:rPr>
              <w:t>What is commanding approach of fraud detection?</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 xml:space="preserve">Commanding approach of fraud detection can be explain as an authoritative approach that specifically or categorically states what </w:t>
            </w:r>
            <w:r>
              <w:rPr>
                <w:rFonts w:ascii="Times New Roman" w:hAnsi="Times New Roman"/>
                <w:sz w:val="24"/>
                <w:szCs w:val="24"/>
              </w:rPr>
              <w:lastRenderedPageBreak/>
              <w:t>should be done to anyone caught in a fraudulent act against the company. For instance, if it is stated in the commanding approach that if someone embezzle the company’s money and is caught, that person will refund the money and again face legal actions. Should a fraud action be found and the isperpetrator detected, the person will simply pay the money and again face all the necessary legal actions as they were stated. This therefore serve as a deterrent to other perpetrators in committing any form of fraud.</w:t>
            </w:r>
          </w:p>
          <w:p w:rsidR="003F6746" w:rsidRDefault="003F6746" w:rsidP="003F6746">
            <w:pPr>
              <w:pStyle w:val="ListParagraph"/>
              <w:spacing w:line="480" w:lineRule="auto"/>
              <w:ind w:left="2160"/>
              <w:jc w:val="both"/>
              <w:rPr>
                <w:rFonts w:ascii="Times New Roman" w:hAnsi="Times New Roman"/>
                <w:sz w:val="24"/>
                <w:szCs w:val="24"/>
              </w:rPr>
            </w:pPr>
          </w:p>
          <w:p w:rsidR="003F6746" w:rsidRPr="00190057" w:rsidRDefault="003F6746" w:rsidP="003F6746">
            <w:pPr>
              <w:pStyle w:val="ListParagraph"/>
              <w:numPr>
                <w:ilvl w:val="1"/>
                <w:numId w:val="5"/>
              </w:numPr>
              <w:spacing w:after="160" w:line="480" w:lineRule="auto"/>
              <w:jc w:val="both"/>
              <w:rPr>
                <w:rFonts w:ascii="Times New Roman" w:hAnsi="Times New Roman"/>
                <w:b/>
                <w:sz w:val="24"/>
                <w:szCs w:val="24"/>
              </w:rPr>
            </w:pPr>
            <w:r w:rsidRPr="00190057">
              <w:rPr>
                <w:rFonts w:ascii="Times New Roman" w:hAnsi="Times New Roman"/>
                <w:b/>
                <w:sz w:val="24"/>
                <w:szCs w:val="24"/>
              </w:rPr>
              <w:t>What is the difference between precautionary approach and detective approach? How are these approaches used for fraud detection?</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Precautionary approach also known as preventive approach in fraud prevention defers from detective approach.</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In precautionary approach, it entails setting up preventive measures to screen out potential fraudsters through background checks of employees for previous criminal records before they are even employed into the company. That is, precautionary approach deals with taking deterrent measures to ensure that there will not be fraud action by any of the persons employed in the company.</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 xml:space="preserve">On the other hand, detective approach also deals with the setting up of solid control systems that will monitor the transactions of employees in the company against potential frauds. That is, whiles the precautionary measure can be done before the employee is employed and to an external extent of the employee, the detective approach looks at the possible means of identifying potential fraud actions within the </w:t>
            </w:r>
            <w:r>
              <w:rPr>
                <w:rFonts w:ascii="Times New Roman" w:hAnsi="Times New Roman"/>
                <w:sz w:val="24"/>
                <w:szCs w:val="24"/>
              </w:rPr>
              <w:lastRenderedPageBreak/>
              <w:t>business and this is mostly done through internal audit function.</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The precautionary approach helps the company to know whether an employee stand a chance of committing a fraudulent act based on the past records in fraud detection.</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Again the detective approach will also help in the detection of fraudulent actions by some employees through the periodic reviewing and analyzing of the documents pertaining to the daily activities of the company through the internal audit system.</w:t>
            </w:r>
          </w:p>
          <w:p w:rsidR="003F6746" w:rsidRDefault="003F6746" w:rsidP="003F6746">
            <w:pPr>
              <w:pStyle w:val="ListParagraph"/>
              <w:spacing w:line="480" w:lineRule="auto"/>
              <w:ind w:left="2160"/>
              <w:jc w:val="both"/>
              <w:rPr>
                <w:rFonts w:ascii="Times New Roman" w:hAnsi="Times New Roman"/>
                <w:sz w:val="24"/>
                <w:szCs w:val="24"/>
              </w:rPr>
            </w:pPr>
          </w:p>
          <w:p w:rsidR="003F6746" w:rsidRPr="00CE7DE4" w:rsidRDefault="003F6746" w:rsidP="003F6746">
            <w:pPr>
              <w:pStyle w:val="ListParagraph"/>
              <w:numPr>
                <w:ilvl w:val="1"/>
                <w:numId w:val="5"/>
              </w:numPr>
              <w:spacing w:after="160" w:line="480" w:lineRule="auto"/>
              <w:jc w:val="both"/>
              <w:rPr>
                <w:rFonts w:ascii="Times New Roman" w:hAnsi="Times New Roman"/>
                <w:b/>
                <w:sz w:val="24"/>
                <w:szCs w:val="24"/>
              </w:rPr>
            </w:pPr>
            <w:r w:rsidRPr="00CE7DE4">
              <w:rPr>
                <w:rFonts w:ascii="Times New Roman" w:hAnsi="Times New Roman"/>
                <w:b/>
                <w:sz w:val="24"/>
                <w:szCs w:val="24"/>
              </w:rPr>
              <w:t>Explain the term internal controls’. Name some internal control activities that organizations can adopt in order to prevent fraud activities.</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Internal controls can be explain as a measure that help to minimize fraud actions. In the elements of the fraud triangle, opportunity, denoting fundamentally to internal controls is what enables the company to observe and monitor the occurrence of fraud. The absence of internal control in a company is likely to result in the lack of separation of obligations which can also influence the opportunity to commit fraud. There are some internal control activities that organizations can adopt in order to prevent fraud activities.</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There should be adequate authorization procedures. That is, there should be measures that state the approval of certain actions to be carried out.</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 xml:space="preserve">There should also be physical control over assets and records. That is, the physical assets and records keeping should be entrusted into the </w:t>
            </w:r>
            <w:r>
              <w:rPr>
                <w:rFonts w:ascii="Times New Roman" w:hAnsi="Times New Roman"/>
                <w:sz w:val="24"/>
                <w:szCs w:val="24"/>
              </w:rPr>
              <w:lastRenderedPageBreak/>
              <w:t>hands of different persons with authority in their hands such that they will not be influence by anyone.</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There should also be an independent performance checks</w:t>
            </w:r>
          </w:p>
          <w:p w:rsidR="003F6746" w:rsidRDefault="003F6746" w:rsidP="003F6746">
            <w:pPr>
              <w:pStyle w:val="ListParagraph"/>
              <w:spacing w:line="480" w:lineRule="auto"/>
              <w:ind w:left="2160"/>
              <w:jc w:val="both"/>
              <w:rPr>
                <w:rFonts w:ascii="Times New Roman" w:hAnsi="Times New Roman"/>
                <w:sz w:val="24"/>
                <w:szCs w:val="24"/>
              </w:rPr>
            </w:pPr>
            <w:r>
              <w:rPr>
                <w:rFonts w:ascii="Times New Roman" w:hAnsi="Times New Roman"/>
                <w:sz w:val="24"/>
                <w:szCs w:val="24"/>
              </w:rPr>
              <w:t>Finally there should also be monitoring of controls. That is the authorities given to individual bodies should be checked to ensure that they do no abuse or go beyond their controls.</w:t>
            </w:r>
          </w:p>
          <w:p w:rsidR="003F6746" w:rsidRDefault="003F6746" w:rsidP="003F6746">
            <w:pPr>
              <w:pStyle w:val="ListParagraph"/>
              <w:spacing w:line="480" w:lineRule="auto"/>
              <w:ind w:left="2160"/>
              <w:jc w:val="both"/>
              <w:rPr>
                <w:rFonts w:ascii="Times New Roman" w:hAnsi="Times New Roman"/>
                <w:sz w:val="24"/>
                <w:szCs w:val="24"/>
              </w:rPr>
            </w:pPr>
          </w:p>
          <w:p w:rsidR="003F6746" w:rsidRPr="00CE7DE4" w:rsidRDefault="003F6746" w:rsidP="003F6746">
            <w:pPr>
              <w:pStyle w:val="ListParagraph"/>
              <w:numPr>
                <w:ilvl w:val="0"/>
                <w:numId w:val="5"/>
              </w:numPr>
              <w:spacing w:after="160" w:line="480" w:lineRule="auto"/>
              <w:jc w:val="both"/>
              <w:rPr>
                <w:rFonts w:ascii="Times New Roman" w:hAnsi="Times New Roman"/>
                <w:b/>
                <w:sz w:val="24"/>
                <w:szCs w:val="24"/>
              </w:rPr>
            </w:pPr>
            <w:r w:rsidRPr="00CE7DE4">
              <w:rPr>
                <w:rFonts w:ascii="Times New Roman" w:hAnsi="Times New Roman"/>
                <w:b/>
                <w:sz w:val="24"/>
                <w:szCs w:val="24"/>
              </w:rPr>
              <w:t>Discuss the important points that should be considered when developing fraud policy.</w:t>
            </w:r>
          </w:p>
          <w:p w:rsidR="003F6746" w:rsidRDefault="003F6746" w:rsidP="003F6746">
            <w:pPr>
              <w:pStyle w:val="ListParagraph"/>
              <w:spacing w:line="480" w:lineRule="auto"/>
              <w:ind w:left="1440"/>
              <w:jc w:val="both"/>
              <w:rPr>
                <w:rFonts w:ascii="Times New Roman" w:hAnsi="Times New Roman"/>
                <w:sz w:val="24"/>
                <w:szCs w:val="24"/>
              </w:rPr>
            </w:pPr>
            <w:r>
              <w:rPr>
                <w:rFonts w:ascii="Times New Roman" w:hAnsi="Times New Roman"/>
                <w:sz w:val="24"/>
                <w:szCs w:val="24"/>
              </w:rPr>
              <w:t>Fraud policy refers to the documentation of certain guidelines that must be undertaken before fraud truly transpires or before particulars of an anti-fraud program are determined. In developing fraud policy, there are important points that needs to be considered;</w:t>
            </w:r>
          </w:p>
          <w:p w:rsidR="003F6746" w:rsidRDefault="003F6746" w:rsidP="003F6746">
            <w:pPr>
              <w:pStyle w:val="ListParagraph"/>
              <w:spacing w:before="240" w:line="480" w:lineRule="auto"/>
              <w:ind w:left="1440"/>
              <w:jc w:val="both"/>
              <w:rPr>
                <w:rFonts w:ascii="Times New Roman" w:hAnsi="Times New Roman"/>
                <w:sz w:val="24"/>
                <w:szCs w:val="24"/>
              </w:rPr>
            </w:pPr>
            <w:r>
              <w:rPr>
                <w:rFonts w:ascii="Times New Roman" w:hAnsi="Times New Roman"/>
                <w:sz w:val="24"/>
                <w:szCs w:val="24"/>
              </w:rPr>
              <w:t>The first issue to be considered is the definition of fraud in the fraud policy. There is a need to define fraud in any fraud policy design by an organization so that it will not be difficult to struggle in determining whether certain acts constitute to fraud or not. Therefore there is a need for proper definition of fraud and make it part of the company’s fraud policy. In defining fraud in a fraud policy, the following can be considered; any dishonest act, violation of fiduciary responsibilities, misappropriation of funds and other assets, disclosing confidential information to outsiders, violation of legal act and any related irregularities.</w:t>
            </w:r>
          </w:p>
          <w:p w:rsidR="003F6746" w:rsidRDefault="003F6746" w:rsidP="003F6746">
            <w:pPr>
              <w:pStyle w:val="ListParagraph"/>
              <w:spacing w:line="480" w:lineRule="auto"/>
              <w:ind w:left="1440"/>
              <w:jc w:val="both"/>
              <w:rPr>
                <w:rFonts w:ascii="Times New Roman" w:hAnsi="Times New Roman"/>
                <w:sz w:val="24"/>
                <w:szCs w:val="24"/>
              </w:rPr>
            </w:pPr>
            <w:r>
              <w:rPr>
                <w:rFonts w:ascii="Times New Roman" w:hAnsi="Times New Roman"/>
                <w:sz w:val="24"/>
                <w:szCs w:val="24"/>
              </w:rPr>
              <w:t xml:space="preserve">Again, a company’s fraud policy should also consider the approaches that management will adopt when perpetrators are caught or alleged. That is to say, there is a need to find out who, what, where and when in connection with any </w:t>
            </w:r>
            <w:r>
              <w:rPr>
                <w:rFonts w:ascii="Times New Roman" w:hAnsi="Times New Roman"/>
                <w:sz w:val="24"/>
                <w:szCs w:val="24"/>
              </w:rPr>
              <w:lastRenderedPageBreak/>
              <w:t>anonymous tip of a fraudulent act. It is very necessary for the company to state in the fraud policy how fraud actions or suspected fraudster will be investigated as well as preventing false accusations by alerting suspects of the investigation.</w:t>
            </w:r>
          </w:p>
          <w:p w:rsidR="003F6746" w:rsidRDefault="003F6746" w:rsidP="003F6746">
            <w:pPr>
              <w:pStyle w:val="ListParagraph"/>
              <w:spacing w:line="480" w:lineRule="auto"/>
              <w:ind w:left="1440"/>
              <w:jc w:val="both"/>
              <w:rPr>
                <w:rFonts w:ascii="Times New Roman" w:hAnsi="Times New Roman"/>
                <w:sz w:val="24"/>
                <w:szCs w:val="24"/>
              </w:rPr>
            </w:pPr>
            <w:r>
              <w:rPr>
                <w:rFonts w:ascii="Times New Roman" w:hAnsi="Times New Roman"/>
                <w:sz w:val="24"/>
                <w:szCs w:val="24"/>
              </w:rPr>
              <w:t>The fraud policy should also have in it a way of maintaining the confidentiality for the sake of innocent employees who may have been involve in the investigation process to ensure their safety and security.</w:t>
            </w:r>
          </w:p>
          <w:p w:rsidR="003F6746" w:rsidRPr="003B7E56" w:rsidRDefault="003F6746" w:rsidP="003F6746">
            <w:pPr>
              <w:spacing w:line="480" w:lineRule="auto"/>
              <w:ind w:left="1080"/>
              <w:jc w:val="both"/>
              <w:rPr>
                <w:rFonts w:ascii="Times New Roman" w:hAnsi="Times New Roman"/>
                <w:sz w:val="24"/>
                <w:szCs w:val="24"/>
              </w:rPr>
            </w:pPr>
          </w:p>
          <w:p w:rsidR="003F6746" w:rsidRPr="00AA49A7" w:rsidRDefault="003F6746" w:rsidP="003F6746">
            <w:pPr>
              <w:spacing w:line="480" w:lineRule="auto"/>
              <w:rPr>
                <w:rFonts w:ascii="Times New Roman" w:hAnsi="Times New Roman"/>
                <w:sz w:val="24"/>
                <w:szCs w:val="24"/>
              </w:rPr>
            </w:pPr>
          </w:p>
          <w:p w:rsidR="003F6746" w:rsidRDefault="003F6746" w:rsidP="003F6746">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2A07"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1244" w:rsidP="00A851DA">
            <w:pPr>
              <w:rPr>
                <w:rFonts w:cs="Bliss-Regular"/>
                <w:color w:val="000000"/>
              </w:rPr>
            </w:pPr>
            <w:r>
              <w:rPr>
                <w:rFonts w:cs="Bliss-Regular"/>
                <w:color w:val="000000"/>
              </w:rPr>
              <w:t>12-09</w:t>
            </w:r>
            <w:r w:rsidR="00A02A0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EFE" w:rsidRDefault="00DB0EFE" w:rsidP="00CB4D0A">
      <w:pPr>
        <w:spacing w:after="0" w:line="240" w:lineRule="auto"/>
      </w:pPr>
      <w:r>
        <w:separator/>
      </w:r>
    </w:p>
  </w:endnote>
  <w:endnote w:type="continuationSeparator" w:id="1">
    <w:p w:rsidR="00DB0EFE" w:rsidRDefault="00DB0EF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EFE" w:rsidRDefault="00DB0EFE" w:rsidP="00CB4D0A">
      <w:pPr>
        <w:spacing w:after="0" w:line="240" w:lineRule="auto"/>
      </w:pPr>
      <w:r>
        <w:separator/>
      </w:r>
    </w:p>
  </w:footnote>
  <w:footnote w:type="continuationSeparator" w:id="1">
    <w:p w:rsidR="00DB0EFE" w:rsidRDefault="00DB0EF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E857C8"/>
    <w:multiLevelType w:val="hybridMultilevel"/>
    <w:tmpl w:val="84C610A2"/>
    <w:lvl w:ilvl="0" w:tplc="089494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2238A5"/>
    <w:multiLevelType w:val="hybridMultilevel"/>
    <w:tmpl w:val="A6626D40"/>
    <w:lvl w:ilvl="0" w:tplc="E4F66968">
      <w:start w:val="1"/>
      <w:numFmt w:val="decimal"/>
      <w:lvlText w:val="%1."/>
      <w:lvlJc w:val="left"/>
      <w:pPr>
        <w:ind w:left="1170" w:hanging="360"/>
      </w:pPr>
      <w:rPr>
        <w:rFonts w:hint="default"/>
      </w:rPr>
    </w:lvl>
    <w:lvl w:ilvl="1" w:tplc="04090013">
      <w:start w:val="1"/>
      <w:numFmt w:val="upperRoman"/>
      <w:lvlText w:val="%2."/>
      <w:lvlJc w:val="righ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939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31244"/>
    <w:rsid w:val="00157CF6"/>
    <w:rsid w:val="00182416"/>
    <w:rsid w:val="00187EB4"/>
    <w:rsid w:val="0019644D"/>
    <w:rsid w:val="001B5CC2"/>
    <w:rsid w:val="001F0481"/>
    <w:rsid w:val="0020451E"/>
    <w:rsid w:val="00206B9D"/>
    <w:rsid w:val="00206C39"/>
    <w:rsid w:val="0023259C"/>
    <w:rsid w:val="00242C91"/>
    <w:rsid w:val="002A1759"/>
    <w:rsid w:val="002B0BD7"/>
    <w:rsid w:val="002B573D"/>
    <w:rsid w:val="002C5CB2"/>
    <w:rsid w:val="002E08D3"/>
    <w:rsid w:val="002F779F"/>
    <w:rsid w:val="0034768D"/>
    <w:rsid w:val="00371885"/>
    <w:rsid w:val="003E2B87"/>
    <w:rsid w:val="003F6746"/>
    <w:rsid w:val="00405895"/>
    <w:rsid w:val="004058DF"/>
    <w:rsid w:val="00486F1A"/>
    <w:rsid w:val="00490CB9"/>
    <w:rsid w:val="00494C2D"/>
    <w:rsid w:val="004A2CE2"/>
    <w:rsid w:val="004E3CDA"/>
    <w:rsid w:val="004E6B1B"/>
    <w:rsid w:val="004F4B4D"/>
    <w:rsid w:val="0050216D"/>
    <w:rsid w:val="00503D7E"/>
    <w:rsid w:val="0050778F"/>
    <w:rsid w:val="0051039A"/>
    <w:rsid w:val="00535F31"/>
    <w:rsid w:val="00551277"/>
    <w:rsid w:val="00574D64"/>
    <w:rsid w:val="00591365"/>
    <w:rsid w:val="005B31E4"/>
    <w:rsid w:val="006034F6"/>
    <w:rsid w:val="00607874"/>
    <w:rsid w:val="00607E77"/>
    <w:rsid w:val="00617BB3"/>
    <w:rsid w:val="00645CDD"/>
    <w:rsid w:val="006823A7"/>
    <w:rsid w:val="0070347F"/>
    <w:rsid w:val="0070678E"/>
    <w:rsid w:val="00740402"/>
    <w:rsid w:val="00774997"/>
    <w:rsid w:val="00796137"/>
    <w:rsid w:val="007C2411"/>
    <w:rsid w:val="00831C11"/>
    <w:rsid w:val="008862FE"/>
    <w:rsid w:val="008A60B4"/>
    <w:rsid w:val="008B3C31"/>
    <w:rsid w:val="008B4159"/>
    <w:rsid w:val="008B64FE"/>
    <w:rsid w:val="00935BF7"/>
    <w:rsid w:val="0095442C"/>
    <w:rsid w:val="00983942"/>
    <w:rsid w:val="0099648F"/>
    <w:rsid w:val="009C37E0"/>
    <w:rsid w:val="00A02A07"/>
    <w:rsid w:val="00A14B66"/>
    <w:rsid w:val="00A34188"/>
    <w:rsid w:val="00A65CF7"/>
    <w:rsid w:val="00A851DA"/>
    <w:rsid w:val="00AC7D5B"/>
    <w:rsid w:val="00AE1481"/>
    <w:rsid w:val="00B0415E"/>
    <w:rsid w:val="00B04678"/>
    <w:rsid w:val="00BC46DF"/>
    <w:rsid w:val="00BE60BF"/>
    <w:rsid w:val="00C03577"/>
    <w:rsid w:val="00C65FEA"/>
    <w:rsid w:val="00CA0AC2"/>
    <w:rsid w:val="00CB4D0A"/>
    <w:rsid w:val="00CC2FB3"/>
    <w:rsid w:val="00CC575A"/>
    <w:rsid w:val="00D039AC"/>
    <w:rsid w:val="00D427DE"/>
    <w:rsid w:val="00D5587D"/>
    <w:rsid w:val="00D707CC"/>
    <w:rsid w:val="00D821FE"/>
    <w:rsid w:val="00DB0793"/>
    <w:rsid w:val="00DB0EFE"/>
    <w:rsid w:val="00E00821"/>
    <w:rsid w:val="00E04DB4"/>
    <w:rsid w:val="00E27C98"/>
    <w:rsid w:val="00E30679"/>
    <w:rsid w:val="00E4597D"/>
    <w:rsid w:val="00E54832"/>
    <w:rsid w:val="00E56A90"/>
    <w:rsid w:val="00E641CC"/>
    <w:rsid w:val="00E77AD2"/>
    <w:rsid w:val="00E77E33"/>
    <w:rsid w:val="00EA30AB"/>
    <w:rsid w:val="00EB3925"/>
    <w:rsid w:val="00F1106D"/>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A02A07"/>
    <w:rPr>
      <w:color w:val="0000FF"/>
      <w:u w:val="single"/>
    </w:rPr>
  </w:style>
  <w:style w:type="character" w:customStyle="1" w:styleId="apple-converted-space">
    <w:name w:val="apple-converted-space"/>
    <w:basedOn w:val="DefaultParagraphFont"/>
    <w:rsid w:val="00A02A07"/>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K-PS</cp:lastModifiedBy>
  <cp:revision>7</cp:revision>
  <dcterms:created xsi:type="dcterms:W3CDTF">2015-07-07T16:46:00Z</dcterms:created>
  <dcterms:modified xsi:type="dcterms:W3CDTF">2015-09-14T17:36:00Z</dcterms:modified>
</cp:coreProperties>
</file>