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5FB7"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5FB7">
            <w:pPr>
              <w:pStyle w:val="Default"/>
              <w:rPr>
                <w:rFonts w:asciiTheme="minorHAnsi" w:hAnsiTheme="minorHAnsi"/>
              </w:rPr>
            </w:pPr>
            <w:r>
              <w:rPr>
                <w:rFonts w:asciiTheme="minorHAnsi" w:hAnsiTheme="minorHAnsi"/>
              </w:rPr>
              <w:t>Ahsan ul Haq Rana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F5FB7">
            <w:pPr>
              <w:pStyle w:val="Default"/>
              <w:rPr>
                <w:rFonts w:asciiTheme="minorHAnsi" w:hAnsiTheme="minorHAnsi"/>
              </w:rPr>
            </w:pPr>
            <w:r>
              <w:rPr>
                <w:rFonts w:asciiTheme="minorHAnsi" w:hAnsiTheme="minorHAnsi"/>
              </w:rPr>
              <w:t>1352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5FB7">
            <w:pPr>
              <w:pStyle w:val="Default"/>
              <w:rPr>
                <w:rFonts w:asciiTheme="minorHAnsi" w:hAnsiTheme="minorHAnsi"/>
              </w:rPr>
            </w:pPr>
            <w:r>
              <w:rPr>
                <w:rFonts w:asciiTheme="minorHAnsi" w:hAnsiTheme="minorHAnsi"/>
              </w:rPr>
              <w:t>Introduction to 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0610">
            <w:r>
              <w:t>1</w:t>
            </w:r>
            <w:bookmarkStart w:id="0" w:name="_GoBack"/>
            <w:bookmarkEnd w:id="0"/>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2F5FB7" w:rsidP="00A851DA">
            <w:pPr>
              <w:rPr>
                <w:b/>
              </w:rPr>
            </w:pPr>
            <w:r>
              <w:rPr>
                <w:b/>
              </w:rPr>
              <w:t>Assignment can be found in below pages: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F5FB7" w:rsidP="00A851DA">
            <w:pPr>
              <w:rPr>
                <w:rFonts w:cs="Bliss-Regular"/>
                <w:color w:val="000000"/>
              </w:rPr>
            </w:pPr>
            <w:r>
              <w:rPr>
                <w:rFonts w:cs="Bliss-Regular"/>
                <w:color w:val="000000"/>
              </w:rPr>
              <w:t>Ahsan ul Haq Rana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5FB7" w:rsidP="00A851DA">
            <w:pPr>
              <w:rPr>
                <w:rFonts w:cs="Bliss-Regular"/>
                <w:color w:val="000000"/>
              </w:rPr>
            </w:pPr>
            <w:r>
              <w:rPr>
                <w:rFonts w:cs="Bliss-Regular"/>
                <w:color w:val="000000"/>
              </w:rPr>
              <w:t>08/12/2014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2F5FB7" w:rsidRDefault="002F5FB7" w:rsidP="002F5FB7">
      <w:pPr>
        <w:rPr>
          <w:b/>
        </w:rPr>
      </w:pPr>
    </w:p>
    <w:p w:rsidR="002F5FB7" w:rsidRPr="006D1368" w:rsidRDefault="002F5FB7" w:rsidP="002F5FB7">
      <w:pPr>
        <w:rPr>
          <w:b/>
        </w:rPr>
      </w:pPr>
      <w:r w:rsidRPr="006D1368">
        <w:rPr>
          <w:b/>
        </w:rPr>
        <w:t>Multiple Choice Questions:</w:t>
      </w:r>
    </w:p>
    <w:p w:rsidR="002F5FB7" w:rsidRDefault="002F5FB7" w:rsidP="002F5FB7"/>
    <w:p w:rsidR="002F5FB7" w:rsidRPr="006D1368" w:rsidRDefault="002F5FB7" w:rsidP="002F5FB7">
      <w:pPr>
        <w:pStyle w:val="ListParagraph"/>
        <w:numPr>
          <w:ilvl w:val="0"/>
          <w:numId w:val="2"/>
        </w:numPr>
        <w:spacing w:after="160" w:line="259" w:lineRule="auto"/>
        <w:rPr>
          <w:b/>
        </w:rPr>
      </w:pPr>
      <w:r w:rsidRPr="006D1368">
        <w:rPr>
          <w:b/>
        </w:rPr>
        <w:t>In Arabic Game of chance is known as:</w:t>
      </w:r>
    </w:p>
    <w:p w:rsidR="002F5FB7" w:rsidRDefault="002F5FB7" w:rsidP="002F5FB7">
      <w:pPr>
        <w:pStyle w:val="ListParagraph"/>
      </w:pPr>
    </w:p>
    <w:p w:rsidR="002F5FB7" w:rsidRDefault="002F5FB7" w:rsidP="002F5FB7">
      <w:pPr>
        <w:pStyle w:val="ListParagraph"/>
      </w:pPr>
      <w:r>
        <w:t>b. Maysir</w:t>
      </w:r>
    </w:p>
    <w:p w:rsidR="002F5FB7" w:rsidRDefault="002F5FB7" w:rsidP="002F5FB7"/>
    <w:p w:rsidR="002F5FB7" w:rsidRPr="006D1368" w:rsidRDefault="002F5FB7" w:rsidP="002F5FB7">
      <w:pPr>
        <w:pStyle w:val="ListParagraph"/>
        <w:numPr>
          <w:ilvl w:val="0"/>
          <w:numId w:val="2"/>
        </w:numPr>
        <w:spacing w:after="160" w:line="259" w:lineRule="auto"/>
        <w:rPr>
          <w:b/>
        </w:rPr>
      </w:pPr>
      <w:r w:rsidRPr="006D1368">
        <w:rPr>
          <w:b/>
        </w:rPr>
        <w:t>‘Gharar’ refers to contract where:</w:t>
      </w:r>
    </w:p>
    <w:p w:rsidR="002F5FB7" w:rsidRDefault="002F5FB7" w:rsidP="002F5FB7">
      <w:pPr>
        <w:pStyle w:val="ListParagraph"/>
      </w:pPr>
    </w:p>
    <w:p w:rsidR="002F5FB7" w:rsidRDefault="002F5FB7" w:rsidP="002F5FB7">
      <w:pPr>
        <w:pStyle w:val="ListParagraph"/>
        <w:numPr>
          <w:ilvl w:val="0"/>
          <w:numId w:val="3"/>
        </w:numPr>
        <w:spacing w:after="160" w:line="259" w:lineRule="auto"/>
      </w:pPr>
      <w:r>
        <w:t>Full contract implications are not know to the party</w:t>
      </w:r>
    </w:p>
    <w:p w:rsidR="002F5FB7" w:rsidRDefault="002F5FB7" w:rsidP="002F5FB7"/>
    <w:p w:rsidR="002F5FB7" w:rsidRPr="006D1368" w:rsidRDefault="002F5FB7" w:rsidP="002F5FB7">
      <w:pPr>
        <w:pStyle w:val="ListParagraph"/>
        <w:numPr>
          <w:ilvl w:val="0"/>
          <w:numId w:val="2"/>
        </w:numPr>
        <w:spacing w:after="160" w:line="259" w:lineRule="auto"/>
        <w:rPr>
          <w:b/>
        </w:rPr>
      </w:pPr>
      <w:r w:rsidRPr="006D1368">
        <w:rPr>
          <w:b/>
        </w:rPr>
        <w:t>Mudaraba contract is settled down between an Islamic bank and a client as follows:</w:t>
      </w:r>
    </w:p>
    <w:p w:rsidR="002F5FB7" w:rsidRDefault="002F5FB7" w:rsidP="002F5FB7">
      <w:pPr>
        <w:pStyle w:val="ListParagraph"/>
      </w:pPr>
    </w:p>
    <w:p w:rsidR="002F5FB7" w:rsidRDefault="002F5FB7" w:rsidP="002F5FB7">
      <w:pPr>
        <w:pStyle w:val="ListParagraph"/>
        <w:numPr>
          <w:ilvl w:val="0"/>
          <w:numId w:val="4"/>
        </w:numPr>
        <w:spacing w:after="160" w:line="259" w:lineRule="auto"/>
      </w:pPr>
      <w:r>
        <w:t>The bank provides capital and the client provides her efforts.</w:t>
      </w:r>
    </w:p>
    <w:p w:rsidR="002F5FB7" w:rsidRDefault="002F5FB7" w:rsidP="002F5FB7"/>
    <w:p w:rsidR="002F5FB7" w:rsidRDefault="002F5FB7" w:rsidP="002F5FB7">
      <w:pPr>
        <w:rPr>
          <w:b/>
        </w:rPr>
      </w:pPr>
    </w:p>
    <w:p w:rsidR="002F5FB7" w:rsidRDefault="002F5FB7" w:rsidP="002F5FB7">
      <w:pPr>
        <w:rPr>
          <w:b/>
        </w:rPr>
      </w:pPr>
    </w:p>
    <w:p w:rsidR="002F5FB7" w:rsidRDefault="002F5FB7" w:rsidP="002F5FB7">
      <w:pPr>
        <w:rPr>
          <w:b/>
        </w:rPr>
      </w:pPr>
    </w:p>
    <w:p w:rsidR="002F5FB7" w:rsidRPr="00C7249F" w:rsidRDefault="002F5FB7" w:rsidP="002F5FB7">
      <w:pPr>
        <w:rPr>
          <w:b/>
        </w:rPr>
      </w:pPr>
      <w:r w:rsidRPr="00C7249F">
        <w:rPr>
          <w:b/>
        </w:rPr>
        <w:t>Q2. Differentiate between conventional and Islamic investment vehicles?</w:t>
      </w:r>
    </w:p>
    <w:p w:rsidR="002F5FB7" w:rsidRDefault="002F5FB7" w:rsidP="002F5FB7">
      <w:r>
        <w:tab/>
      </w:r>
    </w:p>
    <w:tbl>
      <w:tblPr>
        <w:tblStyle w:val="TableGrid"/>
        <w:tblW w:w="0" w:type="auto"/>
        <w:tblLook w:val="04A0" w:firstRow="1" w:lastRow="0" w:firstColumn="1" w:lastColumn="0" w:noHBand="0" w:noVBand="1"/>
      </w:tblPr>
      <w:tblGrid>
        <w:gridCol w:w="4508"/>
        <w:gridCol w:w="4508"/>
      </w:tblGrid>
      <w:tr w:rsidR="002F5FB7" w:rsidTr="00FB1E49">
        <w:tc>
          <w:tcPr>
            <w:tcW w:w="4508" w:type="dxa"/>
          </w:tcPr>
          <w:p w:rsidR="002F5FB7" w:rsidRPr="00C7249F" w:rsidRDefault="002F5FB7" w:rsidP="00FB1E49">
            <w:pPr>
              <w:rPr>
                <w:b/>
              </w:rPr>
            </w:pPr>
            <w:r w:rsidRPr="00C7249F">
              <w:rPr>
                <w:b/>
              </w:rPr>
              <w:t>Islamic Investment Vehicle</w:t>
            </w:r>
          </w:p>
        </w:tc>
        <w:tc>
          <w:tcPr>
            <w:tcW w:w="4508" w:type="dxa"/>
          </w:tcPr>
          <w:p w:rsidR="002F5FB7" w:rsidRPr="00C7249F" w:rsidRDefault="002F5FB7" w:rsidP="00FB1E49">
            <w:pPr>
              <w:rPr>
                <w:b/>
              </w:rPr>
            </w:pPr>
            <w:r w:rsidRPr="00C7249F">
              <w:rPr>
                <w:b/>
              </w:rPr>
              <w:t>Conventional Investment Vehicle</w:t>
            </w:r>
          </w:p>
        </w:tc>
      </w:tr>
      <w:tr w:rsidR="002F5FB7" w:rsidTr="00FB1E49">
        <w:tc>
          <w:tcPr>
            <w:tcW w:w="4508" w:type="dxa"/>
          </w:tcPr>
          <w:p w:rsidR="002F5FB7" w:rsidRDefault="002F5FB7" w:rsidP="00FB1E49">
            <w:r>
              <w:t>Savings account – income derived from undetermined profit</w:t>
            </w:r>
          </w:p>
        </w:tc>
        <w:tc>
          <w:tcPr>
            <w:tcW w:w="4508" w:type="dxa"/>
          </w:tcPr>
          <w:p w:rsidR="002F5FB7" w:rsidRDefault="002F5FB7" w:rsidP="00FB1E49">
            <w:r>
              <w:t>Bonds – income derived from interest</w:t>
            </w:r>
          </w:p>
        </w:tc>
      </w:tr>
      <w:tr w:rsidR="002F5FB7" w:rsidTr="00FB1E49">
        <w:tc>
          <w:tcPr>
            <w:tcW w:w="4508" w:type="dxa"/>
          </w:tcPr>
          <w:p w:rsidR="002F5FB7" w:rsidRDefault="002F5FB7" w:rsidP="00FB1E49">
            <w:r>
              <w:t>Stocks – income derived from dividends and capital but with the exception that company must be sharia compliance</w:t>
            </w:r>
          </w:p>
        </w:tc>
        <w:tc>
          <w:tcPr>
            <w:tcW w:w="4508" w:type="dxa"/>
          </w:tcPr>
          <w:p w:rsidR="002F5FB7" w:rsidRDefault="002F5FB7" w:rsidP="00FB1E49">
            <w:r>
              <w:t>Savings account – income derived from fixed interest</w:t>
            </w:r>
          </w:p>
        </w:tc>
      </w:tr>
      <w:tr w:rsidR="002F5FB7" w:rsidTr="00FB1E49">
        <w:tc>
          <w:tcPr>
            <w:tcW w:w="4508" w:type="dxa"/>
          </w:tcPr>
          <w:p w:rsidR="002F5FB7" w:rsidRDefault="002F5FB7" w:rsidP="00FB1E49">
            <w:r>
              <w:t>Bonds – income derived from buying and selling</w:t>
            </w:r>
          </w:p>
        </w:tc>
        <w:tc>
          <w:tcPr>
            <w:tcW w:w="4508" w:type="dxa"/>
          </w:tcPr>
          <w:p w:rsidR="002F5FB7" w:rsidRDefault="002F5FB7" w:rsidP="00FB1E49">
            <w:r>
              <w:t>Stocks – income derived from dividends and capital gains</w:t>
            </w:r>
          </w:p>
        </w:tc>
      </w:tr>
    </w:tbl>
    <w:p w:rsidR="002F5FB7" w:rsidRDefault="002F5FB7" w:rsidP="002F5FB7"/>
    <w:p w:rsidR="002F5FB7" w:rsidRDefault="002F5FB7" w:rsidP="002F5FB7"/>
    <w:p w:rsidR="002F5FB7" w:rsidRDefault="002F5FB7" w:rsidP="002F5FB7">
      <w:pPr>
        <w:rPr>
          <w:b/>
        </w:rPr>
      </w:pPr>
    </w:p>
    <w:p w:rsidR="002F5FB7" w:rsidRDefault="002F5FB7" w:rsidP="002F5FB7">
      <w:pPr>
        <w:rPr>
          <w:b/>
        </w:rPr>
      </w:pPr>
    </w:p>
    <w:p w:rsidR="002F5FB7" w:rsidRDefault="002F5FB7" w:rsidP="002F5FB7">
      <w:pPr>
        <w:rPr>
          <w:b/>
        </w:rPr>
      </w:pPr>
    </w:p>
    <w:p w:rsidR="002F5FB7" w:rsidRDefault="002F5FB7" w:rsidP="002F5FB7">
      <w:pPr>
        <w:rPr>
          <w:b/>
        </w:rPr>
      </w:pPr>
    </w:p>
    <w:p w:rsidR="002F5FB7" w:rsidRPr="006D1368" w:rsidRDefault="002F5FB7" w:rsidP="002F5FB7">
      <w:pPr>
        <w:rPr>
          <w:b/>
        </w:rPr>
      </w:pPr>
      <w:r w:rsidRPr="006D1368">
        <w:rPr>
          <w:b/>
        </w:rPr>
        <w:t>Q3. Short Questions:</w:t>
      </w:r>
    </w:p>
    <w:p w:rsidR="002F5FB7" w:rsidRPr="006D1368" w:rsidRDefault="002F5FB7" w:rsidP="002F5FB7">
      <w:pPr>
        <w:rPr>
          <w:b/>
        </w:rPr>
      </w:pPr>
    </w:p>
    <w:p w:rsidR="002F5FB7" w:rsidRPr="006D1368" w:rsidRDefault="002F5FB7" w:rsidP="002F5FB7">
      <w:pPr>
        <w:pStyle w:val="ListParagraph"/>
        <w:numPr>
          <w:ilvl w:val="0"/>
          <w:numId w:val="5"/>
        </w:numPr>
        <w:spacing w:after="160" w:line="259" w:lineRule="auto"/>
        <w:rPr>
          <w:b/>
        </w:rPr>
      </w:pPr>
      <w:r w:rsidRPr="006D1368">
        <w:rPr>
          <w:b/>
        </w:rPr>
        <w:t>What is the difference between “Mudaraba” and “Murabaha” investments?</w:t>
      </w:r>
    </w:p>
    <w:p w:rsidR="002F5FB7" w:rsidRDefault="002F5FB7" w:rsidP="002F5FB7">
      <w:pPr>
        <w:pStyle w:val="ListParagraph"/>
      </w:pPr>
    </w:p>
    <w:p w:rsidR="002F5FB7" w:rsidRDefault="002F5FB7" w:rsidP="002F5FB7">
      <w:pPr>
        <w:pStyle w:val="ListParagraph"/>
      </w:pPr>
      <w:r>
        <w:t>“Mudaraba” is an Islamic mode of variable based return partnership. In this form of partnership, one partner finances the project while the other party manages it. The financial institution provides all of the capital and customer is responsible for management of the project. Profits from the investments are distributed according to pre-determined ratio while losses are beared by investors.</w:t>
      </w:r>
    </w:p>
    <w:p w:rsidR="002F5FB7" w:rsidRDefault="002F5FB7" w:rsidP="002F5FB7">
      <w:pPr>
        <w:pStyle w:val="ListParagraph"/>
      </w:pPr>
    </w:p>
    <w:p w:rsidR="002F5FB7" w:rsidRDefault="002F5FB7" w:rsidP="002F5FB7">
      <w:pPr>
        <w:pStyle w:val="ListParagraph"/>
      </w:pPr>
      <w:r>
        <w:t>“Murabaha” is an Islamic mode of fixed based return partnership. Bank agrees to buy an asset or goods from a third party &amp; then resells the goods to its clients with a mark-up. Fixed mark up for the banks is for the services it provides and it is not related against time period.</w:t>
      </w:r>
    </w:p>
    <w:p w:rsidR="002F5FB7" w:rsidRDefault="002F5FB7" w:rsidP="002F5FB7"/>
    <w:p w:rsidR="002F5FB7" w:rsidRPr="006D1368" w:rsidRDefault="002F5FB7" w:rsidP="002F5FB7">
      <w:pPr>
        <w:pStyle w:val="ListParagraph"/>
        <w:numPr>
          <w:ilvl w:val="0"/>
          <w:numId w:val="5"/>
        </w:numPr>
        <w:spacing w:after="160" w:line="259" w:lineRule="auto"/>
        <w:rPr>
          <w:b/>
        </w:rPr>
      </w:pPr>
      <w:r w:rsidRPr="006D1368">
        <w:rPr>
          <w:b/>
        </w:rPr>
        <w:t>Define “Takaful”?</w:t>
      </w:r>
    </w:p>
    <w:p w:rsidR="002F5FB7" w:rsidRDefault="002F5FB7" w:rsidP="002F5FB7">
      <w:pPr>
        <w:pStyle w:val="ListParagraph"/>
      </w:pPr>
    </w:p>
    <w:p w:rsidR="002F5FB7" w:rsidRDefault="002F5FB7" w:rsidP="002F5FB7">
      <w:pPr>
        <w:pStyle w:val="ListParagraph"/>
      </w:pPr>
      <w:r>
        <w:t>“Takaful” is a Islamic version of commercial insurance where members contribute money into a pooling system in order to guarantee each other against loss or damage. It is to emphasize the importance of individuals to co=operate and protect each other in difficult times.</w:t>
      </w:r>
    </w:p>
    <w:p w:rsidR="002F5FB7" w:rsidRDefault="002F5FB7" w:rsidP="002F5FB7"/>
    <w:p w:rsidR="002F5FB7" w:rsidRPr="006D1368" w:rsidRDefault="002F5FB7" w:rsidP="002F5FB7">
      <w:pPr>
        <w:pStyle w:val="ListParagraph"/>
        <w:numPr>
          <w:ilvl w:val="0"/>
          <w:numId w:val="5"/>
        </w:numPr>
        <w:spacing w:after="160" w:line="259" w:lineRule="auto"/>
        <w:rPr>
          <w:b/>
        </w:rPr>
      </w:pPr>
      <w:r w:rsidRPr="006D1368">
        <w:rPr>
          <w:b/>
        </w:rPr>
        <w:t>Outline the principles of Islamic finance?</w:t>
      </w:r>
    </w:p>
    <w:p w:rsidR="002F5FB7" w:rsidRDefault="002F5FB7" w:rsidP="002F5FB7">
      <w:pPr>
        <w:pStyle w:val="ListParagraph"/>
      </w:pPr>
    </w:p>
    <w:p w:rsidR="002F5FB7" w:rsidRDefault="002F5FB7" w:rsidP="002F5FB7">
      <w:pPr>
        <w:pStyle w:val="ListParagraph"/>
      </w:pPr>
      <w:r>
        <w:t>Below are basic principles of Islamic Finance.</w:t>
      </w:r>
    </w:p>
    <w:p w:rsidR="002F5FB7" w:rsidRDefault="002F5FB7" w:rsidP="002F5FB7">
      <w:pPr>
        <w:pStyle w:val="ListParagraph"/>
      </w:pPr>
    </w:p>
    <w:p w:rsidR="002F5FB7" w:rsidRDefault="002F5FB7" w:rsidP="002F5FB7">
      <w:pPr>
        <w:pStyle w:val="ListParagraph"/>
        <w:numPr>
          <w:ilvl w:val="0"/>
          <w:numId w:val="6"/>
        </w:numPr>
        <w:spacing w:after="160" w:line="259" w:lineRule="auto"/>
      </w:pPr>
      <w:r>
        <w:t>Contracting parties can do any activity unless clearly prohibited by God. This is called “Doctrine of Universal Permissibility”.</w:t>
      </w:r>
    </w:p>
    <w:p w:rsidR="002F5FB7" w:rsidRDefault="002F5FB7" w:rsidP="002F5FB7">
      <w:pPr>
        <w:pStyle w:val="ListParagraph"/>
        <w:numPr>
          <w:ilvl w:val="0"/>
          <w:numId w:val="6"/>
        </w:numPr>
        <w:spacing w:after="160" w:line="259" w:lineRule="auto"/>
      </w:pPr>
      <w:r>
        <w:t>Contracting parties can agree to any conditions as long as they are not in violation of any Shari’a ruling. This is called “Golden Principle of Free Choice”.</w:t>
      </w:r>
    </w:p>
    <w:p w:rsidR="002F5FB7" w:rsidRDefault="002F5FB7" w:rsidP="002F5FB7">
      <w:pPr>
        <w:pStyle w:val="ListParagraph"/>
        <w:numPr>
          <w:ilvl w:val="0"/>
          <w:numId w:val="6"/>
        </w:numPr>
        <w:spacing w:after="160" w:line="259" w:lineRule="auto"/>
      </w:pPr>
      <w:r>
        <w:t>“Riba” is strictly prohibited. It is anything in excess of the principal in a loan that must be paid by the borrower to the lender.</w:t>
      </w:r>
    </w:p>
    <w:p w:rsidR="002F5FB7" w:rsidRDefault="002F5FB7" w:rsidP="002F5FB7">
      <w:pPr>
        <w:pStyle w:val="ListParagraph"/>
        <w:numPr>
          <w:ilvl w:val="0"/>
          <w:numId w:val="6"/>
        </w:numPr>
        <w:spacing w:after="160" w:line="259" w:lineRule="auto"/>
      </w:pPr>
      <w:r>
        <w:t>“Gharar” is also strictly prohibited in exchange of contracts. It is knowingly hiding relevant information.</w:t>
      </w:r>
    </w:p>
    <w:p w:rsidR="002F5FB7" w:rsidRDefault="002F5FB7" w:rsidP="002F5FB7"/>
    <w:p w:rsidR="002F5FB7" w:rsidRPr="006D1368" w:rsidRDefault="002F5FB7" w:rsidP="002F5FB7">
      <w:pPr>
        <w:pStyle w:val="ListParagraph"/>
        <w:numPr>
          <w:ilvl w:val="0"/>
          <w:numId w:val="5"/>
        </w:numPr>
        <w:spacing w:after="160" w:line="259" w:lineRule="auto"/>
        <w:rPr>
          <w:b/>
        </w:rPr>
      </w:pPr>
      <w:r w:rsidRPr="006D1368">
        <w:rPr>
          <w:b/>
        </w:rPr>
        <w:t>What replaces interest rate mechanism in Islamic framework?</w:t>
      </w:r>
    </w:p>
    <w:p w:rsidR="002F5FB7" w:rsidRDefault="002F5FB7" w:rsidP="002F5FB7">
      <w:pPr>
        <w:pStyle w:val="ListParagraph"/>
      </w:pPr>
    </w:p>
    <w:p w:rsidR="002F5FB7" w:rsidRDefault="002F5FB7" w:rsidP="002F5FB7">
      <w:pPr>
        <w:pStyle w:val="ListParagraph"/>
      </w:pPr>
      <w:r>
        <w:t>The mechanism replacing interest rate mechanism in Islamic framework is the sharing of profits or losses on a physical investments. Profit or losses are shared between the creditors and the borrower according to a formula that reflects their respective levels of participation.</w:t>
      </w:r>
    </w:p>
    <w:p w:rsidR="002F5FB7" w:rsidRDefault="002F5FB7" w:rsidP="002F5FB7">
      <w:pPr>
        <w:pStyle w:val="ListParagraph"/>
      </w:pPr>
    </w:p>
    <w:p w:rsidR="002F5FB7" w:rsidRDefault="002F5FB7" w:rsidP="002F5FB7">
      <w:pPr>
        <w:pStyle w:val="ListParagraph"/>
      </w:pPr>
      <w:r>
        <w:t>Interest bearing contracts are replaced by return-bearing contracts. Islamic finance objects to pre-determined profits so Islamic finance system stresses on partnership arrangement. The bank and the entrepreneur are exposed to a similar uncertain rate of return on profits. Even deposits in the banks are not guaranteed the face value as returns on deposit amount depends on the profit and losses of the bank. This makes depositors similar to shareholders in a limited-liability of the company.</w:t>
      </w:r>
    </w:p>
    <w:p w:rsidR="002F5FB7" w:rsidRDefault="002F5FB7" w:rsidP="002F5FB7"/>
    <w:p w:rsidR="002F5FB7" w:rsidRPr="006D1368" w:rsidRDefault="002F5FB7" w:rsidP="002F5FB7">
      <w:pPr>
        <w:pStyle w:val="ListParagraph"/>
        <w:numPr>
          <w:ilvl w:val="0"/>
          <w:numId w:val="5"/>
        </w:numPr>
        <w:spacing w:after="160" w:line="259" w:lineRule="auto"/>
        <w:rPr>
          <w:b/>
        </w:rPr>
      </w:pPr>
      <w:r w:rsidRPr="006D1368">
        <w:rPr>
          <w:b/>
        </w:rPr>
        <w:t>Write short notices on the followings:</w:t>
      </w:r>
    </w:p>
    <w:p w:rsidR="002F5FB7" w:rsidRDefault="002F5FB7" w:rsidP="002F5FB7">
      <w:pPr>
        <w:pStyle w:val="ListParagraph"/>
      </w:pPr>
    </w:p>
    <w:p w:rsidR="002F5FB7" w:rsidRPr="006D1368" w:rsidRDefault="002F5FB7" w:rsidP="002F5FB7">
      <w:pPr>
        <w:pStyle w:val="ListParagraph"/>
        <w:numPr>
          <w:ilvl w:val="0"/>
          <w:numId w:val="7"/>
        </w:numPr>
        <w:spacing w:after="160" w:line="259" w:lineRule="auto"/>
        <w:rPr>
          <w:b/>
        </w:rPr>
      </w:pPr>
      <w:r w:rsidRPr="006D1368">
        <w:rPr>
          <w:b/>
        </w:rPr>
        <w:t>Ijara</w:t>
      </w:r>
    </w:p>
    <w:p w:rsidR="002F5FB7" w:rsidRDefault="002F5FB7" w:rsidP="002F5FB7">
      <w:pPr>
        <w:pStyle w:val="ListParagraph"/>
        <w:ind w:left="1080"/>
      </w:pPr>
    </w:p>
    <w:p w:rsidR="002F5FB7" w:rsidRDefault="002F5FB7" w:rsidP="002F5FB7">
      <w:pPr>
        <w:pStyle w:val="ListParagraph"/>
        <w:ind w:left="1080"/>
      </w:pPr>
      <w:r>
        <w:t>Ijara is a replacement for “Leasing” in an Islamic framework. In Ijara contract, Bank buys and leases out an asset or equipment required by its clients for a rental fee. For a pre-determined period, ownership if an asset or equipment lies with bank which is thus responsible for its maintenance. Bank also has the right to negotiate the terms of the lease payments at regular time intervals to keep the rental in line with market prices. In Ijara contract, lessee do not have the option to purchase an asset or equipment at the end of the Ijara (lease) term. However this option can be made through similar types of contracts such as “Ijara Waiqtina”.</w:t>
      </w:r>
    </w:p>
    <w:p w:rsidR="002F5FB7" w:rsidRDefault="002F5FB7" w:rsidP="002F5FB7"/>
    <w:p w:rsidR="002F5FB7" w:rsidRPr="006D1368" w:rsidRDefault="002F5FB7" w:rsidP="002F5FB7">
      <w:pPr>
        <w:pStyle w:val="ListParagraph"/>
        <w:numPr>
          <w:ilvl w:val="0"/>
          <w:numId w:val="7"/>
        </w:numPr>
        <w:spacing w:after="160" w:line="259" w:lineRule="auto"/>
        <w:rPr>
          <w:b/>
        </w:rPr>
      </w:pPr>
      <w:r w:rsidRPr="006D1368">
        <w:rPr>
          <w:b/>
        </w:rPr>
        <w:t>Istisnaa</w:t>
      </w:r>
    </w:p>
    <w:p w:rsidR="002F5FB7" w:rsidRDefault="002F5FB7" w:rsidP="002F5FB7">
      <w:pPr>
        <w:pStyle w:val="ListParagraph"/>
        <w:ind w:left="1080"/>
      </w:pPr>
    </w:p>
    <w:p w:rsidR="002F5FB7" w:rsidRDefault="002F5FB7" w:rsidP="002F5FB7">
      <w:pPr>
        <w:pStyle w:val="ListParagraph"/>
        <w:ind w:left="1080"/>
      </w:pPr>
      <w:r>
        <w:t>It is a contract in which a buyer purchases an item for deferred delivery. In this contract one party buys the goods &amp; other party undertakes to manufacture them as per detailed agreed specifications. Islamic banks frequently uses them to finance construction &amp; manufacturing projects.</w:t>
      </w:r>
    </w:p>
    <w:p w:rsidR="002F5FB7" w:rsidRDefault="002F5FB7" w:rsidP="002F5FB7"/>
    <w:p w:rsidR="002F5FB7" w:rsidRPr="006D1368" w:rsidRDefault="002F5FB7" w:rsidP="002F5FB7">
      <w:pPr>
        <w:pStyle w:val="ListParagraph"/>
        <w:numPr>
          <w:ilvl w:val="0"/>
          <w:numId w:val="7"/>
        </w:numPr>
        <w:spacing w:after="160" w:line="259" w:lineRule="auto"/>
        <w:rPr>
          <w:b/>
        </w:rPr>
      </w:pPr>
      <w:r w:rsidRPr="006D1368">
        <w:rPr>
          <w:b/>
        </w:rPr>
        <w:t>Riba</w:t>
      </w:r>
    </w:p>
    <w:p w:rsidR="002F5FB7" w:rsidRDefault="002F5FB7" w:rsidP="002F5FB7">
      <w:pPr>
        <w:pStyle w:val="ListParagraph"/>
        <w:ind w:left="1080"/>
      </w:pPr>
    </w:p>
    <w:p w:rsidR="002F5FB7" w:rsidRDefault="002F5FB7" w:rsidP="002F5FB7">
      <w:pPr>
        <w:pStyle w:val="ListParagraph"/>
        <w:ind w:left="1080"/>
      </w:pPr>
      <w:r>
        <w:t xml:space="preserve">It is defined as anything monetary or non-monetary in excess of the principal in a loan that must be paid by the borrower to the lender along with the original loan. </w:t>
      </w:r>
    </w:p>
    <w:p w:rsidR="002F5FB7" w:rsidRDefault="002F5FB7" w:rsidP="002F5FB7">
      <w:pPr>
        <w:pStyle w:val="ListParagraph"/>
        <w:ind w:left="1080"/>
      </w:pPr>
      <w:r>
        <w:t xml:space="preserve">In Islam, “riba” is strictly prohibited and according to Muslim scholars, it is prohibited mainly due to below reasons:  </w:t>
      </w:r>
    </w:p>
    <w:p w:rsidR="002F5FB7" w:rsidRDefault="002F5FB7" w:rsidP="002F5FB7">
      <w:pPr>
        <w:pStyle w:val="ListParagraph"/>
        <w:numPr>
          <w:ilvl w:val="0"/>
          <w:numId w:val="8"/>
        </w:numPr>
        <w:spacing w:after="160" w:line="259" w:lineRule="auto"/>
      </w:pPr>
      <w:r>
        <w:t>It is unfair.</w:t>
      </w:r>
    </w:p>
    <w:p w:rsidR="002F5FB7" w:rsidRDefault="002F5FB7" w:rsidP="002F5FB7">
      <w:pPr>
        <w:pStyle w:val="ListParagraph"/>
        <w:numPr>
          <w:ilvl w:val="0"/>
          <w:numId w:val="8"/>
        </w:numPr>
        <w:spacing w:after="160" w:line="259" w:lineRule="auto"/>
      </w:pPr>
      <w:r>
        <w:t>It corrupts society</w:t>
      </w:r>
    </w:p>
    <w:p w:rsidR="002F5FB7" w:rsidRDefault="002F5FB7" w:rsidP="002F5FB7">
      <w:pPr>
        <w:pStyle w:val="ListParagraph"/>
        <w:numPr>
          <w:ilvl w:val="0"/>
          <w:numId w:val="8"/>
        </w:numPr>
        <w:spacing w:after="160" w:line="259" w:lineRule="auto"/>
      </w:pPr>
      <w:r>
        <w:t>It implies improper appropriation of other people’s property</w:t>
      </w:r>
    </w:p>
    <w:p w:rsidR="002F5FB7" w:rsidRDefault="002F5FB7" w:rsidP="002F5FB7">
      <w:pPr>
        <w:pStyle w:val="ListParagraph"/>
        <w:numPr>
          <w:ilvl w:val="0"/>
          <w:numId w:val="8"/>
        </w:numPr>
        <w:spacing w:after="160" w:line="259" w:lineRule="auto"/>
      </w:pPr>
      <w:r>
        <w:t>Its ultimate effect is negative growth</w:t>
      </w:r>
    </w:p>
    <w:p w:rsidR="002F5FB7" w:rsidRDefault="002F5FB7" w:rsidP="002F5FB7">
      <w:pPr>
        <w:pStyle w:val="ListParagraph"/>
        <w:numPr>
          <w:ilvl w:val="0"/>
          <w:numId w:val="8"/>
        </w:numPr>
        <w:spacing w:after="160" w:line="259" w:lineRule="auto"/>
      </w:pPr>
      <w:r>
        <w:t>It demeans and diminishes human personality.</w:t>
      </w:r>
    </w:p>
    <w:p w:rsidR="002F5FB7" w:rsidRDefault="002F5FB7" w:rsidP="002F5FB7"/>
    <w:p w:rsidR="002F5FB7" w:rsidRDefault="002F5FB7" w:rsidP="002F5FB7"/>
    <w:p w:rsidR="002F5FB7" w:rsidRPr="006D1368" w:rsidRDefault="002F5FB7" w:rsidP="002F5FB7">
      <w:pPr>
        <w:pStyle w:val="ListParagraph"/>
        <w:numPr>
          <w:ilvl w:val="0"/>
          <w:numId w:val="7"/>
        </w:numPr>
        <w:spacing w:after="160" w:line="259" w:lineRule="auto"/>
        <w:rPr>
          <w:b/>
        </w:rPr>
      </w:pPr>
      <w:r w:rsidRPr="006D1368">
        <w:rPr>
          <w:b/>
        </w:rPr>
        <w:t>Bai bi-thaminajil</w:t>
      </w:r>
    </w:p>
    <w:p w:rsidR="002F5FB7" w:rsidRDefault="002F5FB7" w:rsidP="002F5FB7">
      <w:pPr>
        <w:pStyle w:val="ListParagraph"/>
        <w:ind w:left="1080"/>
      </w:pPr>
    </w:p>
    <w:p w:rsidR="002F5FB7" w:rsidRDefault="002F5FB7" w:rsidP="002F5FB7">
      <w:pPr>
        <w:pStyle w:val="ListParagraph"/>
        <w:ind w:left="1080"/>
      </w:pPr>
      <w:r>
        <w:t>It involves a credit sale of goods on a deferred payment basis. Bank purchases an existing contract to buy certain goods on a deferred payment schedule &amp; then sells the good back to customer at an agreed price. The bank pays the original supplier upon delivery of the goods, while the bank’s customer can repay in a lump sum or make instalment payments over an agreed period.</w:t>
      </w:r>
    </w:p>
    <w:p w:rsidR="002F5FB7" w:rsidRDefault="002F5FB7" w:rsidP="002F5FB7"/>
    <w:p w:rsidR="002F5FB7" w:rsidRDefault="002F5FB7" w:rsidP="002F5FB7">
      <w:pPr>
        <w:rPr>
          <w:b/>
        </w:rPr>
      </w:pPr>
    </w:p>
    <w:p w:rsidR="002F5FB7" w:rsidRPr="006D1368" w:rsidRDefault="002F5FB7" w:rsidP="002F5FB7">
      <w:pPr>
        <w:rPr>
          <w:b/>
        </w:rPr>
      </w:pPr>
      <w:r w:rsidRPr="006D1368">
        <w:rPr>
          <w:b/>
        </w:rPr>
        <w:t>Case Study:</w:t>
      </w:r>
    </w:p>
    <w:p w:rsidR="002F5FB7" w:rsidRPr="006D1368" w:rsidRDefault="002F5FB7" w:rsidP="002F5FB7">
      <w:pPr>
        <w:rPr>
          <w:b/>
        </w:rPr>
      </w:pPr>
    </w:p>
    <w:p w:rsidR="002F5FB7" w:rsidRPr="006D1368" w:rsidRDefault="002F5FB7" w:rsidP="002F5FB7">
      <w:pPr>
        <w:rPr>
          <w:b/>
        </w:rPr>
      </w:pPr>
      <w:r w:rsidRPr="006D1368">
        <w:rPr>
          <w:b/>
        </w:rPr>
        <w:t>Keeping in view the case study, please answer the following:</w:t>
      </w:r>
    </w:p>
    <w:p w:rsidR="002F5FB7" w:rsidRPr="006D1368" w:rsidRDefault="002F5FB7" w:rsidP="002F5FB7">
      <w:pPr>
        <w:pStyle w:val="ListParagraph"/>
        <w:numPr>
          <w:ilvl w:val="0"/>
          <w:numId w:val="9"/>
        </w:numPr>
        <w:spacing w:after="160" w:line="259" w:lineRule="auto"/>
        <w:rPr>
          <w:b/>
        </w:rPr>
      </w:pPr>
      <w:r w:rsidRPr="006D1368">
        <w:rPr>
          <w:b/>
        </w:rPr>
        <w:t>What is the difference between “ijara” mortgage and “Murabaha” mortgage?</w:t>
      </w:r>
    </w:p>
    <w:p w:rsidR="002F5FB7" w:rsidRDefault="002F5FB7" w:rsidP="002F5FB7">
      <w:pPr>
        <w:pStyle w:val="ListParagraph"/>
      </w:pPr>
    </w:p>
    <w:p w:rsidR="002F5FB7" w:rsidRDefault="002F5FB7" w:rsidP="002F5FB7">
      <w:pPr>
        <w:pStyle w:val="ListParagraph"/>
      </w:pPr>
      <w:r>
        <w:t>In Ijara mortgage there is no requirement for considerable initial payment or deposit. In Ijara, bank buys the property and leases out to customer. Bank will remain the owner of the property. Customer in addition to the agreed monthly repayment amounts, will also pay monthly rent to the bank. The rent amount decreases as mortgage amount decreases. Once the purchase price has been repaid in full, the lender will transfer ownership to the customer. In this customer entitled to purchase the property, they are not obligated to do so.</w:t>
      </w:r>
    </w:p>
    <w:p w:rsidR="002F5FB7" w:rsidRDefault="002F5FB7" w:rsidP="002F5FB7">
      <w:pPr>
        <w:pStyle w:val="ListParagraph"/>
      </w:pPr>
    </w:p>
    <w:p w:rsidR="002F5FB7" w:rsidRDefault="002F5FB7" w:rsidP="002F5FB7">
      <w:pPr>
        <w:pStyle w:val="ListParagraph"/>
      </w:pPr>
      <w:r>
        <w:t>In Murabaha plan, bank will buy the property customer want and then immediately sell it to customer for a profit. Customer will pay fixed monthly repayments on the higher price but with no interest to pay back to the bank. Usually maximum repayment term is 15 years and customer can repay the loan at full at any point without any penalty.</w:t>
      </w:r>
    </w:p>
    <w:p w:rsidR="002F5FB7" w:rsidRDefault="002F5FB7" w:rsidP="002F5FB7"/>
    <w:p w:rsidR="002F5FB7" w:rsidRPr="006D1368" w:rsidRDefault="002F5FB7" w:rsidP="002F5FB7">
      <w:pPr>
        <w:pStyle w:val="ListParagraph"/>
        <w:numPr>
          <w:ilvl w:val="0"/>
          <w:numId w:val="9"/>
        </w:numPr>
        <w:spacing w:after="160" w:line="259" w:lineRule="auto"/>
        <w:rPr>
          <w:b/>
        </w:rPr>
      </w:pPr>
      <w:r w:rsidRPr="006D1368">
        <w:rPr>
          <w:b/>
        </w:rPr>
        <w:t>What is the difference between conventional house finance and “Murabaha” house finance?</w:t>
      </w:r>
    </w:p>
    <w:p w:rsidR="002F5FB7" w:rsidRDefault="002F5FB7" w:rsidP="002F5FB7">
      <w:pPr>
        <w:pStyle w:val="ListParagraph"/>
      </w:pPr>
    </w:p>
    <w:p w:rsidR="002F5FB7" w:rsidRDefault="002F5FB7" w:rsidP="002F5FB7">
      <w:pPr>
        <w:pStyle w:val="ListParagraph"/>
      </w:pPr>
      <w:r>
        <w:t>The primary difference is that conventional mortgage is time based where as Murabaha mortgage is not. In conventional mortgage longer you take, more you pay. The total repayments amount in conventional mortgage is unknown as they are dependent on interest rate (which can vary) and time. Late payments can result in penalty fee and higher interest rate in conventional mortgage.</w:t>
      </w:r>
    </w:p>
    <w:p w:rsidR="002F5FB7" w:rsidRDefault="002F5FB7" w:rsidP="002F5FB7">
      <w:pPr>
        <w:pStyle w:val="ListParagraph"/>
      </w:pPr>
    </w:p>
    <w:p w:rsidR="002F5FB7" w:rsidRDefault="002F5FB7" w:rsidP="002F5FB7">
      <w:pPr>
        <w:pStyle w:val="ListParagraph"/>
      </w:pPr>
      <w:r>
        <w:t>In Murabaha mortgage the bank declares the profit it is making as in “top up” it charges. The customer has to pay that amount irrespective of fixed or variable repayments. The customer can take any time period until and unless it is in maximum allowed time.</w:t>
      </w:r>
    </w:p>
    <w:p w:rsidR="002F5FB7" w:rsidRDefault="002F5FB7" w:rsidP="002F5FB7"/>
    <w:p w:rsidR="002F5FB7" w:rsidRPr="006D1368" w:rsidRDefault="002F5FB7" w:rsidP="002F5FB7">
      <w:pPr>
        <w:pStyle w:val="ListParagraph"/>
        <w:numPr>
          <w:ilvl w:val="0"/>
          <w:numId w:val="9"/>
        </w:numPr>
        <w:spacing w:after="160" w:line="259" w:lineRule="auto"/>
        <w:rPr>
          <w:b/>
        </w:rPr>
      </w:pPr>
      <w:r w:rsidRPr="006D1368">
        <w:rPr>
          <w:b/>
        </w:rPr>
        <w:t>On this mortgage, if he misses out some payments how will the bank react?</w:t>
      </w:r>
    </w:p>
    <w:p w:rsidR="002F5FB7" w:rsidRDefault="002F5FB7" w:rsidP="002F5FB7">
      <w:pPr>
        <w:pStyle w:val="ListParagraph"/>
      </w:pPr>
    </w:p>
    <w:p w:rsidR="002F5FB7" w:rsidRDefault="002F5FB7" w:rsidP="002F5FB7">
      <w:pPr>
        <w:pStyle w:val="ListParagraph"/>
      </w:pPr>
      <w:r>
        <w:t>It do not bother bank if customer misses some payments as long as customer catches up and pay out the loan in maximum period allowed.</w:t>
      </w:r>
    </w:p>
    <w:p w:rsidR="002F5FB7" w:rsidRDefault="002F5FB7" w:rsidP="002F5FB7">
      <w:pPr>
        <w:pStyle w:val="ListParagraph"/>
      </w:pPr>
    </w:p>
    <w:p w:rsidR="002F5FB7" w:rsidRDefault="002F5FB7" w:rsidP="002F5FB7">
      <w:pPr>
        <w:pStyle w:val="ListParagraph"/>
      </w:pPr>
    </w:p>
    <w:p w:rsidR="002F5FB7" w:rsidRDefault="002F5FB7" w:rsidP="002F5FB7">
      <w:pPr>
        <w:pStyle w:val="ListParagraph"/>
      </w:pPr>
      <w:r>
        <w:t xml:space="preserve"> </w:t>
      </w:r>
    </w:p>
    <w:p w:rsidR="002F5FB7" w:rsidRDefault="002F5FB7" w:rsidP="002F5FB7">
      <w:pPr>
        <w:pStyle w:val="ListParagraph"/>
      </w:pPr>
    </w:p>
    <w:p w:rsidR="002F5FB7" w:rsidRDefault="002F5FB7" w:rsidP="002F5FB7">
      <w:pPr>
        <w:ind w:left="360"/>
      </w:pPr>
    </w:p>
    <w:p w:rsidR="002F5FB7" w:rsidRDefault="002F5FB7"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D7DC4"/>
    <w:multiLevelType w:val="hybridMultilevel"/>
    <w:tmpl w:val="DED2C3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D4524A8"/>
    <w:multiLevelType w:val="hybridMultilevel"/>
    <w:tmpl w:val="D604DF0C"/>
    <w:lvl w:ilvl="0" w:tplc="09B6098E">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nsid w:val="3805660B"/>
    <w:multiLevelType w:val="hybridMultilevel"/>
    <w:tmpl w:val="4BB01BF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4DC95CFA"/>
    <w:multiLevelType w:val="hybridMultilevel"/>
    <w:tmpl w:val="5006666A"/>
    <w:lvl w:ilvl="0" w:tplc="5B4CCB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nsid w:val="4EC9364E"/>
    <w:multiLevelType w:val="hybridMultilevel"/>
    <w:tmpl w:val="65E0DA6A"/>
    <w:lvl w:ilvl="0" w:tplc="9622041E">
      <w:start w:val="3"/>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857F13"/>
    <w:multiLevelType w:val="hybridMultilevel"/>
    <w:tmpl w:val="884675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76502903"/>
    <w:multiLevelType w:val="hybridMultilevel"/>
    <w:tmpl w:val="FC003498"/>
    <w:lvl w:ilvl="0" w:tplc="087CF74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7D6D20B6"/>
    <w:multiLevelType w:val="hybridMultilevel"/>
    <w:tmpl w:val="0B588CBA"/>
    <w:lvl w:ilvl="0" w:tplc="AA8AEEF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5"/>
  </w:num>
  <w:num w:numId="2">
    <w:abstractNumId w:val="6"/>
  </w:num>
  <w:num w:numId="3">
    <w:abstractNumId w:val="3"/>
  </w:num>
  <w:num w:numId="4">
    <w:abstractNumId w:val="4"/>
  </w:num>
  <w:num w:numId="5">
    <w:abstractNumId w:val="0"/>
  </w:num>
  <w:num w:numId="6">
    <w:abstractNumId w:val="8"/>
  </w:num>
  <w:num w:numId="7">
    <w:abstractNumId w:val="7"/>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198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0610"/>
    <w:rsid w:val="001175EE"/>
    <w:rsid w:val="00157CF6"/>
    <w:rsid w:val="00182416"/>
    <w:rsid w:val="00187EB4"/>
    <w:rsid w:val="001F0481"/>
    <w:rsid w:val="0020451E"/>
    <w:rsid w:val="00206B9D"/>
    <w:rsid w:val="0023259C"/>
    <w:rsid w:val="002B0BD7"/>
    <w:rsid w:val="002B573D"/>
    <w:rsid w:val="002C5CB2"/>
    <w:rsid w:val="002F5FB7"/>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strokecolor="none"/>
    </o:shapedefaults>
    <o:shapelayout v:ext="edit">
      <o:idmap v:ext="edit" data="1"/>
    </o:shapelayout>
  </w:shapeDefaults>
  <w:decimalSymbol w:val="."/>
  <w:listSeparator w:val=","/>
  <w15:docId w15:val="{566063F1-7F80-49FD-BA9B-BBB9C97E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481FA-E6CC-48DA-AE10-258A6B4A0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Ahsan Rana</cp:lastModifiedBy>
  <cp:revision>2</cp:revision>
  <dcterms:created xsi:type="dcterms:W3CDTF">2013-06-24T13:12:00Z</dcterms:created>
  <dcterms:modified xsi:type="dcterms:W3CDTF">2014-12-08T07:20:00Z</dcterms:modified>
</cp:coreProperties>
</file>