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1650" w:rsidP="00A851DA">
      <w:pPr>
        <w:rPr>
          <w:lang w:val="en-US"/>
        </w:rPr>
      </w:pPr>
      <w:r w:rsidRPr="001E165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356">
            <w:pPr>
              <w:pStyle w:val="Default"/>
              <w:rPr>
                <w:rFonts w:asciiTheme="minorHAnsi" w:hAnsiTheme="minorHAnsi"/>
              </w:rPr>
            </w:pPr>
            <w:r>
              <w:rPr>
                <w:rFonts w:asciiTheme="minorHAnsi" w:hAnsiTheme="minorHAnsi"/>
              </w:rPr>
              <w:t>Marshall Rufura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7356">
            <w:pPr>
              <w:pStyle w:val="Default"/>
              <w:rPr>
                <w:rFonts w:asciiTheme="minorHAnsi" w:hAnsiTheme="minorHAnsi"/>
              </w:rPr>
            </w:pPr>
            <w:r>
              <w:rPr>
                <w:rFonts w:asciiTheme="minorHAnsi" w:hAnsiTheme="minorHAnsi"/>
              </w:rPr>
              <w:t>1303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356">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7356">
            <w:r>
              <w:t>Assignment 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817356" w:rsidP="00A851DA">
            <w:pPr>
              <w:rPr>
                <w:rFonts w:ascii="Arial" w:hAnsi="Arial" w:cs="Arial"/>
                <w:sz w:val="24"/>
                <w:szCs w:val="24"/>
              </w:rPr>
            </w:pPr>
            <w:r>
              <w:rPr>
                <w:rFonts w:ascii="Arial" w:hAnsi="Arial" w:cs="Arial"/>
                <w:sz w:val="24"/>
                <w:szCs w:val="24"/>
              </w:rPr>
              <w:t xml:space="preserve"> </w:t>
            </w:r>
          </w:p>
          <w:p w:rsidR="00817356" w:rsidRPr="00075BA3" w:rsidRDefault="00817356" w:rsidP="00817356">
            <w:pPr>
              <w:rPr>
                <w:rFonts w:ascii="Arial" w:eastAsia="Times New Roman" w:hAnsi="Arial" w:cs="Arial"/>
                <w:b/>
                <w:sz w:val="24"/>
                <w:szCs w:val="24"/>
                <w:lang w:eastAsia="en-ZA"/>
              </w:rPr>
            </w:pPr>
            <w:r w:rsidRPr="00075BA3">
              <w:rPr>
                <w:rFonts w:ascii="Arial" w:eastAsia="Times New Roman" w:hAnsi="Arial" w:cs="Arial"/>
                <w:b/>
                <w:sz w:val="24"/>
                <w:szCs w:val="24"/>
                <w:lang w:eastAsia="en-ZA"/>
              </w:rPr>
              <w:t>Question 1</w:t>
            </w:r>
          </w:p>
          <w:p w:rsidR="00817356" w:rsidRPr="00075BA3" w:rsidRDefault="00817356" w:rsidP="00817356">
            <w:pPr>
              <w:pStyle w:val="ListParagraph"/>
              <w:numPr>
                <w:ilvl w:val="0"/>
                <w:numId w:val="3"/>
              </w:numPr>
              <w:rPr>
                <w:rFonts w:ascii="Arial" w:eastAsia="Times New Roman" w:hAnsi="Arial" w:cs="Arial"/>
                <w:sz w:val="24"/>
                <w:szCs w:val="24"/>
                <w:lang w:eastAsia="en-ZA"/>
              </w:rPr>
            </w:pPr>
            <w:r w:rsidRPr="00075BA3">
              <w:rPr>
                <w:rFonts w:ascii="Arial" w:eastAsia="Times New Roman" w:hAnsi="Arial" w:cs="Arial"/>
                <w:sz w:val="24"/>
                <w:szCs w:val="24"/>
                <w:lang w:eastAsia="en-ZA"/>
              </w:rPr>
              <w:t>Ways in which effects of crime influences the economy</w:t>
            </w:r>
          </w:p>
          <w:p w:rsidR="00817356" w:rsidRPr="00075BA3" w:rsidRDefault="00817356" w:rsidP="00817356">
            <w:pPr>
              <w:pStyle w:val="ListParagraph"/>
              <w:ind w:left="360"/>
              <w:rPr>
                <w:rFonts w:ascii="Arial" w:eastAsia="Times New Roman" w:hAnsi="Arial" w:cs="Arial"/>
                <w:sz w:val="24"/>
                <w:szCs w:val="24"/>
                <w:lang w:eastAsia="en-ZA"/>
              </w:rPr>
            </w:pPr>
            <w:r w:rsidRPr="00075BA3">
              <w:rPr>
                <w:rFonts w:ascii="Arial" w:eastAsia="Times New Roman" w:hAnsi="Arial" w:cs="Arial"/>
                <w:sz w:val="24"/>
                <w:szCs w:val="24"/>
                <w:lang w:eastAsia="en-ZA"/>
              </w:rPr>
              <w:t>Crime has a significant impact on the economy. On one hand, criminal activity allows the consumption of illicit goods or services which could not otherwise be consumed. On the other hand, crime imposes great costs to the public and private actors, such as stolen and damaged goods, lost lives, security spending, pain and suffering.</w:t>
            </w:r>
          </w:p>
          <w:p w:rsidR="00817356" w:rsidRPr="00075BA3" w:rsidRDefault="00817356" w:rsidP="00817356">
            <w:pPr>
              <w:pStyle w:val="ListParagraph"/>
              <w:ind w:left="360"/>
              <w:rPr>
                <w:rFonts w:ascii="Arial" w:eastAsia="Times New Roman" w:hAnsi="Arial" w:cs="Arial"/>
                <w:sz w:val="24"/>
                <w:szCs w:val="24"/>
                <w:lang w:eastAsia="en-ZA"/>
              </w:rPr>
            </w:pPr>
          </w:p>
          <w:p w:rsidR="00817356" w:rsidRPr="00075BA3" w:rsidRDefault="00817356" w:rsidP="00817356">
            <w:pPr>
              <w:ind w:left="360"/>
              <w:rPr>
                <w:rFonts w:ascii="Arial" w:eastAsia="Times New Roman" w:hAnsi="Arial" w:cs="Arial"/>
                <w:sz w:val="24"/>
                <w:szCs w:val="24"/>
                <w:lang w:eastAsia="en-ZA"/>
              </w:rPr>
            </w:pPr>
            <w:r w:rsidRPr="00075BA3">
              <w:rPr>
                <w:rFonts w:ascii="Arial" w:eastAsia="Times New Roman" w:hAnsi="Arial" w:cs="Arial"/>
                <w:sz w:val="24"/>
                <w:szCs w:val="24"/>
                <w:lang w:eastAsia="en-ZA"/>
              </w:rPr>
              <w:t>Effects of crime do affect the economy in two ways namely</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t>Microeconomic(primary)</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This is looks at the effects of crime on individual consumers and business units. The effects can be estimated after the crime has been identified</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t>Macroeconomic (secondary)</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This segment studies the effects of crime on local communities, at provincial level, national and worldwide.</w:t>
            </w:r>
          </w:p>
          <w:p w:rsidR="00817356" w:rsidRPr="00075BA3" w:rsidRDefault="00817356" w:rsidP="00817356">
            <w:pPr>
              <w:pStyle w:val="ListParagraph"/>
              <w:numPr>
                <w:ilvl w:val="0"/>
                <w:numId w:val="3"/>
              </w:numPr>
              <w:rPr>
                <w:rFonts w:ascii="Arial" w:eastAsia="Times New Roman" w:hAnsi="Arial" w:cs="Arial"/>
                <w:sz w:val="24"/>
                <w:szCs w:val="24"/>
                <w:lang w:eastAsia="en-ZA"/>
              </w:rPr>
            </w:pPr>
            <w:r w:rsidRPr="00075BA3">
              <w:rPr>
                <w:rFonts w:ascii="Arial" w:eastAsia="Times New Roman" w:hAnsi="Arial" w:cs="Arial"/>
                <w:sz w:val="24"/>
                <w:szCs w:val="24"/>
                <w:lang w:eastAsia="en-ZA"/>
              </w:rPr>
              <w:t>Costs of Crime in the economy</w:t>
            </w:r>
          </w:p>
          <w:p w:rsidR="00817356" w:rsidRPr="00075BA3" w:rsidRDefault="00817356" w:rsidP="00817356">
            <w:pPr>
              <w:pStyle w:val="ListParagraph"/>
              <w:ind w:left="360"/>
              <w:rPr>
                <w:rFonts w:ascii="Arial" w:eastAsia="Times New Roman" w:hAnsi="Arial" w:cs="Arial"/>
                <w:sz w:val="24"/>
                <w:szCs w:val="24"/>
                <w:lang w:eastAsia="en-ZA"/>
              </w:rPr>
            </w:pPr>
            <w:r w:rsidRPr="00075BA3">
              <w:rPr>
                <w:rFonts w:ascii="Arial" w:eastAsia="Times New Roman" w:hAnsi="Arial" w:cs="Arial"/>
                <w:sz w:val="24"/>
                <w:szCs w:val="24"/>
                <w:lang w:eastAsia="en-ZA"/>
              </w:rPr>
              <w:t>Costs of crime refers to the full range of impacts of crime, approved where possible in monetary terms though this does not suggest that it is either straightforward or always right to reduce the consequences of any crime into purely financial terms. Costs of crime can be summarized below as</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t>Costs of law enforcements agency</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 xml:space="preserve">This involves the employment of the police units, secret services and other judicial structures to enforce compliance and punish the culprits. Costs in form of their salaries </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t>Prevention of crime costs</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Economies or government spends millions if not billions of money in crime detection, crime awareness campaigns, and education and child awareness programs. This is done as a measure of preventing crime. All these institutes responsible for prevention costs require millions or billions. A good example is of the Central Intelligence Agency (CIA) and the Federal Bureau of Investigation (FBI) recent discovery of that Al Qaeda is developing a bomb shoe, and attempts to use in aero plane etc. All this research, intelligence as a way of preventing crime costs lots of money. Each and every country has a unit that specializes in crime prevention and detection.</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lastRenderedPageBreak/>
              <w:t>Incarceration and imprisonment costs</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Services rendered to the prisoners such as rehabilitation, food, training, counseling, medical care, housing and security costs a significant percentage of the Gross Domestic Product of an economy</w:t>
            </w:r>
          </w:p>
          <w:p w:rsidR="00817356" w:rsidRPr="00075BA3" w:rsidRDefault="00817356" w:rsidP="00817356">
            <w:pPr>
              <w:pStyle w:val="ListParagraph"/>
              <w:numPr>
                <w:ilvl w:val="0"/>
                <w:numId w:val="2"/>
              </w:numPr>
              <w:rPr>
                <w:rFonts w:ascii="Arial" w:eastAsia="Times New Roman" w:hAnsi="Arial" w:cs="Arial"/>
                <w:sz w:val="24"/>
                <w:szCs w:val="24"/>
                <w:lang w:eastAsia="en-ZA"/>
              </w:rPr>
            </w:pPr>
            <w:r w:rsidRPr="00075BA3">
              <w:rPr>
                <w:rFonts w:ascii="Arial" w:eastAsia="Times New Roman" w:hAnsi="Arial" w:cs="Arial"/>
                <w:sz w:val="24"/>
                <w:szCs w:val="24"/>
                <w:lang w:eastAsia="en-ZA"/>
              </w:rPr>
              <w:t>Courts, Prosecutors and Defence team costs</w:t>
            </w:r>
          </w:p>
          <w:p w:rsidR="00817356" w:rsidRPr="00075BA3" w:rsidRDefault="00817356" w:rsidP="00817356">
            <w:pPr>
              <w:pStyle w:val="ListParagraph"/>
              <w:rPr>
                <w:rFonts w:ascii="Arial" w:eastAsia="Times New Roman" w:hAnsi="Arial" w:cs="Arial"/>
                <w:sz w:val="24"/>
                <w:szCs w:val="24"/>
                <w:lang w:eastAsia="en-ZA"/>
              </w:rPr>
            </w:pPr>
            <w:r w:rsidRPr="00075BA3">
              <w:rPr>
                <w:rFonts w:ascii="Arial" w:eastAsia="Times New Roman" w:hAnsi="Arial" w:cs="Arial"/>
                <w:sz w:val="24"/>
                <w:szCs w:val="24"/>
                <w:lang w:eastAsia="en-ZA"/>
              </w:rPr>
              <w:t>Every crime, has to go through the court for the magistrate or judge to give his or her ruling. Before court proceeding, the crime case would have been passed through the prosecuting authorities (National Prosecuting Authorities for South Africa). All these institutes costs lots of money to run and structure them. A good example is Oscar Pr</w:t>
            </w:r>
            <w:r>
              <w:rPr>
                <w:rFonts w:ascii="Arial" w:eastAsia="Times New Roman" w:hAnsi="Arial" w:cs="Arial"/>
                <w:sz w:val="24"/>
                <w:szCs w:val="24"/>
                <w:lang w:eastAsia="en-ZA"/>
              </w:rPr>
              <w:t>i</w:t>
            </w:r>
            <w:r w:rsidRPr="00075BA3">
              <w:rPr>
                <w:rFonts w:ascii="Arial" w:eastAsia="Times New Roman" w:hAnsi="Arial" w:cs="Arial"/>
                <w:sz w:val="24"/>
                <w:szCs w:val="24"/>
                <w:lang w:eastAsia="en-ZA"/>
              </w:rPr>
              <w:t>storius Case of Murdering His Girlfriend. The case took about 42 days (about a year as it was not on continues basis). The South African National Prosecuting Authorities had to gather an expensive panel of the state lawyers led by Advocate GerrieNel.</w:t>
            </w:r>
          </w:p>
          <w:p w:rsidR="00817356" w:rsidRPr="00075BA3" w:rsidRDefault="00817356" w:rsidP="00817356">
            <w:pPr>
              <w:pStyle w:val="ListParagraph"/>
              <w:rPr>
                <w:rFonts w:ascii="Arial" w:eastAsia="Times New Roman" w:hAnsi="Arial" w:cs="Arial"/>
                <w:sz w:val="24"/>
                <w:szCs w:val="24"/>
                <w:lang w:eastAsia="en-ZA"/>
              </w:rPr>
            </w:pPr>
            <w:bookmarkStart w:id="0" w:name="_GoBack"/>
            <w:bookmarkEnd w:id="0"/>
          </w:p>
          <w:p w:rsidR="00817356" w:rsidRPr="00075BA3" w:rsidRDefault="00817356" w:rsidP="00817356">
            <w:pPr>
              <w:pStyle w:val="ListParagraph"/>
              <w:rPr>
                <w:rFonts w:ascii="Arial" w:eastAsia="Times New Roman" w:hAnsi="Arial" w:cs="Arial"/>
                <w:sz w:val="24"/>
                <w:szCs w:val="24"/>
                <w:lang w:eastAsia="en-ZA"/>
              </w:rPr>
            </w:pPr>
          </w:p>
          <w:p w:rsidR="00817356" w:rsidRPr="00075BA3" w:rsidRDefault="00817356" w:rsidP="00817356">
            <w:pPr>
              <w:pStyle w:val="ListParagraph"/>
              <w:rPr>
                <w:rFonts w:ascii="Arial" w:eastAsia="Times New Roman" w:hAnsi="Arial" w:cs="Arial"/>
                <w:sz w:val="24"/>
                <w:szCs w:val="24"/>
                <w:lang w:eastAsia="en-ZA"/>
              </w:rPr>
            </w:pPr>
          </w:p>
          <w:p w:rsidR="00817356" w:rsidRPr="00075BA3" w:rsidRDefault="00817356" w:rsidP="00817356">
            <w:pPr>
              <w:pStyle w:val="ListParagraph"/>
              <w:rPr>
                <w:rFonts w:ascii="Arial" w:eastAsia="Times New Roman" w:hAnsi="Arial" w:cs="Arial"/>
                <w:sz w:val="24"/>
                <w:szCs w:val="24"/>
                <w:lang w:eastAsia="en-ZA"/>
              </w:rPr>
            </w:pPr>
          </w:p>
          <w:p w:rsidR="00817356" w:rsidRPr="00075BA3" w:rsidRDefault="00817356" w:rsidP="00817356">
            <w:pPr>
              <w:pStyle w:val="ListParagraph"/>
              <w:numPr>
                <w:ilvl w:val="0"/>
                <w:numId w:val="3"/>
              </w:numPr>
              <w:spacing w:after="160" w:line="259" w:lineRule="auto"/>
              <w:rPr>
                <w:rFonts w:ascii="Arial" w:hAnsi="Arial" w:cs="Arial"/>
                <w:sz w:val="24"/>
                <w:szCs w:val="24"/>
              </w:rPr>
            </w:pPr>
            <w:r w:rsidRPr="00075BA3">
              <w:rPr>
                <w:rFonts w:ascii="Arial" w:hAnsi="Arial" w:cs="Arial"/>
                <w:sz w:val="24"/>
                <w:szCs w:val="24"/>
              </w:rPr>
              <w:t>Definition of Arson</w:t>
            </w:r>
          </w:p>
          <w:p w:rsidR="00817356" w:rsidRPr="00075BA3" w:rsidRDefault="00817356" w:rsidP="00817356">
            <w:pPr>
              <w:pStyle w:val="ListParagraph"/>
              <w:ind w:left="1080"/>
              <w:rPr>
                <w:rFonts w:ascii="Arial" w:hAnsi="Arial" w:cs="Arial"/>
                <w:sz w:val="24"/>
                <w:szCs w:val="24"/>
              </w:rPr>
            </w:pPr>
            <w:r w:rsidRPr="00075BA3">
              <w:rPr>
                <w:rFonts w:ascii="Arial" w:hAnsi="Arial" w:cs="Arial"/>
                <w:sz w:val="24"/>
                <w:szCs w:val="24"/>
              </w:rPr>
              <w:t>According to the Federal Bureau of Investigation(FBI), Arson is defined as  any wilful or malicious burning or attempting to burn, with or without intent to defraud, a dwelling house, public building, motor vehicle or aircraft, personal property of another, etc.</w:t>
            </w:r>
          </w:p>
          <w:p w:rsidR="00817356" w:rsidRPr="00075BA3" w:rsidRDefault="00817356" w:rsidP="00817356">
            <w:pPr>
              <w:pStyle w:val="ListParagraph"/>
              <w:numPr>
                <w:ilvl w:val="0"/>
                <w:numId w:val="3"/>
              </w:numPr>
              <w:spacing w:after="160" w:line="259" w:lineRule="auto"/>
              <w:rPr>
                <w:rFonts w:ascii="Arial" w:hAnsi="Arial" w:cs="Arial"/>
                <w:sz w:val="24"/>
                <w:szCs w:val="24"/>
              </w:rPr>
            </w:pPr>
            <w:r w:rsidRPr="00075BA3">
              <w:rPr>
                <w:rFonts w:ascii="Arial" w:hAnsi="Arial" w:cs="Arial"/>
                <w:sz w:val="24"/>
                <w:szCs w:val="24"/>
              </w:rPr>
              <w:t>Money Laundering Defined</w:t>
            </w:r>
          </w:p>
          <w:p w:rsidR="00817356" w:rsidRPr="00075BA3" w:rsidRDefault="00817356" w:rsidP="00817356">
            <w:pPr>
              <w:pStyle w:val="ListParagraph"/>
              <w:ind w:left="1080"/>
              <w:rPr>
                <w:rFonts w:ascii="Arial" w:hAnsi="Arial" w:cs="Arial"/>
                <w:sz w:val="24"/>
                <w:szCs w:val="24"/>
              </w:rPr>
            </w:pPr>
          </w:p>
          <w:p w:rsidR="00817356" w:rsidRPr="00075BA3" w:rsidRDefault="00817356" w:rsidP="00817356">
            <w:pPr>
              <w:pStyle w:val="ListParagraph"/>
              <w:ind w:left="1080"/>
              <w:rPr>
                <w:rFonts w:ascii="Arial" w:hAnsi="Arial" w:cs="Arial"/>
                <w:sz w:val="24"/>
                <w:szCs w:val="24"/>
              </w:rPr>
            </w:pPr>
            <w:r w:rsidRPr="00075BA3">
              <w:rPr>
                <w:rFonts w:ascii="Arial" w:hAnsi="Arial" w:cs="Arial"/>
                <w:sz w:val="24"/>
                <w:szCs w:val="24"/>
              </w:rPr>
              <w:t>Money laundering refers to a financial transaction scheme that aims to conceal the identity, source, and destination of illicitly-obtained money. The money laundering process can be broken down into three stages. First, the illegal activity that garners the money places it in the launderer’s hands. Second, the launderer passes the money through a complex scheme of transactions to obscure who initially received the money from the criminal enterprise. Third, the scheme returns the money to the launderer in an obscure and indirect way.</w:t>
            </w:r>
          </w:p>
          <w:p w:rsidR="00817356" w:rsidRPr="00075BA3" w:rsidRDefault="00817356" w:rsidP="00817356">
            <w:pPr>
              <w:pStyle w:val="ListParagraph"/>
              <w:ind w:left="1080"/>
              <w:rPr>
                <w:rFonts w:ascii="Arial" w:hAnsi="Arial" w:cs="Arial"/>
                <w:sz w:val="24"/>
                <w:szCs w:val="24"/>
              </w:rPr>
            </w:pPr>
          </w:p>
          <w:p w:rsidR="00817356" w:rsidRPr="00075BA3" w:rsidRDefault="00817356" w:rsidP="00817356">
            <w:pPr>
              <w:pStyle w:val="ListParagraph"/>
              <w:ind w:left="1080"/>
              <w:rPr>
                <w:rStyle w:val="blackgraphtx"/>
                <w:rFonts w:ascii="Arial" w:hAnsi="Arial" w:cs="Arial"/>
                <w:sz w:val="24"/>
                <w:szCs w:val="24"/>
              </w:rPr>
            </w:pPr>
            <w:r w:rsidRPr="00075BA3">
              <w:rPr>
                <w:rStyle w:val="blackgraphtx"/>
                <w:rFonts w:ascii="Arial" w:hAnsi="Arial" w:cs="Arial"/>
                <w:sz w:val="24"/>
                <w:szCs w:val="24"/>
              </w:rPr>
              <w:t xml:space="preserve">According to the Federal Bureau of Investigation, Money laundering entails taking criminal profits and moving them in a prohibited manner. Specifically, criminals or persons acting on their behalf generate proceeds in the form of money or property as a result of committing a crime designated as a specified unlawful activity (SUA). Criminals then move that money, often with the intent to disguise the nature, location, source, ownership, or control of the funds, which is known as “concealment” money laundering. Alternatively, in “promotion” money laundering, they reinvest the money in their criminal activities. </w:t>
            </w:r>
          </w:p>
          <w:p w:rsidR="00817356" w:rsidRPr="00075BA3" w:rsidRDefault="00817356" w:rsidP="00817356">
            <w:pPr>
              <w:pStyle w:val="ListParagraph"/>
              <w:ind w:left="1080"/>
              <w:rPr>
                <w:rStyle w:val="blackgraphtx"/>
                <w:rFonts w:ascii="Arial" w:hAnsi="Arial" w:cs="Arial"/>
                <w:sz w:val="24"/>
                <w:szCs w:val="24"/>
              </w:rPr>
            </w:pPr>
          </w:p>
          <w:p w:rsidR="00817356" w:rsidRPr="00075BA3" w:rsidRDefault="00817356" w:rsidP="00817356">
            <w:pPr>
              <w:pStyle w:val="ListParagraph"/>
              <w:ind w:left="1080"/>
              <w:rPr>
                <w:rStyle w:val="blackgraphtx"/>
                <w:rFonts w:ascii="Arial" w:hAnsi="Arial" w:cs="Arial"/>
                <w:sz w:val="24"/>
                <w:szCs w:val="24"/>
              </w:rPr>
            </w:pPr>
            <w:r w:rsidRPr="00075BA3">
              <w:rPr>
                <w:rStyle w:val="blackgraphtx"/>
                <w:rFonts w:ascii="Arial" w:hAnsi="Arial" w:cs="Arial"/>
                <w:sz w:val="24"/>
                <w:szCs w:val="24"/>
              </w:rPr>
              <w:t>Money laundering can come in form of the following activities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Tax evasion and false accounting practises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Fraudulent insurance claims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Depositing of large amount of monies from drugs related business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 xml:space="preserve">Terrorist financing </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lastRenderedPageBreak/>
              <w:t>Any transactions involving an undisclosed party</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Large fund flows through non-resident accounts with brokerage firms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The transaction that involves use and payment of a performance bond resulting in a cross border payment</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Attempt to use a third party cheque to make a proposed purchase of a policy</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Request for a large purchase of a lump sum contract where the policy holder has usually made small , regular payments</w:t>
            </w:r>
          </w:p>
          <w:p w:rsidR="00817356" w:rsidRPr="00075BA3" w:rsidRDefault="00817356" w:rsidP="00817356">
            <w:pPr>
              <w:pStyle w:val="ListParagraph"/>
              <w:rPr>
                <w:rFonts w:ascii="Arial" w:hAnsi="Arial" w:cs="Arial"/>
                <w:sz w:val="24"/>
                <w:szCs w:val="24"/>
              </w:rPr>
            </w:pPr>
          </w:p>
          <w:p w:rsidR="00817356" w:rsidRDefault="00817356" w:rsidP="00817356">
            <w:pPr>
              <w:rPr>
                <w:rFonts w:ascii="Arial" w:hAnsi="Arial" w:cs="Arial"/>
                <w:sz w:val="24"/>
                <w:szCs w:val="24"/>
              </w:rPr>
            </w:pPr>
          </w:p>
          <w:p w:rsidR="00817356" w:rsidRPr="00075BA3" w:rsidRDefault="00817356" w:rsidP="00817356">
            <w:pPr>
              <w:rPr>
                <w:rFonts w:ascii="Arial" w:hAnsi="Arial" w:cs="Arial"/>
                <w:b/>
                <w:sz w:val="24"/>
                <w:szCs w:val="24"/>
              </w:rPr>
            </w:pPr>
            <w:r w:rsidRPr="00075BA3">
              <w:rPr>
                <w:rFonts w:ascii="Arial" w:hAnsi="Arial" w:cs="Arial"/>
                <w:b/>
                <w:sz w:val="24"/>
                <w:szCs w:val="24"/>
              </w:rPr>
              <w:t xml:space="preserve">Question 2 </w:t>
            </w:r>
          </w:p>
          <w:p w:rsidR="00817356" w:rsidRPr="00075BA3" w:rsidRDefault="00817356" w:rsidP="00817356">
            <w:pPr>
              <w:autoSpaceDE w:val="0"/>
              <w:autoSpaceDN w:val="0"/>
              <w:adjustRightInd w:val="0"/>
              <w:rPr>
                <w:rFonts w:ascii="Arial" w:hAnsi="Arial" w:cs="Arial"/>
                <w:sz w:val="24"/>
                <w:szCs w:val="24"/>
              </w:rPr>
            </w:pPr>
            <w:r w:rsidRPr="00075BA3">
              <w:rPr>
                <w:rFonts w:ascii="Arial" w:hAnsi="Arial" w:cs="Arial"/>
                <w:i/>
                <w:iCs/>
                <w:sz w:val="24"/>
                <w:szCs w:val="24"/>
              </w:rPr>
              <w:t xml:space="preserve">Embezzlement </w:t>
            </w:r>
            <w:r w:rsidRPr="00075BA3">
              <w:rPr>
                <w:rFonts w:ascii="Arial" w:hAnsi="Arial" w:cs="Arial"/>
                <w:sz w:val="24"/>
                <w:szCs w:val="24"/>
              </w:rPr>
              <w:t>is the wrongful appropriation of money or property by a person to whom it has been lawfully entrusted (or to whom lawful possession was given). Embezzlement implicitly involves a breach of trust, although it is not necessary to show a fiduciary relationship between the parties. The elements of embezzlement vary somewhat by jurisdiction, but generally are:</w:t>
            </w:r>
          </w:p>
          <w:p w:rsidR="00817356" w:rsidRPr="00075BA3" w:rsidRDefault="00817356" w:rsidP="00817356">
            <w:pPr>
              <w:autoSpaceDE w:val="0"/>
              <w:autoSpaceDN w:val="0"/>
              <w:adjustRightInd w:val="0"/>
              <w:rPr>
                <w:rFonts w:ascii="Arial" w:hAnsi="Arial" w:cs="Arial"/>
                <w:sz w:val="24"/>
                <w:szCs w:val="24"/>
              </w:rPr>
            </w:pPr>
            <w:r w:rsidRPr="00075BA3">
              <w:rPr>
                <w:rFonts w:ascii="Arial" w:hAnsi="Arial" w:cs="Arial"/>
                <w:sz w:val="24"/>
                <w:szCs w:val="24"/>
              </w:rPr>
              <w:t>• The defendant took or converted</w:t>
            </w:r>
          </w:p>
          <w:p w:rsidR="00817356" w:rsidRPr="00075BA3" w:rsidRDefault="00817356" w:rsidP="00817356">
            <w:pPr>
              <w:autoSpaceDE w:val="0"/>
              <w:autoSpaceDN w:val="0"/>
              <w:adjustRightInd w:val="0"/>
              <w:rPr>
                <w:rFonts w:ascii="Arial" w:hAnsi="Arial" w:cs="Arial"/>
                <w:sz w:val="24"/>
                <w:szCs w:val="24"/>
              </w:rPr>
            </w:pPr>
            <w:r w:rsidRPr="00075BA3">
              <w:rPr>
                <w:rFonts w:ascii="Arial" w:hAnsi="Arial" w:cs="Arial"/>
                <w:sz w:val="24"/>
                <w:szCs w:val="24"/>
              </w:rPr>
              <w:t>• Without the knowledge or consent of the owner</w:t>
            </w:r>
          </w:p>
          <w:p w:rsidR="00817356" w:rsidRPr="00075BA3" w:rsidRDefault="00817356" w:rsidP="00817356">
            <w:pPr>
              <w:autoSpaceDE w:val="0"/>
              <w:autoSpaceDN w:val="0"/>
              <w:adjustRightInd w:val="0"/>
              <w:rPr>
                <w:rFonts w:ascii="Arial" w:hAnsi="Arial" w:cs="Arial"/>
                <w:sz w:val="24"/>
                <w:szCs w:val="24"/>
              </w:rPr>
            </w:pPr>
            <w:r w:rsidRPr="00075BA3">
              <w:rPr>
                <w:rFonts w:ascii="Arial" w:hAnsi="Arial" w:cs="Arial"/>
                <w:sz w:val="24"/>
                <w:szCs w:val="24"/>
              </w:rPr>
              <w:t>• Money or property of another</w:t>
            </w:r>
          </w:p>
          <w:p w:rsidR="00817356" w:rsidRPr="00075BA3" w:rsidRDefault="00817356" w:rsidP="00817356">
            <w:pPr>
              <w:rPr>
                <w:rFonts w:ascii="Arial" w:hAnsi="Arial" w:cs="Arial"/>
                <w:sz w:val="24"/>
                <w:szCs w:val="24"/>
              </w:rPr>
            </w:pPr>
            <w:r w:rsidRPr="00075BA3">
              <w:rPr>
                <w:rFonts w:ascii="Arial" w:hAnsi="Arial" w:cs="Arial"/>
                <w:sz w:val="24"/>
                <w:szCs w:val="24"/>
              </w:rPr>
              <w:t>• That was properly entrusted to the defendant (defendant had lawful possession of the property)</w:t>
            </w:r>
          </w:p>
          <w:p w:rsidR="00817356" w:rsidRPr="00075BA3" w:rsidRDefault="00817356" w:rsidP="00817356">
            <w:pPr>
              <w:rPr>
                <w:rFonts w:ascii="Arial" w:hAnsi="Arial" w:cs="Arial"/>
                <w:sz w:val="24"/>
                <w:szCs w:val="24"/>
              </w:rPr>
            </w:pPr>
            <w:r w:rsidRPr="00075BA3">
              <w:rPr>
                <w:rFonts w:ascii="Arial" w:hAnsi="Arial" w:cs="Arial"/>
                <w:sz w:val="24"/>
                <w:szCs w:val="24"/>
              </w:rPr>
              <w:t>It also involves falsification of records in order to conceal the activity.</w:t>
            </w:r>
          </w:p>
          <w:p w:rsidR="00817356" w:rsidRPr="00075BA3" w:rsidRDefault="00817356" w:rsidP="00817356">
            <w:pPr>
              <w:rPr>
                <w:rFonts w:ascii="Arial" w:hAnsi="Arial" w:cs="Arial"/>
                <w:sz w:val="24"/>
                <w:szCs w:val="24"/>
              </w:rPr>
            </w:pPr>
            <w:r w:rsidRPr="00075BA3">
              <w:rPr>
                <w:rFonts w:ascii="Arial" w:hAnsi="Arial" w:cs="Arial"/>
                <w:sz w:val="24"/>
                <w:szCs w:val="24"/>
              </w:rPr>
              <w:t>Embezzlement involves the following illegal activities</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 xml:space="preserve">Fraudulent </w:t>
            </w:r>
          </w:p>
          <w:p w:rsidR="00817356" w:rsidRPr="00075BA3" w:rsidRDefault="00817356" w:rsidP="00817356">
            <w:pPr>
              <w:pStyle w:val="ListParagraph"/>
              <w:rPr>
                <w:rFonts w:ascii="Arial" w:hAnsi="Arial" w:cs="Arial"/>
                <w:sz w:val="24"/>
                <w:szCs w:val="24"/>
              </w:rPr>
            </w:pPr>
            <w:r w:rsidRPr="00075BA3">
              <w:rPr>
                <w:rFonts w:ascii="Arial" w:hAnsi="Arial" w:cs="Arial"/>
                <w:sz w:val="24"/>
                <w:szCs w:val="24"/>
              </w:rPr>
              <w:t>The requirement that the conversion be fraudulently means that the defendant wilfully and without claim of right or mistake converted the property to his or her personal gains</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 xml:space="preserve">Law of Possession </w:t>
            </w:r>
          </w:p>
          <w:p w:rsidR="00817356" w:rsidRPr="00075BA3" w:rsidRDefault="00817356" w:rsidP="00817356">
            <w:pPr>
              <w:pStyle w:val="ListParagraph"/>
              <w:rPr>
                <w:rFonts w:ascii="Arial" w:hAnsi="Arial" w:cs="Arial"/>
                <w:sz w:val="24"/>
                <w:szCs w:val="24"/>
              </w:rPr>
            </w:pPr>
            <w:r w:rsidRPr="00075BA3">
              <w:rPr>
                <w:rFonts w:ascii="Arial" w:hAnsi="Arial" w:cs="Arial"/>
                <w:sz w:val="24"/>
                <w:szCs w:val="24"/>
              </w:rPr>
              <w:t>Since the defendant will be in a lawful possession of the property at the time, the fraud occurred, this makes it theft and a criminal offence</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Trespassing</w:t>
            </w:r>
          </w:p>
          <w:p w:rsidR="00817356" w:rsidRPr="00075BA3" w:rsidRDefault="00817356" w:rsidP="00817356">
            <w:pPr>
              <w:pStyle w:val="ListParagraph"/>
              <w:rPr>
                <w:rFonts w:ascii="Arial" w:hAnsi="Arial" w:cs="Arial"/>
                <w:sz w:val="24"/>
                <w:szCs w:val="24"/>
              </w:rPr>
            </w:pPr>
            <w:r w:rsidRPr="00075BA3">
              <w:rPr>
                <w:rFonts w:ascii="Arial" w:hAnsi="Arial" w:cs="Arial"/>
                <w:sz w:val="24"/>
                <w:szCs w:val="24"/>
              </w:rPr>
              <w:t>The conversion of the property or asset has to be trespasser, which is the person performing the embezzlement has not the right to possess the asset or the property</w:t>
            </w:r>
          </w:p>
          <w:p w:rsidR="00817356" w:rsidRPr="00075BA3" w:rsidRDefault="00817356" w:rsidP="00817356">
            <w:pPr>
              <w:pStyle w:val="ListParagraph"/>
              <w:rPr>
                <w:rFonts w:ascii="Arial" w:hAnsi="Arial" w:cs="Arial"/>
                <w:sz w:val="24"/>
                <w:szCs w:val="24"/>
              </w:rPr>
            </w:pPr>
            <w:r w:rsidRPr="00075BA3">
              <w:rPr>
                <w:rFonts w:ascii="Arial" w:hAnsi="Arial" w:cs="Arial"/>
                <w:sz w:val="24"/>
                <w:szCs w:val="24"/>
              </w:rPr>
              <w:t>Embezzlement is regarded as a financial crime because it contains the following factors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Presence of a valuable property , asset or transaction</w:t>
            </w:r>
          </w:p>
          <w:p w:rsidR="00817356" w:rsidRPr="00075BA3" w:rsidRDefault="00817356" w:rsidP="00817356">
            <w:pPr>
              <w:pStyle w:val="ListParagraph"/>
              <w:ind w:left="2160"/>
              <w:rPr>
                <w:rFonts w:ascii="Arial" w:hAnsi="Arial" w:cs="Arial"/>
                <w:sz w:val="24"/>
                <w:szCs w:val="24"/>
              </w:rPr>
            </w:pPr>
            <w:r w:rsidRPr="00075BA3">
              <w:rPr>
                <w:rFonts w:ascii="Arial" w:hAnsi="Arial" w:cs="Arial"/>
                <w:sz w:val="24"/>
                <w:szCs w:val="24"/>
              </w:rPr>
              <w:t>The transaction has to be of material, significance and there must be an element of enriching the embezzler at the expensive of the victim</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Opportunity to take something without being detected</w:t>
            </w:r>
          </w:p>
          <w:p w:rsidR="00817356" w:rsidRPr="00075BA3" w:rsidRDefault="00817356" w:rsidP="00817356">
            <w:pPr>
              <w:pStyle w:val="ListParagraph"/>
              <w:ind w:left="2160"/>
              <w:rPr>
                <w:rFonts w:ascii="Arial" w:hAnsi="Arial" w:cs="Arial"/>
                <w:sz w:val="24"/>
                <w:szCs w:val="24"/>
              </w:rPr>
            </w:pPr>
            <w:r w:rsidRPr="00075BA3">
              <w:rPr>
                <w:rFonts w:ascii="Arial" w:hAnsi="Arial" w:cs="Arial"/>
                <w:sz w:val="24"/>
                <w:szCs w:val="24"/>
              </w:rPr>
              <w:t>There must be an opportunity for the embezzler to abuse the trust and take the opportunity with at the expense of the victim’s unawareness</w:t>
            </w:r>
          </w:p>
          <w:p w:rsidR="00817356" w:rsidRPr="00075BA3" w:rsidRDefault="00817356" w:rsidP="00817356">
            <w:pPr>
              <w:pStyle w:val="ListParagraph"/>
              <w:numPr>
                <w:ilvl w:val="2"/>
                <w:numId w:val="2"/>
              </w:numPr>
              <w:spacing w:after="160" w:line="259" w:lineRule="auto"/>
              <w:rPr>
                <w:rFonts w:ascii="Arial" w:hAnsi="Arial" w:cs="Arial"/>
                <w:sz w:val="24"/>
                <w:szCs w:val="24"/>
              </w:rPr>
            </w:pPr>
            <w:r w:rsidRPr="00075BA3">
              <w:rPr>
                <w:rFonts w:ascii="Arial" w:hAnsi="Arial" w:cs="Arial"/>
                <w:sz w:val="24"/>
                <w:szCs w:val="24"/>
              </w:rPr>
              <w:t>Willingness of the embezzler to commit the office</w:t>
            </w:r>
          </w:p>
          <w:p w:rsidR="00817356" w:rsidRPr="00075BA3" w:rsidRDefault="00817356" w:rsidP="00817356">
            <w:pPr>
              <w:pStyle w:val="ListParagraph"/>
              <w:ind w:left="2160"/>
              <w:rPr>
                <w:rFonts w:ascii="Arial" w:hAnsi="Arial" w:cs="Arial"/>
                <w:sz w:val="24"/>
                <w:szCs w:val="24"/>
              </w:rPr>
            </w:pPr>
            <w:r w:rsidRPr="00075BA3">
              <w:rPr>
                <w:rFonts w:ascii="Arial" w:hAnsi="Arial" w:cs="Arial"/>
                <w:sz w:val="24"/>
                <w:szCs w:val="24"/>
              </w:rPr>
              <w:t>The fraud or the embezzlement activity will be done intentional and with expectations of future punishment or penalty in the long run</w:t>
            </w:r>
          </w:p>
          <w:p w:rsidR="00817356" w:rsidRPr="00075BA3" w:rsidRDefault="00817356" w:rsidP="00817356">
            <w:pPr>
              <w:rPr>
                <w:rFonts w:ascii="Arial" w:hAnsi="Arial" w:cs="Arial"/>
                <w:sz w:val="24"/>
                <w:szCs w:val="24"/>
              </w:rPr>
            </w:pPr>
          </w:p>
          <w:p w:rsidR="00817356" w:rsidRPr="00075BA3" w:rsidRDefault="00817356" w:rsidP="00817356">
            <w:pPr>
              <w:rPr>
                <w:rFonts w:ascii="Arial" w:hAnsi="Arial" w:cs="Arial"/>
                <w:b/>
                <w:sz w:val="24"/>
                <w:szCs w:val="24"/>
              </w:rPr>
            </w:pPr>
            <w:r w:rsidRPr="00075BA3">
              <w:rPr>
                <w:rFonts w:ascii="Arial" w:hAnsi="Arial" w:cs="Arial"/>
                <w:b/>
                <w:sz w:val="24"/>
                <w:szCs w:val="24"/>
              </w:rPr>
              <w:t>Question 3</w:t>
            </w:r>
          </w:p>
          <w:p w:rsidR="00817356" w:rsidRPr="00075BA3" w:rsidRDefault="00817356" w:rsidP="00817356">
            <w:pPr>
              <w:rPr>
                <w:rFonts w:ascii="Arial" w:hAnsi="Arial" w:cs="Arial"/>
                <w:sz w:val="24"/>
                <w:szCs w:val="24"/>
              </w:rPr>
            </w:pPr>
            <w:r w:rsidRPr="00075BA3">
              <w:rPr>
                <w:rFonts w:ascii="Arial" w:hAnsi="Arial" w:cs="Arial"/>
                <w:sz w:val="24"/>
                <w:szCs w:val="24"/>
              </w:rPr>
              <w:t xml:space="preserve">Forgery is defined as the fraudulent making, altering, false writing or altering an instrument that has apparent legal significance with the intent of defrauding. </w:t>
            </w:r>
          </w:p>
          <w:p w:rsidR="00817356" w:rsidRPr="00075BA3" w:rsidRDefault="00817356" w:rsidP="00817356">
            <w:pPr>
              <w:rPr>
                <w:rFonts w:ascii="Arial" w:hAnsi="Arial" w:cs="Arial"/>
                <w:sz w:val="24"/>
                <w:szCs w:val="24"/>
              </w:rPr>
            </w:pPr>
            <w:r w:rsidRPr="00075BA3">
              <w:rPr>
                <w:rFonts w:ascii="Arial" w:hAnsi="Arial" w:cs="Arial"/>
                <w:sz w:val="24"/>
                <w:szCs w:val="24"/>
              </w:rPr>
              <w:t>A forgery occurs when a document is not what it purports to be. Forgery occurs when a document has material alterations that affect the legal significance of the document or whenever a signature on writing is fraudulently procured from a person who does not know what he is signing. Forgery is a crime that occurs with the connection of a fraud of or conversion of property or property interests</w:t>
            </w:r>
          </w:p>
          <w:p w:rsidR="00817356" w:rsidRPr="00075BA3" w:rsidRDefault="00817356" w:rsidP="00817356">
            <w:pPr>
              <w:rPr>
                <w:rFonts w:ascii="Arial" w:hAnsi="Arial" w:cs="Arial"/>
                <w:sz w:val="24"/>
                <w:szCs w:val="24"/>
              </w:rPr>
            </w:pPr>
            <w:r w:rsidRPr="00075BA3">
              <w:rPr>
                <w:rFonts w:ascii="Arial" w:hAnsi="Arial" w:cs="Arial"/>
                <w:sz w:val="24"/>
                <w:szCs w:val="24"/>
              </w:rPr>
              <w:t>Uttering is an expansion of an offense by including the offering or passing of a forged document as genuine. Elements of uttering involve the following</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Offering a forged document as genuine</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A forged instrument</w:t>
            </w:r>
          </w:p>
          <w:p w:rsidR="00817356" w:rsidRPr="00075BA3" w:rsidRDefault="00817356" w:rsidP="00817356">
            <w:pPr>
              <w:pStyle w:val="ListParagraph"/>
              <w:numPr>
                <w:ilvl w:val="0"/>
                <w:numId w:val="2"/>
              </w:numPr>
              <w:spacing w:after="160" w:line="259" w:lineRule="auto"/>
              <w:rPr>
                <w:rFonts w:ascii="Arial" w:hAnsi="Arial" w:cs="Arial"/>
                <w:sz w:val="24"/>
                <w:szCs w:val="24"/>
              </w:rPr>
            </w:pPr>
            <w:r w:rsidRPr="00075BA3">
              <w:rPr>
                <w:rFonts w:ascii="Arial" w:hAnsi="Arial" w:cs="Arial"/>
                <w:sz w:val="24"/>
                <w:szCs w:val="24"/>
              </w:rPr>
              <w:t>With intent to defraud</w:t>
            </w:r>
          </w:p>
          <w:p w:rsidR="00817356" w:rsidRPr="00075BA3" w:rsidRDefault="00817356" w:rsidP="00817356">
            <w:pPr>
              <w:pStyle w:val="ListParagraph"/>
              <w:ind w:left="1440"/>
              <w:rPr>
                <w:rFonts w:ascii="Arial" w:hAnsi="Arial" w:cs="Arial"/>
                <w:sz w:val="24"/>
                <w:szCs w:val="24"/>
              </w:rPr>
            </w:pPr>
          </w:p>
          <w:p w:rsidR="00817356" w:rsidRPr="00075BA3" w:rsidRDefault="00817356" w:rsidP="00817356">
            <w:pPr>
              <w:pStyle w:val="ListParagraph"/>
              <w:ind w:left="1440"/>
              <w:rPr>
                <w:rFonts w:ascii="Arial" w:hAnsi="Arial" w:cs="Arial"/>
                <w:sz w:val="24"/>
                <w:szCs w:val="24"/>
              </w:rPr>
            </w:pPr>
          </w:p>
          <w:p w:rsidR="00817356" w:rsidRPr="00075BA3" w:rsidRDefault="00817356" w:rsidP="00817356">
            <w:pPr>
              <w:rPr>
                <w:rFonts w:ascii="Arial" w:hAnsi="Arial" w:cs="Arial"/>
                <w:b/>
                <w:sz w:val="24"/>
                <w:szCs w:val="24"/>
              </w:rPr>
            </w:pPr>
            <w:r w:rsidRPr="00075BA3">
              <w:rPr>
                <w:rFonts w:ascii="Arial" w:hAnsi="Arial" w:cs="Arial"/>
                <w:b/>
                <w:sz w:val="24"/>
                <w:szCs w:val="24"/>
              </w:rPr>
              <w:t>Differences of Forgery and Uttering</w:t>
            </w:r>
          </w:p>
          <w:tbl>
            <w:tblPr>
              <w:tblW w:w="10520" w:type="dxa"/>
              <w:tblLook w:val="04A0"/>
            </w:tblPr>
            <w:tblGrid>
              <w:gridCol w:w="5535"/>
              <w:gridCol w:w="3491"/>
            </w:tblGrid>
            <w:tr w:rsidR="00817356" w:rsidRPr="00075BA3" w:rsidTr="00B77801">
              <w:trPr>
                <w:trHeight w:val="300"/>
              </w:trPr>
              <w:tc>
                <w:tcPr>
                  <w:tcW w:w="6460" w:type="dxa"/>
                  <w:tcBorders>
                    <w:top w:val="nil"/>
                    <w:left w:val="nil"/>
                    <w:bottom w:val="nil"/>
                    <w:right w:val="nil"/>
                  </w:tcBorders>
                  <w:shd w:val="clear" w:color="auto" w:fill="auto"/>
                  <w:noWrap/>
                  <w:vAlign w:val="bottom"/>
                  <w:hideMark/>
                </w:tcPr>
                <w:p w:rsidR="00817356" w:rsidRPr="00075BA3" w:rsidRDefault="00817356" w:rsidP="00B77801">
                  <w:pPr>
                    <w:spacing w:after="0" w:line="240" w:lineRule="auto"/>
                    <w:rPr>
                      <w:rFonts w:ascii="Arial" w:eastAsia="Times New Roman" w:hAnsi="Arial" w:cs="Arial"/>
                      <w:b/>
                      <w:color w:val="000000"/>
                      <w:sz w:val="24"/>
                      <w:szCs w:val="24"/>
                      <w:lang w:eastAsia="en-ZA"/>
                    </w:rPr>
                  </w:pPr>
                  <w:r w:rsidRPr="00075BA3">
                    <w:rPr>
                      <w:rFonts w:ascii="Arial" w:eastAsia="Times New Roman" w:hAnsi="Arial" w:cs="Arial"/>
                      <w:b/>
                      <w:color w:val="000000"/>
                      <w:sz w:val="24"/>
                      <w:szCs w:val="24"/>
                      <w:lang w:eastAsia="en-ZA"/>
                    </w:rPr>
                    <w:t>Forgery</w:t>
                  </w:r>
                </w:p>
              </w:tc>
              <w:tc>
                <w:tcPr>
                  <w:tcW w:w="4060" w:type="dxa"/>
                  <w:tcBorders>
                    <w:top w:val="nil"/>
                    <w:left w:val="nil"/>
                    <w:bottom w:val="nil"/>
                    <w:right w:val="nil"/>
                  </w:tcBorders>
                  <w:shd w:val="clear" w:color="auto" w:fill="auto"/>
                  <w:noWrap/>
                  <w:vAlign w:val="bottom"/>
                  <w:hideMark/>
                </w:tcPr>
                <w:p w:rsidR="00817356" w:rsidRPr="00075BA3" w:rsidRDefault="00817356" w:rsidP="00B77801">
                  <w:pPr>
                    <w:spacing w:after="0" w:line="240" w:lineRule="auto"/>
                    <w:rPr>
                      <w:rFonts w:ascii="Arial" w:eastAsia="Times New Roman" w:hAnsi="Arial" w:cs="Arial"/>
                      <w:b/>
                      <w:color w:val="000000"/>
                      <w:sz w:val="24"/>
                      <w:szCs w:val="24"/>
                      <w:lang w:eastAsia="en-ZA"/>
                    </w:rPr>
                  </w:pPr>
                  <w:r w:rsidRPr="00075BA3">
                    <w:rPr>
                      <w:rFonts w:ascii="Arial" w:eastAsia="Times New Roman" w:hAnsi="Arial" w:cs="Arial"/>
                      <w:b/>
                      <w:color w:val="000000"/>
                      <w:sz w:val="24"/>
                      <w:szCs w:val="24"/>
                      <w:lang w:eastAsia="en-ZA"/>
                    </w:rPr>
                    <w:t>uttering</w:t>
                  </w:r>
                </w:p>
              </w:tc>
            </w:tr>
            <w:tr w:rsidR="00817356" w:rsidRPr="00075BA3" w:rsidTr="00B77801">
              <w:trPr>
                <w:trHeight w:val="300"/>
              </w:trPr>
              <w:tc>
                <w:tcPr>
                  <w:tcW w:w="64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fraudulently making or altering</w:t>
                  </w:r>
                </w:p>
              </w:tc>
              <w:tc>
                <w:tcPr>
                  <w:tcW w:w="40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offering/passing  of a</w:t>
                  </w:r>
                </w:p>
              </w:tc>
            </w:tr>
            <w:tr w:rsidR="00817356" w:rsidRPr="00075BA3" w:rsidTr="00B77801">
              <w:trPr>
                <w:trHeight w:val="300"/>
              </w:trPr>
              <w:tc>
                <w:tcPr>
                  <w:tcW w:w="64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of a false writing or instrument that has apparent legal significance</w:t>
                  </w:r>
                </w:p>
              </w:tc>
              <w:tc>
                <w:tcPr>
                  <w:tcW w:w="40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a forged document</w:t>
                  </w:r>
                </w:p>
              </w:tc>
            </w:tr>
            <w:tr w:rsidR="00817356" w:rsidRPr="00075BA3" w:rsidTr="00B77801">
              <w:trPr>
                <w:trHeight w:val="300"/>
              </w:trPr>
              <w:tc>
                <w:tcPr>
                  <w:tcW w:w="64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with the intend of defraud</w:t>
                  </w:r>
                </w:p>
              </w:tc>
              <w:tc>
                <w:tcPr>
                  <w:tcW w:w="40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with the intend of defraud</w:t>
                  </w:r>
                </w:p>
              </w:tc>
            </w:tr>
            <w:tr w:rsidR="00817356" w:rsidRPr="00075BA3" w:rsidTr="00B77801">
              <w:trPr>
                <w:trHeight w:val="300"/>
              </w:trPr>
              <w:tc>
                <w:tcPr>
                  <w:tcW w:w="64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e.g writing of a cheque is forgery</w:t>
                  </w:r>
                </w:p>
              </w:tc>
              <w:tc>
                <w:tcPr>
                  <w:tcW w:w="4060" w:type="dxa"/>
                  <w:tcBorders>
                    <w:top w:val="nil"/>
                    <w:left w:val="nil"/>
                    <w:bottom w:val="nil"/>
                    <w:right w:val="nil"/>
                  </w:tcBorders>
                  <w:shd w:val="clear" w:color="auto" w:fill="auto"/>
                  <w:noWrap/>
                  <w:vAlign w:val="bottom"/>
                  <w:hideMark/>
                </w:tcPr>
                <w:p w:rsidR="00817356" w:rsidRPr="00075BA3" w:rsidRDefault="00817356" w:rsidP="00B77801">
                  <w:pPr>
                    <w:pStyle w:val="ListParagraph"/>
                    <w:numPr>
                      <w:ilvl w:val="0"/>
                      <w:numId w:val="2"/>
                    </w:numPr>
                    <w:spacing w:after="0" w:line="240" w:lineRule="auto"/>
                    <w:rPr>
                      <w:rFonts w:ascii="Arial" w:eastAsia="Times New Roman" w:hAnsi="Arial" w:cs="Arial"/>
                      <w:color w:val="000000"/>
                      <w:sz w:val="24"/>
                      <w:szCs w:val="24"/>
                      <w:lang w:eastAsia="en-ZA"/>
                    </w:rPr>
                  </w:pPr>
                  <w:r w:rsidRPr="00075BA3">
                    <w:rPr>
                      <w:rFonts w:ascii="Arial" w:eastAsia="Times New Roman" w:hAnsi="Arial" w:cs="Arial"/>
                      <w:color w:val="000000"/>
                      <w:sz w:val="24"/>
                      <w:szCs w:val="24"/>
                      <w:lang w:eastAsia="en-ZA"/>
                    </w:rPr>
                    <w:t>cashing a cheque is uttering</w:t>
                  </w:r>
                </w:p>
              </w:tc>
            </w:tr>
          </w:tbl>
          <w:p w:rsidR="00817356" w:rsidRPr="00075BA3" w:rsidRDefault="00817356" w:rsidP="00817356">
            <w:pPr>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Default="00817356" w:rsidP="00817356">
            <w:pPr>
              <w:pStyle w:val="ListParagraph"/>
              <w:rPr>
                <w:rFonts w:ascii="Arial" w:hAnsi="Arial" w:cs="Arial"/>
                <w:sz w:val="24"/>
                <w:szCs w:val="24"/>
              </w:rPr>
            </w:pPr>
          </w:p>
          <w:p w:rsidR="00817356" w:rsidRPr="007E0E85" w:rsidRDefault="00817356" w:rsidP="00817356">
            <w:pPr>
              <w:pStyle w:val="ListParagraph"/>
              <w:rPr>
                <w:rFonts w:ascii="Arial" w:hAnsi="Arial" w:cs="Arial"/>
                <w:b/>
                <w:sz w:val="24"/>
                <w:szCs w:val="24"/>
              </w:rPr>
            </w:pPr>
            <w:r w:rsidRPr="007E0E85">
              <w:rPr>
                <w:rFonts w:ascii="Arial" w:hAnsi="Arial" w:cs="Arial"/>
                <w:b/>
                <w:sz w:val="24"/>
                <w:szCs w:val="24"/>
              </w:rPr>
              <w:t>Case Study</w:t>
            </w:r>
          </w:p>
          <w:p w:rsidR="00817356" w:rsidRDefault="00817356" w:rsidP="00817356">
            <w:pPr>
              <w:pStyle w:val="ListParagraph"/>
              <w:rPr>
                <w:rFonts w:ascii="Arial" w:hAnsi="Arial" w:cs="Arial"/>
                <w:sz w:val="24"/>
                <w:szCs w:val="24"/>
              </w:rPr>
            </w:pPr>
            <w:r>
              <w:rPr>
                <w:rFonts w:ascii="Arial" w:hAnsi="Arial" w:cs="Arial"/>
                <w:sz w:val="24"/>
                <w:szCs w:val="24"/>
              </w:rPr>
              <w:t>A forensic accountant could have done the following methods or processes before the reporting of his findings</w:t>
            </w:r>
          </w:p>
          <w:p w:rsidR="00817356" w:rsidRDefault="00817356" w:rsidP="00817356">
            <w:pPr>
              <w:pStyle w:val="ListParagraph"/>
              <w:numPr>
                <w:ilvl w:val="0"/>
                <w:numId w:val="2"/>
              </w:numPr>
              <w:spacing w:after="160" w:line="259" w:lineRule="auto"/>
              <w:rPr>
                <w:rFonts w:ascii="Arial" w:hAnsi="Arial" w:cs="Arial"/>
                <w:sz w:val="24"/>
                <w:szCs w:val="24"/>
              </w:rPr>
            </w:pPr>
            <w:r w:rsidRPr="007E0E85">
              <w:rPr>
                <w:rFonts w:ascii="Arial" w:hAnsi="Arial" w:cs="Arial"/>
                <w:b/>
                <w:sz w:val="24"/>
                <w:szCs w:val="24"/>
              </w:rPr>
              <w:t>Fraud initiation by a predicament</w:t>
            </w:r>
            <w:r>
              <w:rPr>
                <w:rFonts w:ascii="Arial" w:hAnsi="Arial" w:cs="Arial"/>
                <w:sz w:val="24"/>
                <w:szCs w:val="24"/>
              </w:rPr>
              <w:t xml:space="preserve"> by an attorney or a lawyer</w:t>
            </w:r>
          </w:p>
          <w:p w:rsidR="00817356" w:rsidRDefault="00817356" w:rsidP="00817356">
            <w:pPr>
              <w:pStyle w:val="ListParagraph"/>
              <w:rPr>
                <w:rFonts w:ascii="Arial" w:hAnsi="Arial" w:cs="Arial"/>
                <w:sz w:val="24"/>
                <w:szCs w:val="24"/>
              </w:rPr>
            </w:pPr>
            <w:r>
              <w:rPr>
                <w:rFonts w:ascii="Arial" w:hAnsi="Arial" w:cs="Arial"/>
                <w:sz w:val="24"/>
                <w:szCs w:val="24"/>
              </w:rPr>
              <w:t>This involves setting out of conditions that guided with reasonable, prudent and professionally trained individual to believe that the couples might be committing fraud.</w:t>
            </w:r>
          </w:p>
          <w:p w:rsidR="00817356" w:rsidRDefault="00817356" w:rsidP="00817356">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forensic accountant could have done </w:t>
            </w:r>
            <w:r w:rsidRPr="007E0E85">
              <w:rPr>
                <w:rFonts w:ascii="Arial" w:hAnsi="Arial" w:cs="Arial"/>
                <w:b/>
                <w:sz w:val="24"/>
                <w:szCs w:val="24"/>
              </w:rPr>
              <w:t>a brainstorming session</w:t>
            </w:r>
            <w:r>
              <w:rPr>
                <w:rFonts w:ascii="Arial" w:hAnsi="Arial" w:cs="Arial"/>
                <w:sz w:val="24"/>
                <w:szCs w:val="24"/>
              </w:rPr>
              <w:t xml:space="preserve"> that could have led to the accountant to propose the most probable fraud scheme. The forensic Accountant should have also mapped all the possibilities of fraud that might or can be committed by the couple. Also this entails identifying of all avenues, and possibilities of the use of the money for.</w:t>
            </w:r>
          </w:p>
          <w:p w:rsidR="00817356" w:rsidRDefault="00817356" w:rsidP="00817356">
            <w:pPr>
              <w:pStyle w:val="ListParagraph"/>
              <w:rPr>
                <w:rFonts w:ascii="Arial" w:hAnsi="Arial" w:cs="Arial"/>
                <w:sz w:val="24"/>
                <w:szCs w:val="24"/>
              </w:rPr>
            </w:pPr>
          </w:p>
          <w:p w:rsidR="00817356" w:rsidRPr="007E0E85" w:rsidRDefault="00817356" w:rsidP="00817356">
            <w:pPr>
              <w:pStyle w:val="ListParagraph"/>
              <w:numPr>
                <w:ilvl w:val="0"/>
                <w:numId w:val="2"/>
              </w:numPr>
              <w:spacing w:after="160" w:line="259" w:lineRule="auto"/>
              <w:rPr>
                <w:rFonts w:ascii="Arial" w:hAnsi="Arial" w:cs="Arial"/>
                <w:b/>
                <w:sz w:val="24"/>
                <w:szCs w:val="24"/>
              </w:rPr>
            </w:pPr>
            <w:r w:rsidRPr="007E0E85">
              <w:rPr>
                <w:rFonts w:ascii="Arial" w:hAnsi="Arial" w:cs="Arial"/>
                <w:b/>
                <w:sz w:val="24"/>
                <w:szCs w:val="24"/>
              </w:rPr>
              <w:t>Development of a fraud investigation plan</w:t>
            </w:r>
          </w:p>
          <w:p w:rsidR="00817356" w:rsidRDefault="00817356" w:rsidP="00817356">
            <w:pPr>
              <w:pStyle w:val="ListParagraph"/>
              <w:rPr>
                <w:rFonts w:ascii="Arial" w:hAnsi="Arial" w:cs="Arial"/>
                <w:sz w:val="24"/>
                <w:szCs w:val="24"/>
              </w:rPr>
            </w:pPr>
            <w:r>
              <w:rPr>
                <w:rFonts w:ascii="Arial" w:hAnsi="Arial" w:cs="Arial"/>
                <w:sz w:val="24"/>
                <w:szCs w:val="24"/>
              </w:rPr>
              <w:t>The plan could have been developed with the help of the above theory, gathering of information, proper and complete evidence is collected to support the accusation. Gathering the bank statements, income per month, expected expenditure per month, and derived the expected savings, transaction records and data to support the gathered data. This involves counting of the amount, evaluating the amount against the perceived income of each couple.</w:t>
            </w:r>
          </w:p>
          <w:p w:rsidR="00817356" w:rsidRDefault="00817356" w:rsidP="00817356">
            <w:pPr>
              <w:pStyle w:val="ListParagraph"/>
              <w:rPr>
                <w:rFonts w:ascii="Arial" w:hAnsi="Arial" w:cs="Arial"/>
                <w:sz w:val="24"/>
                <w:szCs w:val="24"/>
              </w:rPr>
            </w:pPr>
          </w:p>
          <w:p w:rsidR="00817356" w:rsidRDefault="00817356" w:rsidP="00817356">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forensic Accountant, </w:t>
            </w:r>
            <w:r w:rsidRPr="007E0E85">
              <w:rPr>
                <w:rFonts w:ascii="Arial" w:hAnsi="Arial" w:cs="Arial"/>
                <w:b/>
                <w:sz w:val="24"/>
                <w:szCs w:val="24"/>
              </w:rPr>
              <w:t>could have approached the couples for an interview either accidentally or intentionally</w:t>
            </w:r>
            <w:r>
              <w:rPr>
                <w:rFonts w:ascii="Arial" w:hAnsi="Arial" w:cs="Arial"/>
                <w:sz w:val="24"/>
                <w:szCs w:val="24"/>
              </w:rPr>
              <w:t>.  The interview will be to find an explanation for the use of the money, and source of the money as well. The forensic Accountant could have asked questions to do with the reason for not banking the money, proof of sources of finance</w:t>
            </w: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p>
          <w:p w:rsidR="00817356" w:rsidRPr="00075BA3" w:rsidRDefault="00817356" w:rsidP="00817356">
            <w:pPr>
              <w:pStyle w:val="ListParagraph"/>
              <w:rPr>
                <w:rFonts w:ascii="Arial" w:hAnsi="Arial" w:cs="Arial"/>
                <w:sz w:val="24"/>
                <w:szCs w:val="24"/>
              </w:rPr>
            </w:pPr>
            <w:r w:rsidRPr="00075BA3">
              <w:rPr>
                <w:rFonts w:ascii="Arial" w:hAnsi="Arial" w:cs="Arial"/>
                <w:sz w:val="24"/>
                <w:szCs w:val="24"/>
              </w:rPr>
              <w:t>Question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7356" w:rsidP="00A851DA">
            <w:pPr>
              <w:rPr>
                <w:rFonts w:cs="Bliss-Regular"/>
                <w:color w:val="000000"/>
              </w:rPr>
            </w:pPr>
            <w:r>
              <w:rPr>
                <w:rFonts w:cs="Bliss-Regular"/>
                <w:color w:val="000000"/>
              </w:rPr>
              <w:t>Marshall Rufura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7356" w:rsidP="00A851DA">
            <w:pPr>
              <w:rPr>
                <w:rFonts w:cs="Bliss-Regular"/>
                <w:color w:val="000000"/>
              </w:rPr>
            </w:pPr>
            <w:r>
              <w:rPr>
                <w:rFonts w:cs="Bliss-Regular"/>
                <w:color w:val="000000"/>
              </w:rPr>
              <w:t>15/09/2014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24B" w:rsidRDefault="0065124B" w:rsidP="00CB4D0A">
      <w:pPr>
        <w:spacing w:after="0" w:line="240" w:lineRule="auto"/>
      </w:pPr>
      <w:r>
        <w:separator/>
      </w:r>
    </w:p>
  </w:endnote>
  <w:endnote w:type="continuationSeparator" w:id="1">
    <w:p w:rsidR="0065124B" w:rsidRDefault="006512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24B" w:rsidRDefault="0065124B" w:rsidP="00CB4D0A">
      <w:pPr>
        <w:spacing w:after="0" w:line="240" w:lineRule="auto"/>
      </w:pPr>
      <w:r>
        <w:separator/>
      </w:r>
    </w:p>
  </w:footnote>
  <w:footnote w:type="continuationSeparator" w:id="1">
    <w:p w:rsidR="0065124B" w:rsidRDefault="006512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156D5"/>
    <w:multiLevelType w:val="hybridMultilevel"/>
    <w:tmpl w:val="51603DDA"/>
    <w:lvl w:ilvl="0" w:tplc="1C090001">
      <w:start w:val="1"/>
      <w:numFmt w:val="bullet"/>
      <w:lvlText w:val=""/>
      <w:lvlJc w:val="left"/>
      <w:pPr>
        <w:ind w:left="720" w:hanging="360"/>
      </w:pPr>
      <w:rPr>
        <w:rFonts w:ascii="Symbol" w:eastAsia="Times New Roman" w:hAnsi="Symbol"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2EE7675"/>
    <w:multiLevelType w:val="hybridMultilevel"/>
    <w:tmpl w:val="116464C0"/>
    <w:lvl w:ilvl="0" w:tplc="DA64D11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1650"/>
    <w:rsid w:val="001F0481"/>
    <w:rsid w:val="0020451E"/>
    <w:rsid w:val="00206B9D"/>
    <w:rsid w:val="0023259C"/>
    <w:rsid w:val="002B0BD7"/>
    <w:rsid w:val="002B144E"/>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124B"/>
    <w:rsid w:val="006823A7"/>
    <w:rsid w:val="006B7F52"/>
    <w:rsid w:val="0070347F"/>
    <w:rsid w:val="0070678E"/>
    <w:rsid w:val="00817356"/>
    <w:rsid w:val="00831C11"/>
    <w:rsid w:val="008A60B4"/>
    <w:rsid w:val="008B3C31"/>
    <w:rsid w:val="008B64FE"/>
    <w:rsid w:val="00935BF7"/>
    <w:rsid w:val="0095442C"/>
    <w:rsid w:val="00983942"/>
    <w:rsid w:val="009C37E0"/>
    <w:rsid w:val="00A114CC"/>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graphtx">
    <w:name w:val="blackgraphtx"/>
    <w:basedOn w:val="DefaultParagraphFont"/>
    <w:rsid w:val="00817356"/>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2014-09-15T09:45:00Z</dcterms:created>
  <dcterms:modified xsi:type="dcterms:W3CDTF">2014-09-15T09:45:00Z</dcterms:modified>
</cp:coreProperties>
</file>