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JM" w:eastAsia="en-JM"/>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63A56" w:rsidP="00A851DA">
      <w:pPr>
        <w:rPr>
          <w:lang w:val="en-US"/>
        </w:rPr>
      </w:pPr>
      <w:r w:rsidRPr="00863A56">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Jennoreen King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1287</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Diploma in Forensic Accounting</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AA14C0" w:rsidRDefault="00C75032">
            <w:pPr>
              <w:rPr>
                <w:rFonts w:ascii="Arial" w:hAnsi="Arial" w:cs="Arial"/>
                <w:b/>
              </w:rPr>
            </w:pPr>
            <w:r>
              <w:rPr>
                <w:rFonts w:ascii="Arial" w:hAnsi="Arial" w:cs="Arial"/>
                <w:b/>
              </w:rPr>
              <w:t>07</w:t>
            </w:r>
          </w:p>
          <w:p w:rsidR="000617F1" w:rsidRPr="009E1491" w:rsidRDefault="000617F1">
            <w:pPr>
              <w:rPr>
                <w:b/>
              </w:rPr>
            </w:pPr>
          </w:p>
        </w:tc>
      </w:tr>
    </w:tbl>
    <w:p w:rsidR="00CC2FB3" w:rsidRDefault="00CC2FB3" w:rsidP="00A851DA">
      <w:pPr>
        <w:rPr>
          <w:b/>
          <w:lang w:val="en-US"/>
        </w:rPr>
      </w:pPr>
    </w:p>
    <w:tbl>
      <w:tblPr>
        <w:tblStyle w:val="TableGrid"/>
        <w:tblW w:w="9504" w:type="dxa"/>
        <w:tblLook w:val="04A0"/>
      </w:tblPr>
      <w:tblGrid>
        <w:gridCol w:w="9242"/>
        <w:gridCol w:w="262"/>
      </w:tblGrid>
      <w:tr w:rsidR="00CC2FB3" w:rsidRPr="00840FF4" w:rsidTr="009A3817">
        <w:tc>
          <w:tcPr>
            <w:tcW w:w="9504" w:type="dxa"/>
            <w:gridSpan w:val="2"/>
          </w:tcPr>
          <w:p w:rsidR="00CC2FB3" w:rsidRDefault="00CC2FB3" w:rsidP="006E39FD">
            <w:pPr>
              <w:spacing w:line="360" w:lineRule="auto"/>
              <w:rPr>
                <w:rFonts w:ascii="Arial" w:hAnsi="Arial" w:cs="Arial"/>
                <w:b/>
                <w:sz w:val="24"/>
                <w:szCs w:val="24"/>
              </w:rPr>
            </w:pPr>
          </w:p>
          <w:p w:rsidR="00D87ACB" w:rsidRDefault="00483ED0" w:rsidP="00C75032">
            <w:pPr>
              <w:pStyle w:val="ListParagraph"/>
              <w:numPr>
                <w:ilvl w:val="0"/>
                <w:numId w:val="21"/>
              </w:numPr>
              <w:spacing w:line="360" w:lineRule="auto"/>
              <w:rPr>
                <w:rFonts w:ascii="Arial" w:hAnsi="Arial" w:cs="Arial"/>
                <w:b/>
                <w:sz w:val="24"/>
                <w:szCs w:val="24"/>
              </w:rPr>
            </w:pPr>
            <w:r w:rsidRPr="00F60E94">
              <w:rPr>
                <w:rFonts w:ascii="Arial" w:hAnsi="Arial" w:cs="Arial"/>
                <w:b/>
                <w:sz w:val="24"/>
                <w:szCs w:val="24"/>
              </w:rPr>
              <w:t>(i</w:t>
            </w:r>
            <w:r w:rsidR="00F60E94" w:rsidRPr="00F60E94">
              <w:rPr>
                <w:rFonts w:ascii="Arial" w:hAnsi="Arial" w:cs="Arial"/>
                <w:b/>
                <w:sz w:val="24"/>
                <w:szCs w:val="24"/>
              </w:rPr>
              <w:t xml:space="preserve">) </w:t>
            </w:r>
            <w:r w:rsidR="00C75032">
              <w:rPr>
                <w:rFonts w:ascii="Arial" w:hAnsi="Arial" w:cs="Arial"/>
                <w:b/>
                <w:sz w:val="24"/>
                <w:szCs w:val="24"/>
              </w:rPr>
              <w:t>What are the non-financial sources for the evidence?</w:t>
            </w:r>
          </w:p>
          <w:p w:rsidR="00794618" w:rsidRDefault="00794618" w:rsidP="00794618">
            <w:pPr>
              <w:pStyle w:val="ListParagraph"/>
              <w:spacing w:line="360" w:lineRule="auto"/>
              <w:rPr>
                <w:rFonts w:ascii="Arial" w:hAnsi="Arial" w:cs="Arial"/>
                <w:sz w:val="24"/>
                <w:szCs w:val="24"/>
              </w:rPr>
            </w:pPr>
            <w:r>
              <w:rPr>
                <w:rFonts w:ascii="Arial" w:hAnsi="Arial" w:cs="Arial"/>
                <w:sz w:val="24"/>
                <w:szCs w:val="24"/>
              </w:rPr>
              <w:t xml:space="preserve">Non - financial sources of evidence range from interviews, handwriting analysis and document examination to the physiological traits of the fraudster. Physiological traits refer to fraudster's behavior, expressions, or any communication that indicate the fraudster's involvement in the crime. The central aim of the </w:t>
            </w:r>
            <w:r w:rsidR="00F70A6B">
              <w:rPr>
                <w:rFonts w:ascii="Arial" w:hAnsi="Arial" w:cs="Arial"/>
                <w:sz w:val="24"/>
                <w:szCs w:val="24"/>
              </w:rPr>
              <w:t>physiological</w:t>
            </w:r>
            <w:r>
              <w:rPr>
                <w:rFonts w:ascii="Arial" w:hAnsi="Arial" w:cs="Arial"/>
                <w:sz w:val="24"/>
                <w:szCs w:val="24"/>
              </w:rPr>
              <w:t xml:space="preserve"> techniques is to detect fraud and deception. </w:t>
            </w:r>
          </w:p>
          <w:p w:rsidR="00F70A6B" w:rsidRPr="00794618" w:rsidRDefault="00F70A6B" w:rsidP="00794618">
            <w:pPr>
              <w:pStyle w:val="ListParagraph"/>
              <w:spacing w:line="360" w:lineRule="auto"/>
              <w:rPr>
                <w:rFonts w:ascii="Arial" w:hAnsi="Arial" w:cs="Arial"/>
                <w:sz w:val="24"/>
                <w:szCs w:val="24"/>
              </w:rPr>
            </w:pPr>
          </w:p>
          <w:p w:rsidR="00F70A6B" w:rsidRDefault="00C75032" w:rsidP="00C75032">
            <w:pPr>
              <w:pStyle w:val="ListParagraph"/>
              <w:spacing w:line="360" w:lineRule="auto"/>
              <w:rPr>
                <w:rFonts w:ascii="Arial" w:hAnsi="Arial" w:cs="Arial"/>
                <w:b/>
                <w:sz w:val="24"/>
                <w:szCs w:val="24"/>
              </w:rPr>
            </w:pPr>
            <w:r>
              <w:rPr>
                <w:rFonts w:ascii="Arial" w:hAnsi="Arial" w:cs="Arial"/>
                <w:b/>
                <w:sz w:val="24"/>
                <w:szCs w:val="24"/>
              </w:rPr>
              <w:t>(ii) What is the importance of body language in the interviewing procedure</w:t>
            </w:r>
          </w:p>
          <w:p w:rsidR="00F70A6B" w:rsidRDefault="00F70A6B" w:rsidP="00C75032">
            <w:pPr>
              <w:pStyle w:val="ListParagraph"/>
              <w:spacing w:line="360" w:lineRule="auto"/>
              <w:rPr>
                <w:rFonts w:ascii="Arial" w:hAnsi="Arial" w:cs="Arial"/>
                <w:sz w:val="24"/>
                <w:szCs w:val="24"/>
              </w:rPr>
            </w:pPr>
            <w:r>
              <w:rPr>
                <w:rFonts w:ascii="Arial" w:hAnsi="Arial" w:cs="Arial"/>
                <w:sz w:val="24"/>
                <w:szCs w:val="24"/>
              </w:rPr>
              <w:t xml:space="preserve">A person's gestures and facial expressions are indicators of his/her emotions. Usually a person displaying these movements in unaware of them. indicators of a person's emotions include body language such as speed of talking, pitch of voice, crossing the arms or legs. </w:t>
            </w:r>
          </w:p>
          <w:p w:rsidR="00D87ACB" w:rsidRPr="008B2001" w:rsidRDefault="00F70A6B" w:rsidP="00C75032">
            <w:pPr>
              <w:pStyle w:val="ListParagraph"/>
              <w:spacing w:line="360" w:lineRule="auto"/>
              <w:rPr>
                <w:rFonts w:ascii="Arial" w:hAnsi="Arial" w:cs="Arial"/>
                <w:sz w:val="24"/>
                <w:szCs w:val="24"/>
              </w:rPr>
            </w:pPr>
            <w:r>
              <w:rPr>
                <w:rFonts w:ascii="Arial" w:hAnsi="Arial" w:cs="Arial"/>
                <w:sz w:val="24"/>
                <w:szCs w:val="24"/>
              </w:rPr>
              <w:t>Certain anxiety or stress related gestures or movements may hint a deception. Such cues include stuttering, speech errors, hesitation, increased vocal pitch however such body language cues are not absolutes and cannot be taken as factual evidence of a person guilt.</w:t>
            </w:r>
            <w:r w:rsidR="00C75032">
              <w:rPr>
                <w:rFonts w:ascii="Arial" w:hAnsi="Arial" w:cs="Arial"/>
                <w:b/>
                <w:sz w:val="24"/>
                <w:szCs w:val="24"/>
              </w:rPr>
              <w:t xml:space="preserve"> </w:t>
            </w:r>
          </w:p>
          <w:p w:rsidR="00D87ACB" w:rsidRPr="00D87ACB" w:rsidRDefault="00D87ACB" w:rsidP="00F60E94">
            <w:pPr>
              <w:pStyle w:val="ListParagraph"/>
              <w:spacing w:line="360" w:lineRule="auto"/>
              <w:rPr>
                <w:rFonts w:ascii="Arial" w:hAnsi="Arial" w:cs="Arial"/>
                <w:b/>
                <w:sz w:val="24"/>
                <w:szCs w:val="24"/>
              </w:rPr>
            </w:pPr>
          </w:p>
          <w:p w:rsidR="00125938" w:rsidRDefault="00F60E94" w:rsidP="00C75032">
            <w:pPr>
              <w:pStyle w:val="ListParagraph"/>
              <w:spacing w:line="360" w:lineRule="auto"/>
              <w:rPr>
                <w:rFonts w:ascii="Arial" w:hAnsi="Arial" w:cs="Arial"/>
                <w:b/>
                <w:sz w:val="24"/>
                <w:szCs w:val="24"/>
              </w:rPr>
            </w:pPr>
            <w:r w:rsidRPr="006B44DF">
              <w:rPr>
                <w:rFonts w:ascii="Arial" w:hAnsi="Arial" w:cs="Arial"/>
                <w:b/>
                <w:sz w:val="24"/>
                <w:szCs w:val="24"/>
              </w:rPr>
              <w:t xml:space="preserve">(iii) </w:t>
            </w:r>
            <w:r w:rsidR="00C75032">
              <w:rPr>
                <w:rFonts w:ascii="Arial" w:hAnsi="Arial" w:cs="Arial"/>
                <w:b/>
                <w:sz w:val="24"/>
                <w:szCs w:val="24"/>
              </w:rPr>
              <w:t>How is SCAN Analysis used as an investigative technique?</w:t>
            </w:r>
          </w:p>
          <w:p w:rsidR="009618DF" w:rsidRDefault="009618DF" w:rsidP="00C75032">
            <w:pPr>
              <w:pStyle w:val="ListParagraph"/>
              <w:spacing w:line="360" w:lineRule="auto"/>
              <w:rPr>
                <w:rFonts w:ascii="Arial" w:hAnsi="Arial" w:cs="Arial"/>
                <w:sz w:val="24"/>
                <w:szCs w:val="24"/>
              </w:rPr>
            </w:pPr>
            <w:r w:rsidRPr="00430884">
              <w:rPr>
                <w:rFonts w:ascii="Arial" w:hAnsi="Arial" w:cs="Arial"/>
                <w:sz w:val="24"/>
                <w:szCs w:val="24"/>
              </w:rPr>
              <w:t>Scientific Content  Analysis</w:t>
            </w:r>
            <w:r w:rsidR="00430884" w:rsidRPr="00430884">
              <w:rPr>
                <w:rFonts w:ascii="Arial" w:hAnsi="Arial" w:cs="Arial"/>
                <w:sz w:val="24"/>
                <w:szCs w:val="24"/>
              </w:rPr>
              <w:t xml:space="preserve"> (SCAN)</w:t>
            </w:r>
            <w:r w:rsidRPr="00430884">
              <w:rPr>
                <w:rFonts w:ascii="Arial" w:hAnsi="Arial" w:cs="Arial"/>
                <w:sz w:val="24"/>
                <w:szCs w:val="24"/>
              </w:rPr>
              <w:t xml:space="preserve">  </w:t>
            </w:r>
            <w:r w:rsidR="00430884" w:rsidRPr="00430884">
              <w:rPr>
                <w:rFonts w:ascii="Arial" w:hAnsi="Arial" w:cs="Arial"/>
                <w:sz w:val="24"/>
                <w:szCs w:val="24"/>
              </w:rPr>
              <w:t xml:space="preserve">is similar to statement analysis. SCAN is </w:t>
            </w:r>
            <w:r w:rsidR="00430884">
              <w:rPr>
                <w:rFonts w:ascii="Arial" w:hAnsi="Arial" w:cs="Arial"/>
                <w:sz w:val="24"/>
                <w:szCs w:val="24"/>
              </w:rPr>
              <w:t xml:space="preserve">aimed at detecting deception on rather than determining truthfulness. Fraudster tend to deceive indirectly rather than tell blatant lies. </w:t>
            </w:r>
          </w:p>
          <w:p w:rsidR="00D96194" w:rsidRPr="00430884" w:rsidRDefault="00D96194" w:rsidP="00C75032">
            <w:pPr>
              <w:pStyle w:val="ListParagraph"/>
              <w:spacing w:line="360" w:lineRule="auto"/>
              <w:rPr>
                <w:rFonts w:ascii="Arial" w:hAnsi="Arial" w:cs="Arial"/>
                <w:sz w:val="24"/>
                <w:szCs w:val="24"/>
              </w:rPr>
            </w:pPr>
          </w:p>
          <w:p w:rsidR="00CE4C64" w:rsidRDefault="00CE4C64" w:rsidP="00C75032">
            <w:pPr>
              <w:pStyle w:val="ListParagraph"/>
              <w:spacing w:line="360" w:lineRule="auto"/>
              <w:rPr>
                <w:rFonts w:ascii="Arial" w:hAnsi="Arial" w:cs="Arial"/>
                <w:b/>
                <w:sz w:val="24"/>
                <w:szCs w:val="24"/>
              </w:rPr>
            </w:pPr>
          </w:p>
          <w:p w:rsidR="000B28C6" w:rsidRDefault="00F60E94" w:rsidP="00C75032">
            <w:pPr>
              <w:pStyle w:val="ListParagraph"/>
              <w:spacing w:line="360" w:lineRule="auto"/>
              <w:rPr>
                <w:rFonts w:ascii="Arial" w:hAnsi="Arial" w:cs="Arial"/>
                <w:b/>
                <w:sz w:val="24"/>
                <w:szCs w:val="24"/>
              </w:rPr>
            </w:pPr>
            <w:r w:rsidRPr="004F0064">
              <w:rPr>
                <w:rFonts w:ascii="Arial" w:hAnsi="Arial" w:cs="Arial"/>
                <w:b/>
                <w:sz w:val="24"/>
                <w:szCs w:val="24"/>
              </w:rPr>
              <w:t xml:space="preserve">(iv) </w:t>
            </w:r>
            <w:r w:rsidR="00C75032">
              <w:rPr>
                <w:rFonts w:ascii="Arial" w:hAnsi="Arial" w:cs="Arial"/>
                <w:b/>
                <w:sz w:val="24"/>
                <w:szCs w:val="24"/>
              </w:rPr>
              <w:t>What are visual assessing cues? How do eyes of the victim help the interviewer?</w:t>
            </w:r>
          </w:p>
          <w:p w:rsidR="00DF10D4" w:rsidRPr="000B28C6" w:rsidRDefault="00DF10D4" w:rsidP="00C75032">
            <w:pPr>
              <w:pStyle w:val="ListParagraph"/>
              <w:spacing w:line="360" w:lineRule="auto"/>
              <w:rPr>
                <w:rFonts w:ascii="Arial" w:hAnsi="Arial" w:cs="Arial"/>
                <w:sz w:val="24"/>
                <w:szCs w:val="24"/>
              </w:rPr>
            </w:pPr>
            <w:r w:rsidRPr="000B28C6">
              <w:rPr>
                <w:rFonts w:ascii="Arial" w:hAnsi="Arial" w:cs="Arial"/>
                <w:sz w:val="24"/>
                <w:szCs w:val="24"/>
              </w:rPr>
              <w:t xml:space="preserve">Eye language is a </w:t>
            </w:r>
            <w:r w:rsidR="00961333" w:rsidRPr="000B28C6">
              <w:rPr>
                <w:rFonts w:ascii="Arial" w:hAnsi="Arial" w:cs="Arial"/>
                <w:sz w:val="24"/>
                <w:szCs w:val="24"/>
              </w:rPr>
              <w:t>more reliable indicator of truthfulness. Eye are the most communicative part of</w:t>
            </w:r>
            <w:r w:rsidR="00954AE2">
              <w:rPr>
                <w:rFonts w:ascii="Arial" w:hAnsi="Arial" w:cs="Arial"/>
                <w:sz w:val="24"/>
                <w:szCs w:val="24"/>
              </w:rPr>
              <w:t xml:space="preserve"> the body. Visual Accessing Cues (VAC) refers to the </w:t>
            </w:r>
            <w:r w:rsidR="00961333" w:rsidRPr="000B28C6">
              <w:rPr>
                <w:rFonts w:ascii="Arial" w:hAnsi="Arial" w:cs="Arial"/>
                <w:sz w:val="24"/>
                <w:szCs w:val="24"/>
              </w:rPr>
              <w:t xml:space="preserve"> language of the eyes an</w:t>
            </w:r>
            <w:r w:rsidR="00954AE2">
              <w:rPr>
                <w:rFonts w:ascii="Arial" w:hAnsi="Arial" w:cs="Arial"/>
                <w:sz w:val="24"/>
                <w:szCs w:val="24"/>
              </w:rPr>
              <w:t>d the principles related to it..Blinking is also a part of eye languages principles. Normally, a person blinks about 20 times per minute and each blink lasts about a quarter of a second. When a person is under stress, he/she tends to blink faster and more frequently.</w:t>
            </w:r>
          </w:p>
          <w:p w:rsidR="004F0064" w:rsidRPr="000B28C6" w:rsidRDefault="004F0064" w:rsidP="00F60E94">
            <w:pPr>
              <w:pStyle w:val="ListParagraph"/>
              <w:spacing w:line="360" w:lineRule="auto"/>
              <w:rPr>
                <w:rFonts w:ascii="Arial" w:hAnsi="Arial" w:cs="Arial"/>
                <w:sz w:val="24"/>
                <w:szCs w:val="24"/>
              </w:rPr>
            </w:pPr>
          </w:p>
          <w:p w:rsidR="00E763AA" w:rsidRDefault="00F60E94" w:rsidP="00C75032">
            <w:pPr>
              <w:pStyle w:val="ListParagraph"/>
              <w:spacing w:line="360" w:lineRule="auto"/>
              <w:rPr>
                <w:rFonts w:ascii="Arial" w:hAnsi="Arial" w:cs="Arial"/>
                <w:b/>
                <w:sz w:val="24"/>
                <w:szCs w:val="24"/>
              </w:rPr>
            </w:pPr>
            <w:r w:rsidRPr="004F0064">
              <w:rPr>
                <w:rFonts w:ascii="Arial" w:hAnsi="Arial" w:cs="Arial"/>
                <w:b/>
                <w:sz w:val="24"/>
                <w:szCs w:val="24"/>
              </w:rPr>
              <w:t xml:space="preserve">(v) </w:t>
            </w:r>
            <w:r w:rsidR="00C75032">
              <w:rPr>
                <w:rFonts w:ascii="Arial" w:hAnsi="Arial" w:cs="Arial"/>
                <w:b/>
                <w:sz w:val="24"/>
                <w:szCs w:val="24"/>
              </w:rPr>
              <w:t xml:space="preserve">In addition to body language there are other cues as well which </w:t>
            </w:r>
            <w:r w:rsidR="00E763AA">
              <w:rPr>
                <w:rFonts w:ascii="Arial" w:hAnsi="Arial" w:cs="Arial"/>
                <w:b/>
                <w:sz w:val="24"/>
                <w:szCs w:val="24"/>
              </w:rPr>
              <w:t xml:space="preserve">help </w:t>
            </w:r>
          </w:p>
          <w:p w:rsidR="00645235" w:rsidRDefault="00C75032" w:rsidP="00C75032">
            <w:pPr>
              <w:pStyle w:val="ListParagraph"/>
              <w:spacing w:line="360" w:lineRule="auto"/>
              <w:rPr>
                <w:rFonts w:ascii="Arial" w:hAnsi="Arial" w:cs="Arial"/>
                <w:b/>
                <w:sz w:val="24"/>
                <w:szCs w:val="24"/>
              </w:rPr>
            </w:pPr>
            <w:r>
              <w:rPr>
                <w:rFonts w:ascii="Arial" w:hAnsi="Arial" w:cs="Arial"/>
                <w:b/>
                <w:sz w:val="24"/>
                <w:szCs w:val="24"/>
              </w:rPr>
              <w:t xml:space="preserve">to identify the lies. What are these? </w:t>
            </w:r>
          </w:p>
          <w:p w:rsidR="00E763AA" w:rsidRDefault="00E763AA" w:rsidP="00C75032">
            <w:pPr>
              <w:pStyle w:val="ListParagraph"/>
              <w:spacing w:line="360" w:lineRule="auto"/>
              <w:rPr>
                <w:rFonts w:ascii="Arial" w:hAnsi="Arial" w:cs="Arial"/>
                <w:sz w:val="24"/>
                <w:szCs w:val="24"/>
              </w:rPr>
            </w:pPr>
            <w:r w:rsidRPr="00E763AA">
              <w:rPr>
                <w:rFonts w:ascii="Arial" w:hAnsi="Arial" w:cs="Arial"/>
                <w:sz w:val="24"/>
                <w:szCs w:val="24"/>
              </w:rPr>
              <w:t>Cues that can be used to identified deceptions are:</w:t>
            </w:r>
          </w:p>
          <w:p w:rsidR="00E763AA" w:rsidRDefault="00E763AA" w:rsidP="00E763AA">
            <w:pPr>
              <w:pStyle w:val="ListParagraph"/>
              <w:numPr>
                <w:ilvl w:val="0"/>
                <w:numId w:val="25"/>
              </w:numPr>
              <w:spacing w:line="360" w:lineRule="auto"/>
              <w:rPr>
                <w:rFonts w:ascii="Arial" w:hAnsi="Arial" w:cs="Arial"/>
                <w:sz w:val="24"/>
                <w:szCs w:val="24"/>
              </w:rPr>
            </w:pPr>
            <w:r>
              <w:rPr>
                <w:rFonts w:ascii="Arial" w:hAnsi="Arial" w:cs="Arial"/>
                <w:sz w:val="24"/>
                <w:szCs w:val="24"/>
              </w:rPr>
              <w:t>Interpersonal interactions such as persons shaking head and saying yes.</w:t>
            </w:r>
          </w:p>
          <w:p w:rsidR="00E763AA" w:rsidRDefault="00E763AA" w:rsidP="00E763AA">
            <w:pPr>
              <w:pStyle w:val="ListParagraph"/>
              <w:numPr>
                <w:ilvl w:val="0"/>
                <w:numId w:val="25"/>
              </w:numPr>
              <w:spacing w:line="360" w:lineRule="auto"/>
              <w:rPr>
                <w:rFonts w:ascii="Arial" w:hAnsi="Arial" w:cs="Arial"/>
                <w:sz w:val="24"/>
                <w:szCs w:val="24"/>
              </w:rPr>
            </w:pPr>
            <w:r>
              <w:rPr>
                <w:rFonts w:ascii="Arial" w:hAnsi="Arial" w:cs="Arial"/>
                <w:sz w:val="24"/>
                <w:szCs w:val="24"/>
              </w:rPr>
              <w:t>A deceitful person will usually avoid touching the person</w:t>
            </w:r>
            <w:r w:rsidR="00025A74">
              <w:rPr>
                <w:rFonts w:ascii="Arial" w:hAnsi="Arial" w:cs="Arial"/>
                <w:sz w:val="24"/>
                <w:szCs w:val="24"/>
              </w:rPr>
              <w:t xml:space="preserve"> doing the investigation</w:t>
            </w:r>
            <w:r>
              <w:rPr>
                <w:rFonts w:ascii="Arial" w:hAnsi="Arial" w:cs="Arial"/>
                <w:sz w:val="24"/>
                <w:szCs w:val="24"/>
              </w:rPr>
              <w:t xml:space="preserve"> or</w:t>
            </w:r>
            <w:r w:rsidR="00025A74">
              <w:rPr>
                <w:rFonts w:ascii="Arial" w:hAnsi="Arial" w:cs="Arial"/>
                <w:sz w:val="24"/>
                <w:szCs w:val="24"/>
              </w:rPr>
              <w:t xml:space="preserve"> the person asking the</w:t>
            </w:r>
            <w:r>
              <w:rPr>
                <w:rFonts w:ascii="Arial" w:hAnsi="Arial" w:cs="Arial"/>
                <w:sz w:val="24"/>
                <w:szCs w:val="24"/>
              </w:rPr>
              <w:t xml:space="preserve"> questioning</w:t>
            </w:r>
            <w:r w:rsidR="00025A74">
              <w:rPr>
                <w:rFonts w:ascii="Arial" w:hAnsi="Arial" w:cs="Arial"/>
                <w:sz w:val="24"/>
                <w:szCs w:val="24"/>
              </w:rPr>
              <w:t>s</w:t>
            </w:r>
          </w:p>
          <w:p w:rsidR="00025A74" w:rsidRPr="00E763AA" w:rsidRDefault="00734518" w:rsidP="00E763AA">
            <w:pPr>
              <w:pStyle w:val="ListParagraph"/>
              <w:numPr>
                <w:ilvl w:val="0"/>
                <w:numId w:val="25"/>
              </w:numPr>
              <w:spacing w:line="360" w:lineRule="auto"/>
              <w:rPr>
                <w:rFonts w:ascii="Arial" w:hAnsi="Arial" w:cs="Arial"/>
                <w:sz w:val="24"/>
                <w:szCs w:val="24"/>
              </w:rPr>
            </w:pPr>
            <w:r>
              <w:rPr>
                <w:rFonts w:ascii="Arial" w:hAnsi="Arial" w:cs="Arial"/>
                <w:sz w:val="24"/>
                <w:szCs w:val="24"/>
              </w:rPr>
              <w:t>Psychological frames such as lies and dec</w:t>
            </w:r>
            <w:r w:rsidR="003649BD">
              <w:rPr>
                <w:rFonts w:ascii="Arial" w:hAnsi="Arial" w:cs="Arial"/>
                <w:sz w:val="24"/>
                <w:szCs w:val="24"/>
              </w:rPr>
              <w:t xml:space="preserve">eitful statements always leave out details of what went wrong, excepts details  related to delays and cancelations. </w:t>
            </w:r>
          </w:p>
          <w:p w:rsidR="00BA4E27" w:rsidRPr="00BA4E27" w:rsidRDefault="00BA4E27" w:rsidP="00BA4E27">
            <w:pPr>
              <w:pStyle w:val="ListParagraph"/>
              <w:spacing w:line="360" w:lineRule="auto"/>
              <w:ind w:left="1440"/>
              <w:rPr>
                <w:rFonts w:ascii="Arial" w:hAnsi="Arial" w:cs="Arial"/>
                <w:sz w:val="24"/>
                <w:szCs w:val="24"/>
              </w:rPr>
            </w:pPr>
          </w:p>
          <w:p w:rsidR="006C271C" w:rsidRDefault="00C75032" w:rsidP="00C75032">
            <w:pPr>
              <w:pStyle w:val="ListParagraph"/>
              <w:spacing w:line="360" w:lineRule="auto"/>
              <w:rPr>
                <w:rFonts w:ascii="Arial" w:hAnsi="Arial" w:cs="Arial"/>
                <w:b/>
                <w:sz w:val="24"/>
                <w:szCs w:val="24"/>
              </w:rPr>
            </w:pPr>
            <w:r w:rsidRPr="0030555C">
              <w:rPr>
                <w:rFonts w:ascii="Arial" w:hAnsi="Arial" w:cs="Arial"/>
                <w:b/>
                <w:sz w:val="24"/>
                <w:szCs w:val="24"/>
              </w:rPr>
              <w:t xml:space="preserve"> </w:t>
            </w:r>
            <w:r w:rsidR="0030555C" w:rsidRPr="0030555C">
              <w:rPr>
                <w:rFonts w:ascii="Arial" w:hAnsi="Arial" w:cs="Arial"/>
                <w:b/>
                <w:sz w:val="24"/>
                <w:szCs w:val="24"/>
              </w:rPr>
              <w:t xml:space="preserve">‘2. </w:t>
            </w:r>
            <w:r w:rsidR="003649BD">
              <w:rPr>
                <w:rFonts w:ascii="Arial" w:hAnsi="Arial" w:cs="Arial"/>
                <w:b/>
                <w:sz w:val="24"/>
                <w:szCs w:val="24"/>
              </w:rPr>
              <w:t>Asking questions in an audit is different from asking question in fraud investigation. Discuss</w:t>
            </w:r>
          </w:p>
          <w:p w:rsidR="00513B87" w:rsidRDefault="00513B87" w:rsidP="00C75032">
            <w:pPr>
              <w:pStyle w:val="ListParagraph"/>
              <w:spacing w:line="360" w:lineRule="auto"/>
              <w:rPr>
                <w:rFonts w:ascii="Arial" w:hAnsi="Arial" w:cs="Arial"/>
                <w:sz w:val="24"/>
                <w:szCs w:val="24"/>
              </w:rPr>
            </w:pPr>
            <w:r w:rsidRPr="00513B87">
              <w:rPr>
                <w:rFonts w:ascii="Arial" w:hAnsi="Arial" w:cs="Arial"/>
                <w:sz w:val="24"/>
                <w:szCs w:val="24"/>
              </w:rPr>
              <w:t>In order to ask effective question during a fraud investigation, it is best to use best practice interview technique.</w:t>
            </w:r>
            <w:r>
              <w:rPr>
                <w:rFonts w:ascii="Arial" w:hAnsi="Arial" w:cs="Arial"/>
                <w:sz w:val="24"/>
                <w:szCs w:val="24"/>
              </w:rPr>
              <w:t xml:space="preserve"> Question asked during an interview might fall into any of the following categories: </w:t>
            </w:r>
          </w:p>
          <w:p w:rsidR="00513B87" w:rsidRDefault="00513B87" w:rsidP="00513B87">
            <w:pPr>
              <w:pStyle w:val="ListParagraph"/>
              <w:numPr>
                <w:ilvl w:val="0"/>
                <w:numId w:val="26"/>
              </w:numPr>
              <w:spacing w:line="360" w:lineRule="auto"/>
              <w:rPr>
                <w:rFonts w:ascii="Arial" w:hAnsi="Arial" w:cs="Arial"/>
                <w:sz w:val="24"/>
                <w:szCs w:val="24"/>
              </w:rPr>
            </w:pPr>
            <w:r>
              <w:rPr>
                <w:rFonts w:ascii="Arial" w:hAnsi="Arial" w:cs="Arial"/>
                <w:sz w:val="24"/>
                <w:szCs w:val="24"/>
              </w:rPr>
              <w:t>Introductory</w:t>
            </w:r>
          </w:p>
          <w:p w:rsidR="00513B87" w:rsidRDefault="00513B87" w:rsidP="00513B87">
            <w:pPr>
              <w:pStyle w:val="ListParagraph"/>
              <w:numPr>
                <w:ilvl w:val="0"/>
                <w:numId w:val="26"/>
              </w:numPr>
              <w:spacing w:line="360" w:lineRule="auto"/>
              <w:rPr>
                <w:rFonts w:ascii="Arial" w:hAnsi="Arial" w:cs="Arial"/>
                <w:sz w:val="24"/>
                <w:szCs w:val="24"/>
              </w:rPr>
            </w:pPr>
            <w:r>
              <w:rPr>
                <w:rFonts w:ascii="Arial" w:hAnsi="Arial" w:cs="Arial"/>
                <w:sz w:val="24"/>
                <w:szCs w:val="24"/>
              </w:rPr>
              <w:t xml:space="preserve">Informational </w:t>
            </w:r>
          </w:p>
          <w:p w:rsidR="00513B87" w:rsidRDefault="00513B87" w:rsidP="00513B87">
            <w:pPr>
              <w:pStyle w:val="ListParagraph"/>
              <w:numPr>
                <w:ilvl w:val="0"/>
                <w:numId w:val="26"/>
              </w:numPr>
              <w:spacing w:line="360" w:lineRule="auto"/>
              <w:rPr>
                <w:rFonts w:ascii="Arial" w:hAnsi="Arial" w:cs="Arial"/>
                <w:sz w:val="24"/>
                <w:szCs w:val="24"/>
              </w:rPr>
            </w:pPr>
            <w:r>
              <w:rPr>
                <w:rFonts w:ascii="Arial" w:hAnsi="Arial" w:cs="Arial"/>
                <w:sz w:val="24"/>
                <w:szCs w:val="24"/>
              </w:rPr>
              <w:t>Assessment</w:t>
            </w:r>
          </w:p>
          <w:p w:rsidR="00513B87" w:rsidRDefault="00513B87" w:rsidP="00513B87">
            <w:pPr>
              <w:pStyle w:val="ListParagraph"/>
              <w:numPr>
                <w:ilvl w:val="0"/>
                <w:numId w:val="26"/>
              </w:numPr>
              <w:spacing w:line="360" w:lineRule="auto"/>
              <w:rPr>
                <w:rFonts w:ascii="Arial" w:hAnsi="Arial" w:cs="Arial"/>
                <w:sz w:val="24"/>
                <w:szCs w:val="24"/>
              </w:rPr>
            </w:pPr>
            <w:r>
              <w:rPr>
                <w:rFonts w:ascii="Arial" w:hAnsi="Arial" w:cs="Arial"/>
                <w:sz w:val="24"/>
                <w:szCs w:val="24"/>
              </w:rPr>
              <w:t xml:space="preserve">Closing </w:t>
            </w:r>
          </w:p>
          <w:p w:rsidR="00513B87" w:rsidRDefault="00513B87" w:rsidP="00513B87">
            <w:pPr>
              <w:pStyle w:val="ListParagraph"/>
              <w:numPr>
                <w:ilvl w:val="0"/>
                <w:numId w:val="26"/>
              </w:numPr>
              <w:spacing w:line="360" w:lineRule="auto"/>
              <w:rPr>
                <w:rFonts w:ascii="Arial" w:hAnsi="Arial" w:cs="Arial"/>
                <w:sz w:val="24"/>
                <w:szCs w:val="24"/>
              </w:rPr>
            </w:pPr>
            <w:r>
              <w:rPr>
                <w:rFonts w:ascii="Arial" w:hAnsi="Arial" w:cs="Arial"/>
                <w:sz w:val="24"/>
                <w:szCs w:val="24"/>
              </w:rPr>
              <w:t>Admission seeking</w:t>
            </w:r>
          </w:p>
          <w:p w:rsidR="00513B87" w:rsidRPr="00513B87" w:rsidRDefault="00513B87" w:rsidP="00513B87">
            <w:pPr>
              <w:pStyle w:val="ListParagraph"/>
              <w:spacing w:line="360" w:lineRule="auto"/>
              <w:ind w:left="1440"/>
              <w:rPr>
                <w:rFonts w:ascii="Arial" w:hAnsi="Arial" w:cs="Arial"/>
                <w:sz w:val="24"/>
                <w:szCs w:val="24"/>
              </w:rPr>
            </w:pPr>
          </w:p>
          <w:p w:rsidR="00A2722E" w:rsidRDefault="00A2722E" w:rsidP="00C75032">
            <w:pPr>
              <w:pStyle w:val="ListParagraph"/>
              <w:spacing w:line="360" w:lineRule="auto"/>
              <w:rPr>
                <w:rFonts w:ascii="Arial" w:hAnsi="Arial" w:cs="Arial"/>
                <w:b/>
                <w:sz w:val="24"/>
                <w:szCs w:val="24"/>
              </w:rPr>
            </w:pPr>
          </w:p>
          <w:p w:rsidR="00A2722E" w:rsidRDefault="00A2722E" w:rsidP="00C75032">
            <w:pPr>
              <w:pStyle w:val="ListParagraph"/>
              <w:spacing w:line="360" w:lineRule="auto"/>
              <w:rPr>
                <w:rFonts w:ascii="Arial" w:hAnsi="Arial" w:cs="Arial"/>
                <w:b/>
                <w:sz w:val="24"/>
                <w:szCs w:val="24"/>
              </w:rPr>
            </w:pPr>
          </w:p>
          <w:p w:rsidR="00A2722E" w:rsidRDefault="00A2722E" w:rsidP="00C75032">
            <w:pPr>
              <w:pStyle w:val="ListParagraph"/>
              <w:spacing w:line="360" w:lineRule="auto"/>
              <w:rPr>
                <w:rFonts w:ascii="Arial" w:hAnsi="Arial" w:cs="Arial"/>
                <w:b/>
                <w:sz w:val="24"/>
                <w:szCs w:val="24"/>
              </w:rPr>
            </w:pPr>
          </w:p>
          <w:p w:rsidR="00CE4C64" w:rsidRDefault="00CE4C64" w:rsidP="00C75032">
            <w:pPr>
              <w:pStyle w:val="ListParagraph"/>
              <w:spacing w:line="360" w:lineRule="auto"/>
              <w:rPr>
                <w:rFonts w:ascii="Arial" w:hAnsi="Arial" w:cs="Arial"/>
                <w:b/>
                <w:sz w:val="24"/>
                <w:szCs w:val="24"/>
              </w:rPr>
            </w:pPr>
          </w:p>
          <w:p w:rsidR="002203ED" w:rsidRDefault="002278E9" w:rsidP="00C75032">
            <w:pPr>
              <w:pStyle w:val="ListParagraph"/>
              <w:spacing w:line="360" w:lineRule="auto"/>
              <w:rPr>
                <w:rFonts w:ascii="Arial" w:hAnsi="Arial" w:cs="Arial"/>
                <w:b/>
                <w:sz w:val="24"/>
                <w:szCs w:val="24"/>
              </w:rPr>
            </w:pPr>
            <w:r w:rsidRPr="002278E9">
              <w:rPr>
                <w:rFonts w:ascii="Arial" w:hAnsi="Arial" w:cs="Arial"/>
                <w:b/>
                <w:sz w:val="24"/>
                <w:szCs w:val="24"/>
              </w:rPr>
              <w:t xml:space="preserve">‘3. </w:t>
            </w:r>
            <w:r w:rsidR="00513B87">
              <w:rPr>
                <w:rFonts w:ascii="Arial" w:hAnsi="Arial" w:cs="Arial"/>
                <w:b/>
                <w:sz w:val="24"/>
                <w:szCs w:val="24"/>
              </w:rPr>
              <w:t>Discuss the interviewing procedure for a financially sophisticated victim.</w:t>
            </w:r>
          </w:p>
          <w:p w:rsidR="00513B87" w:rsidRPr="009F547E" w:rsidRDefault="00F25653" w:rsidP="00C75032">
            <w:pPr>
              <w:pStyle w:val="ListParagraph"/>
              <w:spacing w:line="360" w:lineRule="auto"/>
              <w:rPr>
                <w:rFonts w:ascii="Arial" w:hAnsi="Arial" w:cs="Arial"/>
                <w:sz w:val="24"/>
                <w:szCs w:val="24"/>
              </w:rPr>
            </w:pPr>
            <w:r w:rsidRPr="009F547E">
              <w:rPr>
                <w:rFonts w:ascii="Arial" w:hAnsi="Arial" w:cs="Arial"/>
                <w:sz w:val="24"/>
                <w:szCs w:val="24"/>
              </w:rPr>
              <w:t>The procedure that should be followed in a interview are</w:t>
            </w:r>
            <w:r w:rsidR="009F547E" w:rsidRPr="009F547E">
              <w:rPr>
                <w:rFonts w:ascii="Arial" w:hAnsi="Arial" w:cs="Arial"/>
                <w:sz w:val="24"/>
                <w:szCs w:val="24"/>
              </w:rPr>
              <w:t>:</w:t>
            </w:r>
          </w:p>
          <w:p w:rsidR="009F547E" w:rsidRDefault="009F547E" w:rsidP="009F547E">
            <w:pPr>
              <w:pStyle w:val="ListParagraph"/>
              <w:numPr>
                <w:ilvl w:val="0"/>
                <w:numId w:val="27"/>
              </w:numPr>
              <w:spacing w:line="360" w:lineRule="auto"/>
              <w:rPr>
                <w:rFonts w:ascii="Arial" w:hAnsi="Arial" w:cs="Arial"/>
                <w:sz w:val="24"/>
                <w:szCs w:val="24"/>
              </w:rPr>
            </w:pPr>
            <w:r w:rsidRPr="009F547E">
              <w:rPr>
                <w:rFonts w:ascii="Arial" w:hAnsi="Arial" w:cs="Arial"/>
                <w:sz w:val="24"/>
                <w:szCs w:val="24"/>
              </w:rPr>
              <w:t>Prepare you self for the interview</w:t>
            </w:r>
          </w:p>
          <w:p w:rsidR="009F547E" w:rsidRDefault="009F547E" w:rsidP="009F547E">
            <w:pPr>
              <w:pStyle w:val="ListParagraph"/>
              <w:numPr>
                <w:ilvl w:val="0"/>
                <w:numId w:val="27"/>
              </w:numPr>
              <w:spacing w:line="360" w:lineRule="auto"/>
              <w:rPr>
                <w:rFonts w:ascii="Arial" w:hAnsi="Arial" w:cs="Arial"/>
                <w:sz w:val="24"/>
                <w:szCs w:val="24"/>
              </w:rPr>
            </w:pPr>
            <w:r>
              <w:rPr>
                <w:rFonts w:ascii="Arial" w:hAnsi="Arial" w:cs="Arial"/>
                <w:sz w:val="24"/>
                <w:szCs w:val="24"/>
              </w:rPr>
              <w:t>Think before you interview, observe gestures and non verbal behavior.</w:t>
            </w:r>
          </w:p>
          <w:p w:rsidR="009F547E" w:rsidRDefault="009F547E" w:rsidP="009F547E">
            <w:pPr>
              <w:pStyle w:val="ListParagraph"/>
              <w:numPr>
                <w:ilvl w:val="0"/>
                <w:numId w:val="27"/>
              </w:numPr>
              <w:spacing w:line="360" w:lineRule="auto"/>
              <w:rPr>
                <w:rFonts w:ascii="Arial" w:hAnsi="Arial" w:cs="Arial"/>
                <w:sz w:val="24"/>
                <w:szCs w:val="24"/>
              </w:rPr>
            </w:pPr>
            <w:r>
              <w:rPr>
                <w:rFonts w:ascii="Arial" w:hAnsi="Arial" w:cs="Arial"/>
                <w:sz w:val="24"/>
                <w:szCs w:val="24"/>
              </w:rPr>
              <w:t>Set the tone of the interview, dress appropriately, display good social skills and introduce yourself properly.</w:t>
            </w:r>
          </w:p>
          <w:p w:rsidR="009F547E" w:rsidRDefault="009F547E" w:rsidP="009F547E">
            <w:pPr>
              <w:pStyle w:val="ListParagraph"/>
              <w:numPr>
                <w:ilvl w:val="0"/>
                <w:numId w:val="27"/>
              </w:numPr>
              <w:spacing w:line="360" w:lineRule="auto"/>
              <w:rPr>
                <w:rFonts w:ascii="Arial" w:hAnsi="Arial" w:cs="Arial"/>
                <w:sz w:val="24"/>
                <w:szCs w:val="24"/>
              </w:rPr>
            </w:pPr>
            <w:r>
              <w:rPr>
                <w:rFonts w:ascii="Arial" w:hAnsi="Arial" w:cs="Arial"/>
                <w:sz w:val="24"/>
                <w:szCs w:val="24"/>
              </w:rPr>
              <w:t>Look for non verbal behavior such as body language and eye language.</w:t>
            </w:r>
          </w:p>
          <w:p w:rsidR="009F547E" w:rsidRDefault="009F547E" w:rsidP="009F547E">
            <w:pPr>
              <w:pStyle w:val="ListParagraph"/>
              <w:numPr>
                <w:ilvl w:val="0"/>
                <w:numId w:val="27"/>
              </w:numPr>
              <w:spacing w:line="360" w:lineRule="auto"/>
              <w:rPr>
                <w:rFonts w:ascii="Arial" w:hAnsi="Arial" w:cs="Arial"/>
                <w:sz w:val="24"/>
                <w:szCs w:val="24"/>
              </w:rPr>
            </w:pPr>
            <w:r>
              <w:rPr>
                <w:rFonts w:ascii="Arial" w:hAnsi="Arial" w:cs="Arial"/>
                <w:sz w:val="24"/>
                <w:szCs w:val="24"/>
              </w:rPr>
              <w:t>Ask your question in flow, not too fast or too slow.</w:t>
            </w:r>
          </w:p>
          <w:p w:rsidR="009F547E" w:rsidRDefault="009F547E" w:rsidP="009F547E">
            <w:pPr>
              <w:pStyle w:val="ListParagraph"/>
              <w:numPr>
                <w:ilvl w:val="0"/>
                <w:numId w:val="27"/>
              </w:numPr>
              <w:spacing w:line="360" w:lineRule="auto"/>
              <w:rPr>
                <w:rFonts w:ascii="Arial" w:hAnsi="Arial" w:cs="Arial"/>
                <w:sz w:val="24"/>
                <w:szCs w:val="24"/>
              </w:rPr>
            </w:pPr>
            <w:r>
              <w:rPr>
                <w:rFonts w:ascii="Arial" w:hAnsi="Arial" w:cs="Arial"/>
                <w:sz w:val="24"/>
                <w:szCs w:val="24"/>
              </w:rPr>
              <w:t>Be direct to the point</w:t>
            </w:r>
          </w:p>
          <w:p w:rsidR="009F547E" w:rsidRDefault="009F547E" w:rsidP="009F547E">
            <w:pPr>
              <w:pStyle w:val="ListParagraph"/>
              <w:numPr>
                <w:ilvl w:val="0"/>
                <w:numId w:val="27"/>
              </w:numPr>
              <w:spacing w:line="360" w:lineRule="auto"/>
              <w:rPr>
                <w:rFonts w:ascii="Arial" w:hAnsi="Arial" w:cs="Arial"/>
                <w:sz w:val="24"/>
                <w:szCs w:val="24"/>
              </w:rPr>
            </w:pPr>
            <w:r>
              <w:rPr>
                <w:rFonts w:ascii="Arial" w:hAnsi="Arial" w:cs="Arial"/>
                <w:sz w:val="24"/>
                <w:szCs w:val="24"/>
              </w:rPr>
              <w:t xml:space="preserve">Do more listening and less talking make it more difficult to conceal facts or deceive. </w:t>
            </w:r>
          </w:p>
          <w:p w:rsidR="009F547E" w:rsidRDefault="009F547E" w:rsidP="009F547E">
            <w:pPr>
              <w:pStyle w:val="ListParagraph"/>
              <w:numPr>
                <w:ilvl w:val="0"/>
                <w:numId w:val="27"/>
              </w:numPr>
              <w:spacing w:line="360" w:lineRule="auto"/>
              <w:rPr>
                <w:rFonts w:ascii="Arial" w:hAnsi="Arial" w:cs="Arial"/>
                <w:sz w:val="24"/>
                <w:szCs w:val="24"/>
              </w:rPr>
            </w:pPr>
            <w:r>
              <w:rPr>
                <w:rFonts w:ascii="Arial" w:hAnsi="Arial" w:cs="Arial"/>
                <w:sz w:val="24"/>
                <w:szCs w:val="24"/>
              </w:rPr>
              <w:t>Take your time, deceptive become impatient easily.</w:t>
            </w:r>
          </w:p>
          <w:p w:rsidR="009F547E" w:rsidRDefault="009F547E" w:rsidP="009F547E">
            <w:pPr>
              <w:pStyle w:val="ListParagraph"/>
              <w:numPr>
                <w:ilvl w:val="0"/>
                <w:numId w:val="27"/>
              </w:numPr>
              <w:spacing w:line="360" w:lineRule="auto"/>
              <w:rPr>
                <w:rFonts w:ascii="Arial" w:hAnsi="Arial" w:cs="Arial"/>
                <w:sz w:val="24"/>
                <w:szCs w:val="24"/>
              </w:rPr>
            </w:pPr>
            <w:r>
              <w:rPr>
                <w:rFonts w:ascii="Arial" w:hAnsi="Arial" w:cs="Arial"/>
                <w:sz w:val="24"/>
                <w:szCs w:val="24"/>
              </w:rPr>
              <w:t>Verified the evidence</w:t>
            </w:r>
          </w:p>
          <w:p w:rsidR="009F547E" w:rsidRPr="009F547E" w:rsidRDefault="009F547E" w:rsidP="009F547E">
            <w:pPr>
              <w:pStyle w:val="ListParagraph"/>
              <w:numPr>
                <w:ilvl w:val="0"/>
                <w:numId w:val="27"/>
              </w:numPr>
              <w:spacing w:line="360" w:lineRule="auto"/>
              <w:rPr>
                <w:rFonts w:ascii="Arial" w:hAnsi="Arial" w:cs="Arial"/>
                <w:sz w:val="24"/>
                <w:szCs w:val="24"/>
              </w:rPr>
            </w:pPr>
            <w:r>
              <w:rPr>
                <w:rFonts w:ascii="Arial" w:hAnsi="Arial" w:cs="Arial"/>
                <w:sz w:val="24"/>
                <w:szCs w:val="24"/>
              </w:rPr>
              <w:t>Get it in writing</w:t>
            </w:r>
            <w:r w:rsidR="00A2722E">
              <w:rPr>
                <w:rFonts w:ascii="Arial" w:hAnsi="Arial" w:cs="Arial"/>
                <w:sz w:val="24"/>
                <w:szCs w:val="24"/>
              </w:rPr>
              <w:t>, the objective of the interviewer is to get a signed confession from the interviewee.</w:t>
            </w:r>
          </w:p>
          <w:p w:rsidR="009F547E" w:rsidRPr="009F547E" w:rsidRDefault="009F547E" w:rsidP="00C75032">
            <w:pPr>
              <w:pStyle w:val="ListParagraph"/>
              <w:spacing w:line="360" w:lineRule="auto"/>
              <w:rPr>
                <w:rFonts w:ascii="Arial" w:hAnsi="Arial" w:cs="Arial"/>
                <w:sz w:val="24"/>
                <w:szCs w:val="24"/>
              </w:rPr>
            </w:pPr>
          </w:p>
          <w:p w:rsidR="00961B30" w:rsidRDefault="002203ED" w:rsidP="00F60E94">
            <w:pPr>
              <w:pStyle w:val="ListParagraph"/>
              <w:spacing w:line="360" w:lineRule="auto"/>
              <w:rPr>
                <w:rFonts w:ascii="Arial" w:hAnsi="Arial" w:cs="Arial"/>
                <w:sz w:val="24"/>
                <w:szCs w:val="24"/>
              </w:rPr>
            </w:pPr>
            <w:r>
              <w:rPr>
                <w:rFonts w:ascii="Arial" w:hAnsi="Arial" w:cs="Arial"/>
                <w:sz w:val="24"/>
                <w:szCs w:val="24"/>
              </w:rPr>
              <w:tab/>
              <w:t xml:space="preserve"> </w:t>
            </w:r>
          </w:p>
          <w:p w:rsidR="00D2442C" w:rsidRDefault="00D2442C" w:rsidP="006120EF">
            <w:pPr>
              <w:pStyle w:val="ListParagraph"/>
              <w:spacing w:line="360" w:lineRule="auto"/>
              <w:rPr>
                <w:rFonts w:ascii="Arial" w:hAnsi="Arial" w:cs="Arial"/>
                <w:sz w:val="24"/>
                <w:szCs w:val="24"/>
              </w:rPr>
            </w:pPr>
          </w:p>
          <w:p w:rsidR="006E39FD" w:rsidRPr="006D58ED" w:rsidRDefault="008B7518" w:rsidP="006D58ED">
            <w:pPr>
              <w:pStyle w:val="ListParagraph"/>
              <w:spacing w:line="360" w:lineRule="auto"/>
              <w:ind w:left="1440"/>
              <w:rPr>
                <w:rFonts w:ascii="Arial" w:hAnsi="Arial" w:cs="Arial"/>
                <w:sz w:val="24"/>
                <w:szCs w:val="24"/>
              </w:rPr>
            </w:pPr>
            <w:r>
              <w:rPr>
                <w:rFonts w:ascii="Arial" w:hAnsi="Arial" w:cs="Arial"/>
                <w:sz w:val="24"/>
                <w:szCs w:val="24"/>
              </w:rPr>
              <w:t xml:space="preserve"> </w:t>
            </w:r>
          </w:p>
        </w:tc>
      </w:tr>
      <w:tr w:rsidR="00AE0FB5" w:rsidRPr="00840FF4" w:rsidTr="009A3817">
        <w:trPr>
          <w:gridAfter w:val="1"/>
          <w:wAfter w:w="262" w:type="dxa"/>
        </w:trPr>
        <w:tc>
          <w:tcPr>
            <w:tcW w:w="9242" w:type="dxa"/>
          </w:tcPr>
          <w:p w:rsidR="00AE0FB5" w:rsidRPr="00840FF4" w:rsidRDefault="00AE0FB5" w:rsidP="00895A3F">
            <w:pPr>
              <w:rPr>
                <w:rFonts w:ascii="Arial" w:hAnsi="Arial" w:cs="Arial"/>
                <w:b/>
                <w:sz w:val="24"/>
                <w:szCs w:val="24"/>
              </w:rPr>
            </w:pPr>
          </w:p>
        </w:tc>
      </w:tr>
    </w:tbl>
    <w:p w:rsidR="00503D7E" w:rsidRPr="00840FF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840FF4" w:rsidRDefault="00AE1481" w:rsidP="00A851DA">
      <w:pPr>
        <w:autoSpaceDE w:val="0"/>
        <w:autoSpaceDN w:val="0"/>
        <w:adjustRightInd w:val="0"/>
        <w:spacing w:after="0" w:line="240" w:lineRule="auto"/>
        <w:rPr>
          <w:rFonts w:ascii="Arial" w:hAnsi="Arial" w:cs="Arial"/>
          <w:b/>
          <w:bCs/>
          <w:color w:val="002060"/>
          <w:sz w:val="24"/>
          <w:szCs w:val="24"/>
          <w:lang w:val="en-US"/>
        </w:rPr>
      </w:pPr>
      <w:r w:rsidRPr="00840FF4">
        <w:rPr>
          <w:rFonts w:ascii="Arial" w:hAnsi="Arial" w:cs="Arial"/>
          <w:b/>
          <w:bCs/>
          <w:color w:val="002060"/>
          <w:sz w:val="24"/>
          <w:szCs w:val="24"/>
          <w:lang w:val="en-US"/>
        </w:rPr>
        <w:t>Student</w:t>
      </w:r>
      <w:r w:rsidR="00A851DA" w:rsidRPr="00840FF4">
        <w:rPr>
          <w:rFonts w:ascii="Arial" w:hAnsi="Arial" w:cs="Arial"/>
          <w:b/>
          <w:bCs/>
          <w:color w:val="002060"/>
          <w:sz w:val="24"/>
          <w:szCs w:val="24"/>
          <w:lang w:val="en-US"/>
        </w:rPr>
        <w:t xml:space="preserve"> Statement:</w:t>
      </w:r>
    </w:p>
    <w:p w:rsidR="00A851DA" w:rsidRPr="00840FF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40FF4" w:rsidRDefault="00405895" w:rsidP="00A851DA">
      <w:pPr>
        <w:autoSpaceDE w:val="0"/>
        <w:autoSpaceDN w:val="0"/>
        <w:adjustRightInd w:val="0"/>
        <w:spacing w:after="0" w:line="240" w:lineRule="auto"/>
        <w:rPr>
          <w:rFonts w:ascii="Arial" w:hAnsi="Arial" w:cs="Arial"/>
          <w:color w:val="000000"/>
          <w:sz w:val="24"/>
          <w:szCs w:val="24"/>
          <w:lang w:val="en-US"/>
        </w:rPr>
      </w:pPr>
      <w:r w:rsidRPr="00840FF4">
        <w:rPr>
          <w:rFonts w:ascii="Arial" w:hAnsi="Arial" w:cs="Arial"/>
          <w:color w:val="000000"/>
          <w:sz w:val="24"/>
          <w:szCs w:val="24"/>
          <w:lang w:val="en-US"/>
        </w:rPr>
        <w:t>By submitting this assignment, I confirm that this is my own work.</w:t>
      </w: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840FF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3610"/>
        <w:gridCol w:w="1276"/>
        <w:gridCol w:w="2046"/>
      </w:tblGrid>
      <w:tr w:rsidR="00405895" w:rsidRPr="00840FF4" w:rsidTr="006120EF">
        <w:tc>
          <w:tcPr>
            <w:tcW w:w="2310"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Student Signature</w:t>
            </w:r>
          </w:p>
        </w:tc>
        <w:tc>
          <w:tcPr>
            <w:tcW w:w="3610" w:type="dxa"/>
          </w:tcPr>
          <w:p w:rsidR="00405895" w:rsidRPr="00840FF4" w:rsidRDefault="006541E6" w:rsidP="00A851DA">
            <w:pPr>
              <w:rPr>
                <w:rFonts w:ascii="Arial" w:hAnsi="Arial" w:cs="Arial"/>
                <w:color w:val="000000"/>
                <w:sz w:val="24"/>
                <w:szCs w:val="24"/>
              </w:rPr>
            </w:pPr>
            <w:r>
              <w:rPr>
                <w:rFonts w:ascii="Arial" w:hAnsi="Arial" w:cs="Arial"/>
                <w:color w:val="000000"/>
                <w:sz w:val="24"/>
                <w:szCs w:val="24"/>
              </w:rPr>
              <w:t>J.</w:t>
            </w:r>
            <w:r w:rsidR="00230327">
              <w:rPr>
                <w:rFonts w:ascii="Arial" w:hAnsi="Arial" w:cs="Arial"/>
                <w:color w:val="000000"/>
                <w:sz w:val="24"/>
                <w:szCs w:val="24"/>
              </w:rPr>
              <w:t xml:space="preserve"> King</w:t>
            </w:r>
          </w:p>
        </w:tc>
        <w:tc>
          <w:tcPr>
            <w:tcW w:w="1276"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Date</w:t>
            </w:r>
          </w:p>
        </w:tc>
        <w:tc>
          <w:tcPr>
            <w:tcW w:w="2046" w:type="dxa"/>
          </w:tcPr>
          <w:p w:rsidR="00405895" w:rsidRPr="00840FF4" w:rsidRDefault="004A025E" w:rsidP="00A851DA">
            <w:pPr>
              <w:rPr>
                <w:rFonts w:ascii="Arial" w:hAnsi="Arial" w:cs="Arial"/>
                <w:color w:val="000000"/>
                <w:sz w:val="24"/>
                <w:szCs w:val="24"/>
              </w:rPr>
            </w:pPr>
            <w:r>
              <w:rPr>
                <w:rFonts w:ascii="Arial" w:hAnsi="Arial" w:cs="Arial"/>
                <w:color w:val="000000"/>
                <w:sz w:val="24"/>
                <w:szCs w:val="24"/>
              </w:rPr>
              <w:t>March 24</w:t>
            </w:r>
            <w:r w:rsidR="00D2644A">
              <w:rPr>
                <w:rFonts w:ascii="Arial" w:hAnsi="Arial" w:cs="Arial"/>
                <w:color w:val="000000"/>
                <w:sz w:val="24"/>
                <w:szCs w:val="24"/>
              </w:rPr>
              <w:t>, 2015</w:t>
            </w:r>
          </w:p>
        </w:tc>
      </w:tr>
    </w:tbl>
    <w:p w:rsidR="00A851DA" w:rsidRPr="00840FF4" w:rsidRDefault="00A851DA" w:rsidP="00A851DA">
      <w:pPr>
        <w:rPr>
          <w:rFonts w:ascii="Arial" w:hAnsi="Arial" w:cs="Arial"/>
          <w:color w:val="000000"/>
          <w:sz w:val="24"/>
          <w:szCs w:val="24"/>
          <w:lang w:val="en-US"/>
        </w:rPr>
      </w:pPr>
    </w:p>
    <w:p w:rsidR="00A851DA" w:rsidRPr="00840FF4" w:rsidRDefault="00503D7E" w:rsidP="00503D7E">
      <w:pPr>
        <w:shd w:val="clear" w:color="auto" w:fill="D9D9D9" w:themeFill="background1" w:themeFillShade="D9"/>
        <w:rPr>
          <w:rFonts w:ascii="Arial" w:hAnsi="Arial" w:cs="Arial"/>
          <w:b/>
          <w:sz w:val="24"/>
          <w:szCs w:val="24"/>
          <w:lang w:val="en-US"/>
        </w:rPr>
      </w:pPr>
      <w:r w:rsidRPr="00840FF4">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840FF4" w:rsidTr="00B0415E">
        <w:trPr>
          <w:trHeight w:val="249"/>
        </w:trPr>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Total Marks</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Marks Obtained</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B0415E" w:rsidP="00503D7E">
            <w:pPr>
              <w:rPr>
                <w:rFonts w:ascii="Arial" w:hAnsi="Arial" w:cs="Arial"/>
                <w:b/>
                <w:color w:val="002060"/>
                <w:sz w:val="24"/>
                <w:szCs w:val="24"/>
              </w:rPr>
            </w:pPr>
            <w:r w:rsidRPr="00840FF4">
              <w:rPr>
                <w:rFonts w:ascii="Arial" w:hAnsi="Arial" w:cs="Arial"/>
                <w:b/>
                <w:color w:val="002060"/>
                <w:sz w:val="24"/>
                <w:szCs w:val="24"/>
              </w:rPr>
              <w:t>Percentage / Grade</w:t>
            </w:r>
          </w:p>
        </w:tc>
        <w:tc>
          <w:tcPr>
            <w:tcW w:w="4621" w:type="dxa"/>
          </w:tcPr>
          <w:p w:rsidR="00503D7E" w:rsidRPr="00840FF4" w:rsidRDefault="00503D7E" w:rsidP="00503D7E">
            <w:pPr>
              <w:rPr>
                <w:rFonts w:ascii="Arial" w:hAnsi="Arial" w:cs="Arial"/>
                <w:sz w:val="24"/>
                <w:szCs w:val="24"/>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200FE"/>
    <w:multiLevelType w:val="hybridMultilevel"/>
    <w:tmpl w:val="79B0BB34"/>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1">
    <w:nsid w:val="00D9394D"/>
    <w:multiLevelType w:val="hybridMultilevel"/>
    <w:tmpl w:val="4FFAA6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9315ECC"/>
    <w:multiLevelType w:val="hybridMultilevel"/>
    <w:tmpl w:val="E68AEE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21BD1980"/>
    <w:multiLevelType w:val="hybridMultilevel"/>
    <w:tmpl w:val="A1002558"/>
    <w:lvl w:ilvl="0" w:tplc="13C8219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220C70DB"/>
    <w:multiLevelType w:val="hybridMultilevel"/>
    <w:tmpl w:val="F9664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9B95361"/>
    <w:multiLevelType w:val="hybridMultilevel"/>
    <w:tmpl w:val="E22AE2D6"/>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6">
    <w:nsid w:val="2B5E677A"/>
    <w:multiLevelType w:val="hybridMultilevel"/>
    <w:tmpl w:val="09FED4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DC21911"/>
    <w:multiLevelType w:val="hybridMultilevel"/>
    <w:tmpl w:val="F284752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2F9D64F5"/>
    <w:multiLevelType w:val="hybridMultilevel"/>
    <w:tmpl w:val="97D66C9E"/>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9">
    <w:nsid w:val="31AA0C05"/>
    <w:multiLevelType w:val="hybridMultilevel"/>
    <w:tmpl w:val="79EE0DC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2A779D8"/>
    <w:multiLevelType w:val="hybridMultilevel"/>
    <w:tmpl w:val="D6561A5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D5A69DC"/>
    <w:multiLevelType w:val="hybridMultilevel"/>
    <w:tmpl w:val="DDC0A7F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3E6E3194"/>
    <w:multiLevelType w:val="hybridMultilevel"/>
    <w:tmpl w:val="4C8CF3DA"/>
    <w:lvl w:ilvl="0" w:tplc="2009000F">
      <w:start w:val="1"/>
      <w:numFmt w:val="decimal"/>
      <w:lvlText w:val="%1."/>
      <w:lvlJc w:val="left"/>
      <w:pPr>
        <w:ind w:left="72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3">
    <w:nsid w:val="463360B7"/>
    <w:multiLevelType w:val="hybridMultilevel"/>
    <w:tmpl w:val="170C6FC8"/>
    <w:lvl w:ilvl="0" w:tplc="2009001B">
      <w:start w:val="1"/>
      <w:numFmt w:val="lowerRoman"/>
      <w:lvlText w:val="%1."/>
      <w:lvlJc w:val="right"/>
      <w:pPr>
        <w:ind w:left="2160" w:hanging="360"/>
      </w:pPr>
    </w:lvl>
    <w:lvl w:ilvl="1" w:tplc="20090019" w:tentative="1">
      <w:start w:val="1"/>
      <w:numFmt w:val="lowerLetter"/>
      <w:lvlText w:val="%2."/>
      <w:lvlJc w:val="left"/>
      <w:pPr>
        <w:ind w:left="2880" w:hanging="360"/>
      </w:pPr>
    </w:lvl>
    <w:lvl w:ilvl="2" w:tplc="2009001B" w:tentative="1">
      <w:start w:val="1"/>
      <w:numFmt w:val="lowerRoman"/>
      <w:lvlText w:val="%3."/>
      <w:lvlJc w:val="right"/>
      <w:pPr>
        <w:ind w:left="3600" w:hanging="180"/>
      </w:pPr>
    </w:lvl>
    <w:lvl w:ilvl="3" w:tplc="2009000F" w:tentative="1">
      <w:start w:val="1"/>
      <w:numFmt w:val="decimal"/>
      <w:lvlText w:val="%4."/>
      <w:lvlJc w:val="left"/>
      <w:pPr>
        <w:ind w:left="4320" w:hanging="360"/>
      </w:pPr>
    </w:lvl>
    <w:lvl w:ilvl="4" w:tplc="20090019" w:tentative="1">
      <w:start w:val="1"/>
      <w:numFmt w:val="lowerLetter"/>
      <w:lvlText w:val="%5."/>
      <w:lvlJc w:val="left"/>
      <w:pPr>
        <w:ind w:left="5040" w:hanging="360"/>
      </w:pPr>
    </w:lvl>
    <w:lvl w:ilvl="5" w:tplc="2009001B" w:tentative="1">
      <w:start w:val="1"/>
      <w:numFmt w:val="lowerRoman"/>
      <w:lvlText w:val="%6."/>
      <w:lvlJc w:val="right"/>
      <w:pPr>
        <w:ind w:left="5760" w:hanging="180"/>
      </w:pPr>
    </w:lvl>
    <w:lvl w:ilvl="6" w:tplc="2009000F" w:tentative="1">
      <w:start w:val="1"/>
      <w:numFmt w:val="decimal"/>
      <w:lvlText w:val="%7."/>
      <w:lvlJc w:val="left"/>
      <w:pPr>
        <w:ind w:left="6480" w:hanging="360"/>
      </w:pPr>
    </w:lvl>
    <w:lvl w:ilvl="7" w:tplc="20090019" w:tentative="1">
      <w:start w:val="1"/>
      <w:numFmt w:val="lowerLetter"/>
      <w:lvlText w:val="%8."/>
      <w:lvlJc w:val="left"/>
      <w:pPr>
        <w:ind w:left="7200" w:hanging="360"/>
      </w:pPr>
    </w:lvl>
    <w:lvl w:ilvl="8" w:tplc="2009001B" w:tentative="1">
      <w:start w:val="1"/>
      <w:numFmt w:val="lowerRoman"/>
      <w:lvlText w:val="%9."/>
      <w:lvlJc w:val="right"/>
      <w:pPr>
        <w:ind w:left="792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B4679B"/>
    <w:multiLevelType w:val="hybridMultilevel"/>
    <w:tmpl w:val="068C72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nsid w:val="53CB6D02"/>
    <w:multiLevelType w:val="hybridMultilevel"/>
    <w:tmpl w:val="880A63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71175E8"/>
    <w:multiLevelType w:val="hybridMultilevel"/>
    <w:tmpl w:val="4872D5D0"/>
    <w:lvl w:ilvl="0" w:tplc="0FBAD6D6">
      <w:start w:val="1"/>
      <w:numFmt w:val="lowerLetter"/>
      <w:lvlText w:val="(%1)"/>
      <w:lvlJc w:val="left"/>
      <w:pPr>
        <w:ind w:left="72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8">
    <w:nsid w:val="5A5655C9"/>
    <w:multiLevelType w:val="hybridMultilevel"/>
    <w:tmpl w:val="73B41CD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nsid w:val="5A9E2A23"/>
    <w:multiLevelType w:val="hybridMultilevel"/>
    <w:tmpl w:val="61D45B7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5BC42AAF"/>
    <w:multiLevelType w:val="hybridMultilevel"/>
    <w:tmpl w:val="5DC6CD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DD57013"/>
    <w:multiLevelType w:val="hybridMultilevel"/>
    <w:tmpl w:val="C9B0FECC"/>
    <w:lvl w:ilvl="0" w:tplc="2009001B">
      <w:start w:val="1"/>
      <w:numFmt w:val="lowerRoman"/>
      <w:lvlText w:val="%1."/>
      <w:lvlJc w:val="right"/>
      <w:pPr>
        <w:ind w:left="2160" w:hanging="360"/>
      </w:pPr>
    </w:lvl>
    <w:lvl w:ilvl="1" w:tplc="20090019" w:tentative="1">
      <w:start w:val="1"/>
      <w:numFmt w:val="lowerLetter"/>
      <w:lvlText w:val="%2."/>
      <w:lvlJc w:val="left"/>
      <w:pPr>
        <w:ind w:left="2880" w:hanging="360"/>
      </w:pPr>
    </w:lvl>
    <w:lvl w:ilvl="2" w:tplc="2009001B" w:tentative="1">
      <w:start w:val="1"/>
      <w:numFmt w:val="lowerRoman"/>
      <w:lvlText w:val="%3."/>
      <w:lvlJc w:val="right"/>
      <w:pPr>
        <w:ind w:left="3600" w:hanging="180"/>
      </w:pPr>
    </w:lvl>
    <w:lvl w:ilvl="3" w:tplc="2009000F" w:tentative="1">
      <w:start w:val="1"/>
      <w:numFmt w:val="decimal"/>
      <w:lvlText w:val="%4."/>
      <w:lvlJc w:val="left"/>
      <w:pPr>
        <w:ind w:left="4320" w:hanging="360"/>
      </w:pPr>
    </w:lvl>
    <w:lvl w:ilvl="4" w:tplc="20090019" w:tentative="1">
      <w:start w:val="1"/>
      <w:numFmt w:val="lowerLetter"/>
      <w:lvlText w:val="%5."/>
      <w:lvlJc w:val="left"/>
      <w:pPr>
        <w:ind w:left="5040" w:hanging="360"/>
      </w:pPr>
    </w:lvl>
    <w:lvl w:ilvl="5" w:tplc="2009001B" w:tentative="1">
      <w:start w:val="1"/>
      <w:numFmt w:val="lowerRoman"/>
      <w:lvlText w:val="%6."/>
      <w:lvlJc w:val="right"/>
      <w:pPr>
        <w:ind w:left="5760" w:hanging="180"/>
      </w:pPr>
    </w:lvl>
    <w:lvl w:ilvl="6" w:tplc="2009000F" w:tentative="1">
      <w:start w:val="1"/>
      <w:numFmt w:val="decimal"/>
      <w:lvlText w:val="%7."/>
      <w:lvlJc w:val="left"/>
      <w:pPr>
        <w:ind w:left="6480" w:hanging="360"/>
      </w:pPr>
    </w:lvl>
    <w:lvl w:ilvl="7" w:tplc="20090019" w:tentative="1">
      <w:start w:val="1"/>
      <w:numFmt w:val="lowerLetter"/>
      <w:lvlText w:val="%8."/>
      <w:lvlJc w:val="left"/>
      <w:pPr>
        <w:ind w:left="7200" w:hanging="360"/>
      </w:pPr>
    </w:lvl>
    <w:lvl w:ilvl="8" w:tplc="2009001B" w:tentative="1">
      <w:start w:val="1"/>
      <w:numFmt w:val="lowerRoman"/>
      <w:lvlText w:val="%9."/>
      <w:lvlJc w:val="right"/>
      <w:pPr>
        <w:ind w:left="7920" w:hanging="180"/>
      </w:pPr>
    </w:lvl>
  </w:abstractNum>
  <w:abstractNum w:abstractNumId="22">
    <w:nsid w:val="60AD2163"/>
    <w:multiLevelType w:val="hybridMultilevel"/>
    <w:tmpl w:val="2646D580"/>
    <w:lvl w:ilvl="0" w:tplc="13C82194">
      <w:start w:val="1"/>
      <w:numFmt w:val="lowerRoman"/>
      <w:lvlText w:val="(%1)"/>
      <w:lvlJc w:val="left"/>
      <w:pPr>
        <w:ind w:left="765" w:hanging="360"/>
      </w:pPr>
      <w:rPr>
        <w:rFonts w:hint="default"/>
      </w:rPr>
    </w:lvl>
    <w:lvl w:ilvl="1" w:tplc="20090019" w:tentative="1">
      <w:start w:val="1"/>
      <w:numFmt w:val="lowerLetter"/>
      <w:lvlText w:val="%2."/>
      <w:lvlJc w:val="left"/>
      <w:pPr>
        <w:ind w:left="1485" w:hanging="360"/>
      </w:pPr>
    </w:lvl>
    <w:lvl w:ilvl="2" w:tplc="2009001B" w:tentative="1">
      <w:start w:val="1"/>
      <w:numFmt w:val="lowerRoman"/>
      <w:lvlText w:val="%3."/>
      <w:lvlJc w:val="right"/>
      <w:pPr>
        <w:ind w:left="2205" w:hanging="180"/>
      </w:pPr>
    </w:lvl>
    <w:lvl w:ilvl="3" w:tplc="2009000F" w:tentative="1">
      <w:start w:val="1"/>
      <w:numFmt w:val="decimal"/>
      <w:lvlText w:val="%4."/>
      <w:lvlJc w:val="left"/>
      <w:pPr>
        <w:ind w:left="2925" w:hanging="360"/>
      </w:pPr>
    </w:lvl>
    <w:lvl w:ilvl="4" w:tplc="20090019" w:tentative="1">
      <w:start w:val="1"/>
      <w:numFmt w:val="lowerLetter"/>
      <w:lvlText w:val="%5."/>
      <w:lvlJc w:val="left"/>
      <w:pPr>
        <w:ind w:left="3645" w:hanging="360"/>
      </w:pPr>
    </w:lvl>
    <w:lvl w:ilvl="5" w:tplc="2009001B" w:tentative="1">
      <w:start w:val="1"/>
      <w:numFmt w:val="lowerRoman"/>
      <w:lvlText w:val="%6."/>
      <w:lvlJc w:val="right"/>
      <w:pPr>
        <w:ind w:left="4365" w:hanging="180"/>
      </w:pPr>
    </w:lvl>
    <w:lvl w:ilvl="6" w:tplc="2009000F" w:tentative="1">
      <w:start w:val="1"/>
      <w:numFmt w:val="decimal"/>
      <w:lvlText w:val="%7."/>
      <w:lvlJc w:val="left"/>
      <w:pPr>
        <w:ind w:left="5085" w:hanging="360"/>
      </w:pPr>
    </w:lvl>
    <w:lvl w:ilvl="7" w:tplc="20090019" w:tentative="1">
      <w:start w:val="1"/>
      <w:numFmt w:val="lowerLetter"/>
      <w:lvlText w:val="%8."/>
      <w:lvlJc w:val="left"/>
      <w:pPr>
        <w:ind w:left="5805" w:hanging="360"/>
      </w:pPr>
    </w:lvl>
    <w:lvl w:ilvl="8" w:tplc="2009001B" w:tentative="1">
      <w:start w:val="1"/>
      <w:numFmt w:val="lowerRoman"/>
      <w:lvlText w:val="%9."/>
      <w:lvlJc w:val="right"/>
      <w:pPr>
        <w:ind w:left="6525" w:hanging="180"/>
      </w:pPr>
    </w:lvl>
  </w:abstractNum>
  <w:abstractNum w:abstractNumId="23">
    <w:nsid w:val="6A103DCF"/>
    <w:multiLevelType w:val="hybridMultilevel"/>
    <w:tmpl w:val="E0722580"/>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24">
    <w:nsid w:val="728D541F"/>
    <w:multiLevelType w:val="hybridMultilevel"/>
    <w:tmpl w:val="39087B90"/>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5">
    <w:nsid w:val="74AE77C2"/>
    <w:multiLevelType w:val="hybridMultilevel"/>
    <w:tmpl w:val="554CAF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nsid w:val="7BBC38FA"/>
    <w:multiLevelType w:val="hybridMultilevel"/>
    <w:tmpl w:val="420E9BFE"/>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num w:numId="1">
    <w:abstractNumId w:val="14"/>
  </w:num>
  <w:num w:numId="2">
    <w:abstractNumId w:val="12"/>
  </w:num>
  <w:num w:numId="3">
    <w:abstractNumId w:val="17"/>
  </w:num>
  <w:num w:numId="4">
    <w:abstractNumId w:val="16"/>
  </w:num>
  <w:num w:numId="5">
    <w:abstractNumId w:val="10"/>
  </w:num>
  <w:num w:numId="6">
    <w:abstractNumId w:val="9"/>
  </w:num>
  <w:num w:numId="7">
    <w:abstractNumId w:val="25"/>
  </w:num>
  <w:num w:numId="8">
    <w:abstractNumId w:val="24"/>
  </w:num>
  <w:num w:numId="9">
    <w:abstractNumId w:val="4"/>
  </w:num>
  <w:num w:numId="10">
    <w:abstractNumId w:val="20"/>
  </w:num>
  <w:num w:numId="11">
    <w:abstractNumId w:val="6"/>
  </w:num>
  <w:num w:numId="12">
    <w:abstractNumId w:val="3"/>
  </w:num>
  <w:num w:numId="13">
    <w:abstractNumId w:val="7"/>
  </w:num>
  <w:num w:numId="14">
    <w:abstractNumId w:val="2"/>
  </w:num>
  <w:num w:numId="15">
    <w:abstractNumId w:val="18"/>
  </w:num>
  <w:num w:numId="16">
    <w:abstractNumId w:val="0"/>
  </w:num>
  <w:num w:numId="17">
    <w:abstractNumId w:val="13"/>
  </w:num>
  <w:num w:numId="18">
    <w:abstractNumId w:val="21"/>
  </w:num>
  <w:num w:numId="19">
    <w:abstractNumId w:val="5"/>
  </w:num>
  <w:num w:numId="20">
    <w:abstractNumId w:val="22"/>
  </w:num>
  <w:num w:numId="21">
    <w:abstractNumId w:val="1"/>
  </w:num>
  <w:num w:numId="22">
    <w:abstractNumId w:val="15"/>
  </w:num>
  <w:num w:numId="23">
    <w:abstractNumId w:val="11"/>
  </w:num>
  <w:num w:numId="24">
    <w:abstractNumId w:val="19"/>
  </w:num>
  <w:num w:numId="25">
    <w:abstractNumId w:val="26"/>
  </w:num>
  <w:num w:numId="26">
    <w:abstractNumId w:val="23"/>
  </w:num>
  <w:num w:numId="2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1137">
      <o:colormenu v:ext="edit" strokecolor="none"/>
    </o:shapedefaults>
  </w:hdrShapeDefaults>
  <w:footnotePr>
    <w:footnote w:id="-1"/>
    <w:footnote w:id="0"/>
  </w:footnotePr>
  <w:endnotePr>
    <w:endnote w:id="-1"/>
    <w:endnote w:id="0"/>
  </w:endnotePr>
  <w:compat>
    <w:useFELayout/>
  </w:compat>
  <w:rsids>
    <w:rsidRoot w:val="00490CB9"/>
    <w:rsid w:val="00000001"/>
    <w:rsid w:val="00010F45"/>
    <w:rsid w:val="000158F9"/>
    <w:rsid w:val="00017B8A"/>
    <w:rsid w:val="00025A74"/>
    <w:rsid w:val="00035CDD"/>
    <w:rsid w:val="00040083"/>
    <w:rsid w:val="00055871"/>
    <w:rsid w:val="00055992"/>
    <w:rsid w:val="00055B75"/>
    <w:rsid w:val="000617F1"/>
    <w:rsid w:val="0007435A"/>
    <w:rsid w:val="000820E8"/>
    <w:rsid w:val="000B28C6"/>
    <w:rsid w:val="000D13EF"/>
    <w:rsid w:val="000D1997"/>
    <w:rsid w:val="000D6546"/>
    <w:rsid w:val="000E03F6"/>
    <w:rsid w:val="000E515B"/>
    <w:rsid w:val="000F09B9"/>
    <w:rsid w:val="000F0DC6"/>
    <w:rsid w:val="000F3C0B"/>
    <w:rsid w:val="001175EE"/>
    <w:rsid w:val="00125938"/>
    <w:rsid w:val="001365E1"/>
    <w:rsid w:val="001507BC"/>
    <w:rsid w:val="00157CF6"/>
    <w:rsid w:val="00161ABC"/>
    <w:rsid w:val="001661FA"/>
    <w:rsid w:val="00182416"/>
    <w:rsid w:val="00187EB4"/>
    <w:rsid w:val="00196B6C"/>
    <w:rsid w:val="00197C6A"/>
    <w:rsid w:val="001C06C2"/>
    <w:rsid w:val="001C65E6"/>
    <w:rsid w:val="001F0481"/>
    <w:rsid w:val="00200B61"/>
    <w:rsid w:val="0020451E"/>
    <w:rsid w:val="00206B9D"/>
    <w:rsid w:val="002148C8"/>
    <w:rsid w:val="002203ED"/>
    <w:rsid w:val="002278E9"/>
    <w:rsid w:val="00230327"/>
    <w:rsid w:val="0023259C"/>
    <w:rsid w:val="00261278"/>
    <w:rsid w:val="00296645"/>
    <w:rsid w:val="002B022E"/>
    <w:rsid w:val="002B0BD7"/>
    <w:rsid w:val="002B573D"/>
    <w:rsid w:val="002C5CB2"/>
    <w:rsid w:val="002D629D"/>
    <w:rsid w:val="002F779F"/>
    <w:rsid w:val="0030555C"/>
    <w:rsid w:val="00305A72"/>
    <w:rsid w:val="00311C58"/>
    <w:rsid w:val="00362461"/>
    <w:rsid w:val="003649BD"/>
    <w:rsid w:val="00371885"/>
    <w:rsid w:val="003B1972"/>
    <w:rsid w:val="003B7C89"/>
    <w:rsid w:val="003C434B"/>
    <w:rsid w:val="003C499B"/>
    <w:rsid w:val="003E2B87"/>
    <w:rsid w:val="003F30BA"/>
    <w:rsid w:val="00405895"/>
    <w:rsid w:val="004058DF"/>
    <w:rsid w:val="00412F2B"/>
    <w:rsid w:val="00430884"/>
    <w:rsid w:val="00430ED9"/>
    <w:rsid w:val="00483ED0"/>
    <w:rsid w:val="00486F1A"/>
    <w:rsid w:val="00490CB9"/>
    <w:rsid w:val="004A025E"/>
    <w:rsid w:val="004A2CE2"/>
    <w:rsid w:val="004C1EC1"/>
    <w:rsid w:val="004C4A28"/>
    <w:rsid w:val="004D19FF"/>
    <w:rsid w:val="004D323E"/>
    <w:rsid w:val="004E2133"/>
    <w:rsid w:val="004E3CDA"/>
    <w:rsid w:val="004F0064"/>
    <w:rsid w:val="004F3168"/>
    <w:rsid w:val="004F4B4D"/>
    <w:rsid w:val="0050216D"/>
    <w:rsid w:val="00503D7E"/>
    <w:rsid w:val="0050778F"/>
    <w:rsid w:val="00513B87"/>
    <w:rsid w:val="00527650"/>
    <w:rsid w:val="005340EC"/>
    <w:rsid w:val="00535F31"/>
    <w:rsid w:val="00554D76"/>
    <w:rsid w:val="00574D64"/>
    <w:rsid w:val="00591365"/>
    <w:rsid w:val="00591D37"/>
    <w:rsid w:val="005921F7"/>
    <w:rsid w:val="005A3BDC"/>
    <w:rsid w:val="005B31E4"/>
    <w:rsid w:val="005C7522"/>
    <w:rsid w:val="005F092E"/>
    <w:rsid w:val="006013B7"/>
    <w:rsid w:val="006034F6"/>
    <w:rsid w:val="00607874"/>
    <w:rsid w:val="00607E77"/>
    <w:rsid w:val="006120EF"/>
    <w:rsid w:val="00617BB3"/>
    <w:rsid w:val="0063556C"/>
    <w:rsid w:val="00645235"/>
    <w:rsid w:val="00645CDD"/>
    <w:rsid w:val="006541E6"/>
    <w:rsid w:val="00666EC8"/>
    <w:rsid w:val="00676612"/>
    <w:rsid w:val="006823A7"/>
    <w:rsid w:val="006B10D9"/>
    <w:rsid w:val="006B44DF"/>
    <w:rsid w:val="006C271C"/>
    <w:rsid w:val="006D2E9B"/>
    <w:rsid w:val="006D58ED"/>
    <w:rsid w:val="006E39FD"/>
    <w:rsid w:val="006E7CAB"/>
    <w:rsid w:val="006F3A7D"/>
    <w:rsid w:val="0070347F"/>
    <w:rsid w:val="0070678E"/>
    <w:rsid w:val="00734518"/>
    <w:rsid w:val="00762C2C"/>
    <w:rsid w:val="00780E59"/>
    <w:rsid w:val="00791919"/>
    <w:rsid w:val="00794618"/>
    <w:rsid w:val="007A6F62"/>
    <w:rsid w:val="007B51F2"/>
    <w:rsid w:val="007C4695"/>
    <w:rsid w:val="00804347"/>
    <w:rsid w:val="00822709"/>
    <w:rsid w:val="00831C11"/>
    <w:rsid w:val="00835E7E"/>
    <w:rsid w:val="00840FF4"/>
    <w:rsid w:val="008631F9"/>
    <w:rsid w:val="00863A56"/>
    <w:rsid w:val="008938A2"/>
    <w:rsid w:val="00895A3F"/>
    <w:rsid w:val="008A60B4"/>
    <w:rsid w:val="008B2001"/>
    <w:rsid w:val="008B3C31"/>
    <w:rsid w:val="008B449D"/>
    <w:rsid w:val="008B4890"/>
    <w:rsid w:val="008B64FE"/>
    <w:rsid w:val="008B7518"/>
    <w:rsid w:val="008C3126"/>
    <w:rsid w:val="008E1DD9"/>
    <w:rsid w:val="008F6ED8"/>
    <w:rsid w:val="008F7DCE"/>
    <w:rsid w:val="00921E55"/>
    <w:rsid w:val="0093258A"/>
    <w:rsid w:val="00935BF7"/>
    <w:rsid w:val="0095257B"/>
    <w:rsid w:val="0095442C"/>
    <w:rsid w:val="00954AE2"/>
    <w:rsid w:val="00961333"/>
    <w:rsid w:val="009618DF"/>
    <w:rsid w:val="00961B30"/>
    <w:rsid w:val="00973358"/>
    <w:rsid w:val="00974379"/>
    <w:rsid w:val="00983942"/>
    <w:rsid w:val="009A3817"/>
    <w:rsid w:val="009C37E0"/>
    <w:rsid w:val="009E1491"/>
    <w:rsid w:val="009E41CD"/>
    <w:rsid w:val="009E4465"/>
    <w:rsid w:val="009E7D52"/>
    <w:rsid w:val="009F547E"/>
    <w:rsid w:val="00A14B66"/>
    <w:rsid w:val="00A22108"/>
    <w:rsid w:val="00A2722E"/>
    <w:rsid w:val="00A415AA"/>
    <w:rsid w:val="00A44373"/>
    <w:rsid w:val="00A55EA1"/>
    <w:rsid w:val="00A65CF7"/>
    <w:rsid w:val="00A851DA"/>
    <w:rsid w:val="00A95DF1"/>
    <w:rsid w:val="00AA14C0"/>
    <w:rsid w:val="00AB29E2"/>
    <w:rsid w:val="00AC7D5B"/>
    <w:rsid w:val="00AD1F67"/>
    <w:rsid w:val="00AD3A4F"/>
    <w:rsid w:val="00AE0FB5"/>
    <w:rsid w:val="00AE1481"/>
    <w:rsid w:val="00AE7540"/>
    <w:rsid w:val="00B02127"/>
    <w:rsid w:val="00B0415E"/>
    <w:rsid w:val="00B04678"/>
    <w:rsid w:val="00B173D7"/>
    <w:rsid w:val="00B31519"/>
    <w:rsid w:val="00B52AE5"/>
    <w:rsid w:val="00B74F21"/>
    <w:rsid w:val="00B9619C"/>
    <w:rsid w:val="00B97B8B"/>
    <w:rsid w:val="00BA4E27"/>
    <w:rsid w:val="00BB20DB"/>
    <w:rsid w:val="00BB68A7"/>
    <w:rsid w:val="00BB72AA"/>
    <w:rsid w:val="00BC46DF"/>
    <w:rsid w:val="00BC6AD6"/>
    <w:rsid w:val="00BD1C09"/>
    <w:rsid w:val="00BD4A56"/>
    <w:rsid w:val="00BD661D"/>
    <w:rsid w:val="00C008CD"/>
    <w:rsid w:val="00C03577"/>
    <w:rsid w:val="00C32610"/>
    <w:rsid w:val="00C40B9F"/>
    <w:rsid w:val="00C42508"/>
    <w:rsid w:val="00C5101F"/>
    <w:rsid w:val="00C65FEA"/>
    <w:rsid w:val="00C73845"/>
    <w:rsid w:val="00C75032"/>
    <w:rsid w:val="00C8039E"/>
    <w:rsid w:val="00C906F0"/>
    <w:rsid w:val="00C93C03"/>
    <w:rsid w:val="00CA0AC2"/>
    <w:rsid w:val="00CA5DE1"/>
    <w:rsid w:val="00CB4D0A"/>
    <w:rsid w:val="00CC2FB3"/>
    <w:rsid w:val="00CC3A64"/>
    <w:rsid w:val="00CC575A"/>
    <w:rsid w:val="00CE4C64"/>
    <w:rsid w:val="00D039AC"/>
    <w:rsid w:val="00D07A20"/>
    <w:rsid w:val="00D15131"/>
    <w:rsid w:val="00D2442C"/>
    <w:rsid w:val="00D2644A"/>
    <w:rsid w:val="00D41796"/>
    <w:rsid w:val="00D427DE"/>
    <w:rsid w:val="00D428D8"/>
    <w:rsid w:val="00D5587D"/>
    <w:rsid w:val="00D707CC"/>
    <w:rsid w:val="00D751B3"/>
    <w:rsid w:val="00D821FE"/>
    <w:rsid w:val="00D86A4F"/>
    <w:rsid w:val="00D87ACB"/>
    <w:rsid w:val="00D96194"/>
    <w:rsid w:val="00DB0793"/>
    <w:rsid w:val="00DB1477"/>
    <w:rsid w:val="00DE7CCE"/>
    <w:rsid w:val="00DF10D4"/>
    <w:rsid w:val="00E00821"/>
    <w:rsid w:val="00E04DB4"/>
    <w:rsid w:val="00E17C59"/>
    <w:rsid w:val="00E30679"/>
    <w:rsid w:val="00E4597D"/>
    <w:rsid w:val="00E51C73"/>
    <w:rsid w:val="00E54832"/>
    <w:rsid w:val="00E56A90"/>
    <w:rsid w:val="00E641CC"/>
    <w:rsid w:val="00E763AA"/>
    <w:rsid w:val="00E779D3"/>
    <w:rsid w:val="00E802DD"/>
    <w:rsid w:val="00E83C4B"/>
    <w:rsid w:val="00E972DF"/>
    <w:rsid w:val="00EA1FFC"/>
    <w:rsid w:val="00EA30AB"/>
    <w:rsid w:val="00EB3925"/>
    <w:rsid w:val="00EC676B"/>
    <w:rsid w:val="00ED649F"/>
    <w:rsid w:val="00EE4957"/>
    <w:rsid w:val="00EE508B"/>
    <w:rsid w:val="00F11BB6"/>
    <w:rsid w:val="00F25653"/>
    <w:rsid w:val="00F355A2"/>
    <w:rsid w:val="00F51C82"/>
    <w:rsid w:val="00F6074A"/>
    <w:rsid w:val="00F60E94"/>
    <w:rsid w:val="00F65713"/>
    <w:rsid w:val="00F70A6B"/>
    <w:rsid w:val="00FB66D1"/>
    <w:rsid w:val="00FC02B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113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4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9B377-C5BB-4D0D-8B4D-8B6DDE420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3</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mrgtlaptop25</cp:lastModifiedBy>
  <cp:revision>21</cp:revision>
  <dcterms:created xsi:type="dcterms:W3CDTF">2015-03-10T17:44:00Z</dcterms:created>
  <dcterms:modified xsi:type="dcterms:W3CDTF">2015-03-24T18:18:00Z</dcterms:modified>
</cp:coreProperties>
</file>