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C703D6" w:rsidRDefault="00607874" w:rsidP="00A851DA">
      <w:pPr>
        <w:pStyle w:val="Default"/>
        <w:rPr>
          <w:rFonts w:ascii="Arial" w:hAnsi="Arial" w:cs="Arial"/>
        </w:rPr>
      </w:pPr>
      <w:r w:rsidRPr="00C703D6">
        <w:rPr>
          <w:rFonts w:ascii="Arial" w:hAnsi="Arial" w:cs="Arial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Pr="00C703D6" w:rsidRDefault="00803AC8" w:rsidP="00A851DA">
      <w:pPr>
        <w:rPr>
          <w:rFonts w:ascii="Arial" w:hAnsi="Arial" w:cs="Arial"/>
          <w:sz w:val="24"/>
          <w:szCs w:val="24"/>
          <w:lang w:val="en-US"/>
        </w:rPr>
      </w:pPr>
      <w:r w:rsidRPr="00C703D6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FE32B9" w:rsidRDefault="00FE32B9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FE32B9" w:rsidRDefault="00FE32B9"/>
              </w:txbxContent>
            </v:textbox>
          </v:shape>
        </w:pict>
      </w:r>
    </w:p>
    <w:p w:rsidR="00607874" w:rsidRPr="00C703D6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C703D6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C703D6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566"/>
        <w:gridCol w:w="6676"/>
      </w:tblGrid>
      <w:tr w:rsidR="00A851DA" w:rsidRPr="00C703D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703D6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703D6" w:rsidRDefault="00F66C52">
            <w:pPr>
              <w:pStyle w:val="Default"/>
              <w:rPr>
                <w:rFonts w:ascii="Arial" w:hAnsi="Arial" w:cs="Arial"/>
              </w:rPr>
            </w:pPr>
            <w:r w:rsidRPr="00C703D6">
              <w:rPr>
                <w:rFonts w:ascii="Arial" w:hAnsi="Arial" w:cs="Arial"/>
              </w:rPr>
              <w:t>Tan Wassedo Stephane</w:t>
            </w:r>
          </w:p>
        </w:tc>
      </w:tr>
      <w:tr w:rsidR="00A851DA" w:rsidRPr="00C703D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703D6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C703D6" w:rsidRDefault="004229AF">
            <w:pPr>
              <w:pStyle w:val="Default"/>
              <w:rPr>
                <w:rFonts w:ascii="Arial" w:hAnsi="Arial" w:cs="Arial"/>
              </w:rPr>
            </w:pPr>
            <w:r w:rsidRPr="00C703D6">
              <w:rPr>
                <w:rFonts w:ascii="Arial" w:hAnsi="Arial" w:cs="Arial"/>
              </w:rPr>
              <w:t>1518</w:t>
            </w:r>
          </w:p>
        </w:tc>
      </w:tr>
      <w:tr w:rsidR="00A851DA" w:rsidRPr="00C703D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703D6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703D6" w:rsidRDefault="00942E81" w:rsidP="004F281A">
            <w:pPr>
              <w:pStyle w:val="Default"/>
              <w:rPr>
                <w:rFonts w:ascii="Arial" w:hAnsi="Arial" w:cs="Arial"/>
              </w:rPr>
            </w:pPr>
            <w:r w:rsidRPr="00C703D6">
              <w:rPr>
                <w:rFonts w:ascii="Arial" w:hAnsi="Arial" w:cs="Arial"/>
              </w:rPr>
              <w:t xml:space="preserve">Project </w:t>
            </w:r>
            <w:r w:rsidR="004F281A" w:rsidRPr="00C703D6">
              <w:rPr>
                <w:rFonts w:ascii="Arial" w:hAnsi="Arial" w:cs="Arial"/>
              </w:rPr>
              <w:t>Time management</w:t>
            </w:r>
          </w:p>
        </w:tc>
      </w:tr>
      <w:tr w:rsidR="00A851DA" w:rsidRPr="00C703D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703D6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703D6" w:rsidRDefault="004229AF">
            <w:pPr>
              <w:rPr>
                <w:rFonts w:ascii="Arial" w:hAnsi="Arial" w:cs="Arial"/>
                <w:sz w:val="24"/>
                <w:szCs w:val="24"/>
              </w:rPr>
            </w:pPr>
            <w:r w:rsidRPr="00C703D6">
              <w:rPr>
                <w:rFonts w:ascii="Arial" w:hAnsi="Arial" w:cs="Arial"/>
                <w:sz w:val="24"/>
                <w:szCs w:val="24"/>
              </w:rPr>
              <w:t xml:space="preserve">Assessment </w:t>
            </w:r>
            <w:r w:rsidR="004F281A" w:rsidRPr="00C703D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527C11" w:rsidRPr="00C703D6" w:rsidRDefault="00527C11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9242"/>
      </w:tblGrid>
      <w:tr w:rsidR="00CC2FB3" w:rsidRPr="00C703D6" w:rsidTr="00CC2FB3">
        <w:tc>
          <w:tcPr>
            <w:tcW w:w="9242" w:type="dxa"/>
          </w:tcPr>
          <w:p w:rsidR="008D5615" w:rsidRPr="00C703D6" w:rsidRDefault="008D561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6763F9" w:rsidRPr="00C703D6" w:rsidRDefault="004F281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B3272A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  <w:p w:rsidR="004F281A" w:rsidRPr="00C703D6" w:rsidRDefault="00305BE2" w:rsidP="00305BE2">
            <w:pPr>
              <w:tabs>
                <w:tab w:val="left" w:pos="5097"/>
              </w:tabs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  <w:p w:rsidR="004F281A" w:rsidRPr="00C703D6" w:rsidRDefault="004F281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I-The inputs for creating activity list are the work breakdown structure, the constraints, the assumptions, the historical information and the scope statement.</w:t>
            </w:r>
          </w:p>
          <w:p w:rsidR="004F281A" w:rsidRPr="00C703D6" w:rsidRDefault="004F281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F281A" w:rsidRPr="00C703D6" w:rsidRDefault="004F281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II-</w:t>
            </w:r>
            <w:r w:rsidR="00493D95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Arrow diagramming method is a method used to sequence activities in a project. It works this </w:t>
            </w:r>
            <w:r w:rsidR="00C326C6" w:rsidRPr="00C703D6">
              <w:rPr>
                <w:rFonts w:ascii="Arial" w:hAnsi="Arial" w:cs="Arial"/>
                <w:color w:val="000000"/>
                <w:sz w:val="24"/>
                <w:szCs w:val="24"/>
              </w:rPr>
              <w:t>way:</w:t>
            </w:r>
            <w:r w:rsidR="00493D95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Different task</w:t>
            </w:r>
            <w:r w:rsidR="00C703D6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="00493D95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are represented </w:t>
            </w:r>
            <w:r w:rsidR="00AA160F" w:rsidRPr="00C703D6">
              <w:rPr>
                <w:rFonts w:ascii="Arial" w:hAnsi="Arial" w:cs="Arial"/>
                <w:color w:val="000000"/>
                <w:sz w:val="24"/>
                <w:szCs w:val="24"/>
              </w:rPr>
              <w:t>in nodes</w:t>
            </w:r>
            <w:r w:rsidR="00C326C6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that are connected to arrows. The arrows determine the dependencies between these tasks. Explicitly, the arrows indicate the order according to which the task must be performed.</w:t>
            </w:r>
          </w:p>
          <w:p w:rsidR="00C326C6" w:rsidRPr="00C703D6" w:rsidRDefault="00C326C6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326C6" w:rsidRPr="00C703D6" w:rsidRDefault="00C326C6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III-</w:t>
            </w:r>
            <w:r w:rsidR="00786D5B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Project network diagram helps in creating flow of project work given that it </w:t>
            </w:r>
            <w:r w:rsidR="00786D5B" w:rsidRPr="00C703D6">
              <w:rPr>
                <w:rFonts w:ascii="Arial" w:hAnsi="Arial" w:cs="Arial"/>
                <w:sz w:val="24"/>
                <w:szCs w:val="24"/>
              </w:rPr>
              <w:t xml:space="preserve">is a great way for starting to understand and visualize how the project will </w:t>
            </w:r>
            <w:r w:rsidR="00C703D6" w:rsidRPr="00C703D6">
              <w:rPr>
                <w:rFonts w:ascii="Arial" w:hAnsi="Arial" w:cs="Arial"/>
                <w:sz w:val="24"/>
                <w:szCs w:val="24"/>
              </w:rPr>
              <w:t>proceed. It is a sequence of steps (activities).</w:t>
            </w:r>
          </w:p>
          <w:p w:rsidR="00C978FE" w:rsidRPr="00C703D6" w:rsidRDefault="00C978FE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978FE" w:rsidRPr="00C703D6" w:rsidRDefault="00C978FE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</w:t>
            </w:r>
            <w:r w:rsidR="00BC3F3A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IV- the term </w:t>
            </w:r>
            <w:r w:rsidR="00FA0342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“decomposition” means the fact of breaking up the work package deliverables into small activities that will help realizing these deliverables. The project activities are decomposed so that it may be </w:t>
            </w:r>
            <w:r w:rsidR="00A6291A" w:rsidRPr="00C703D6">
              <w:rPr>
                <w:rFonts w:ascii="Arial" w:hAnsi="Arial" w:cs="Arial"/>
                <w:color w:val="000000"/>
                <w:sz w:val="24"/>
                <w:szCs w:val="24"/>
              </w:rPr>
              <w:t>easy to</w:t>
            </w:r>
            <w:r w:rsidR="00FA0342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assign task</w:t>
            </w:r>
            <w:r w:rsidR="00C703D6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="00FA0342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and the relative cost.</w:t>
            </w:r>
          </w:p>
          <w:p w:rsidR="00A6291A" w:rsidRPr="00C703D6" w:rsidRDefault="00A6291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6291A" w:rsidRPr="00C703D6" w:rsidRDefault="00A6291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V-</w:t>
            </w:r>
            <w:r w:rsidR="009D4E1B" w:rsidRPr="00C703D6">
              <w:rPr>
                <w:rFonts w:ascii="Arial" w:hAnsi="Arial" w:cs="Arial"/>
                <w:color w:val="000000"/>
                <w:sz w:val="24"/>
                <w:szCs w:val="24"/>
              </w:rPr>
              <w:t>To decompose project components, the project manager decomposes the work package into manageable work element</w:t>
            </w:r>
            <w:r w:rsidR="00E37453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="009D4E1B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. And then these work element into activities that </w:t>
            </w:r>
            <w:r w:rsidR="00974BCE" w:rsidRPr="00C703D6">
              <w:rPr>
                <w:rFonts w:ascii="Arial" w:hAnsi="Arial" w:cs="Arial"/>
                <w:color w:val="000000"/>
                <w:sz w:val="24"/>
                <w:szCs w:val="24"/>
              </w:rPr>
              <w:t>permit to realize them.</w:t>
            </w:r>
          </w:p>
          <w:p w:rsidR="00BB3947" w:rsidRPr="00C703D6" w:rsidRDefault="00BB3947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B3947" w:rsidRPr="00C703D6" w:rsidRDefault="00BB3947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VI-The factors that can affect a project length are : the delay of vendor (in delivering something ordered), delay in activities, delay due to external factor</w:t>
            </w:r>
            <w:r w:rsidR="00C13A24" w:rsidRPr="00C703D6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( like rain in construction project</w:t>
            </w:r>
            <w:r w:rsidR="00C13A24" w:rsidRPr="00C703D6">
              <w:rPr>
                <w:rFonts w:ascii="Arial" w:hAnsi="Arial" w:cs="Arial"/>
                <w:color w:val="000000"/>
                <w:sz w:val="24"/>
                <w:szCs w:val="24"/>
              </w:rPr>
              <w:t>, a new law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),bad estimate</w:t>
            </w:r>
            <w:r w:rsidR="00E37453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of activities duration,</w:t>
            </w:r>
          </w:p>
          <w:p w:rsidR="00C13A24" w:rsidRPr="00C703D6" w:rsidRDefault="00C13A2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13A24" w:rsidRPr="00C703D6" w:rsidRDefault="00C13A2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VII- The term “activity sequencing” is the fact of identifying the dependencies among the scheduled activities. In other word, “activity sequencing” is the answer of the question:</w:t>
            </w:r>
            <w:r w:rsidRPr="00C703D6">
              <w:rPr>
                <w:rFonts w:ascii="Arial" w:hAnsi="Arial" w:cs="Arial"/>
                <w:sz w:val="24"/>
                <w:szCs w:val="24"/>
              </w:rPr>
              <w:t xml:space="preserve"> which tasks have to be started and/or finished before or after other </w:t>
            </w:r>
            <w:r w:rsidR="00896159" w:rsidRPr="00C703D6">
              <w:rPr>
                <w:rFonts w:ascii="Arial" w:hAnsi="Arial" w:cs="Arial"/>
                <w:sz w:val="24"/>
                <w:szCs w:val="24"/>
              </w:rPr>
              <w:t>tasks (</w:t>
            </w:r>
            <w:r w:rsidRPr="00C703D6">
              <w:rPr>
                <w:rFonts w:ascii="Arial" w:hAnsi="Arial" w:cs="Arial"/>
                <w:sz w:val="24"/>
                <w:szCs w:val="24"/>
              </w:rPr>
              <w:t>the order of performing the activities).</w:t>
            </w:r>
          </w:p>
          <w:p w:rsidR="006763F9" w:rsidRPr="00C703D6" w:rsidRDefault="00BF14B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703D6">
              <w:rPr>
                <w:rFonts w:ascii="Arial" w:hAnsi="Arial" w:cs="Arial"/>
                <w:sz w:val="24"/>
                <w:szCs w:val="24"/>
              </w:rPr>
              <w:t xml:space="preserve">The inputs to activity </w:t>
            </w:r>
            <w:r w:rsidR="00896159" w:rsidRPr="00C703D6">
              <w:rPr>
                <w:rFonts w:ascii="Arial" w:hAnsi="Arial" w:cs="Arial"/>
                <w:sz w:val="24"/>
                <w:szCs w:val="24"/>
              </w:rPr>
              <w:t>sequencing</w:t>
            </w:r>
            <w:r w:rsidRPr="00C703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42215" w:rsidRPr="00C703D6">
              <w:rPr>
                <w:rFonts w:ascii="Arial" w:hAnsi="Arial" w:cs="Arial"/>
                <w:sz w:val="24"/>
                <w:szCs w:val="24"/>
              </w:rPr>
              <w:t>are:</w:t>
            </w:r>
            <w:r w:rsidR="00896159" w:rsidRPr="00C703D6">
              <w:rPr>
                <w:rFonts w:ascii="Arial" w:hAnsi="Arial" w:cs="Arial"/>
                <w:sz w:val="24"/>
                <w:szCs w:val="24"/>
              </w:rPr>
              <w:t xml:space="preserve"> Activity list, product </w:t>
            </w:r>
            <w:r w:rsidR="00C42215" w:rsidRPr="00C703D6">
              <w:rPr>
                <w:rFonts w:ascii="Arial" w:hAnsi="Arial" w:cs="Arial"/>
                <w:sz w:val="24"/>
                <w:szCs w:val="24"/>
              </w:rPr>
              <w:t>description, milestones</w:t>
            </w:r>
            <w:r w:rsidR="00896159" w:rsidRPr="00C703D6">
              <w:rPr>
                <w:rFonts w:ascii="Arial" w:hAnsi="Arial" w:cs="Arial"/>
                <w:sz w:val="24"/>
                <w:szCs w:val="24"/>
              </w:rPr>
              <w:t>, discretionary dependencies, external dependencies and mandatory dependencies.</w:t>
            </w:r>
          </w:p>
          <w:p w:rsidR="00C42215" w:rsidRPr="00C703D6" w:rsidRDefault="00C4221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42215" w:rsidRPr="00C703D6" w:rsidRDefault="00C4221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703D6">
              <w:rPr>
                <w:rFonts w:ascii="Arial" w:hAnsi="Arial" w:cs="Arial"/>
                <w:sz w:val="24"/>
                <w:szCs w:val="24"/>
              </w:rPr>
              <w:t xml:space="preserve">        VIII-</w:t>
            </w:r>
            <w:r w:rsidR="00440588" w:rsidRPr="00C703D6">
              <w:rPr>
                <w:rFonts w:ascii="Arial" w:hAnsi="Arial" w:cs="Arial"/>
                <w:sz w:val="24"/>
                <w:szCs w:val="24"/>
              </w:rPr>
              <w:t xml:space="preserve"> Apart from the </w:t>
            </w:r>
            <w:r w:rsidR="0085174B" w:rsidRPr="00C703D6">
              <w:rPr>
                <w:rFonts w:ascii="Arial" w:hAnsi="Arial" w:cs="Arial"/>
                <w:sz w:val="24"/>
                <w:szCs w:val="24"/>
              </w:rPr>
              <w:t>duration of</w:t>
            </w:r>
            <w:r w:rsidR="00440588" w:rsidRPr="00C703D6">
              <w:rPr>
                <w:rFonts w:ascii="Arial" w:hAnsi="Arial" w:cs="Arial"/>
                <w:sz w:val="24"/>
                <w:szCs w:val="24"/>
              </w:rPr>
              <w:t xml:space="preserve"> activities, other factors that can effect a project’s time </w:t>
            </w:r>
            <w:r w:rsidR="0085174B" w:rsidRPr="00C703D6">
              <w:rPr>
                <w:rFonts w:ascii="Arial" w:hAnsi="Arial" w:cs="Arial"/>
                <w:sz w:val="24"/>
                <w:szCs w:val="24"/>
              </w:rPr>
              <w:t>are:</w:t>
            </w:r>
            <w:r w:rsidR="00440588" w:rsidRPr="00C703D6">
              <w:rPr>
                <w:rFonts w:ascii="Arial" w:hAnsi="Arial" w:cs="Arial"/>
                <w:sz w:val="24"/>
                <w:szCs w:val="24"/>
              </w:rPr>
              <w:t xml:space="preserve"> external factors like government decision, external factor like final </w:t>
            </w:r>
            <w:r w:rsidR="00440588" w:rsidRPr="00C703D6">
              <w:rPr>
                <w:rFonts w:ascii="Arial" w:hAnsi="Arial" w:cs="Arial"/>
                <w:sz w:val="24"/>
                <w:szCs w:val="24"/>
              </w:rPr>
              <w:lastRenderedPageBreak/>
              <w:t xml:space="preserve">conclusion of </w:t>
            </w:r>
            <w:r w:rsidR="00976281" w:rsidRPr="00C703D6">
              <w:rPr>
                <w:rFonts w:ascii="Arial" w:hAnsi="Arial" w:cs="Arial"/>
                <w:sz w:val="24"/>
                <w:szCs w:val="24"/>
              </w:rPr>
              <w:t>lawsuit, time</w:t>
            </w:r>
            <w:r w:rsidR="00440588" w:rsidRPr="00C703D6">
              <w:rPr>
                <w:rFonts w:ascii="Arial" w:hAnsi="Arial" w:cs="Arial"/>
                <w:sz w:val="24"/>
                <w:szCs w:val="24"/>
              </w:rPr>
              <w:t xml:space="preserve"> constraints </w:t>
            </w:r>
            <w:r w:rsidR="0085174B" w:rsidRPr="00C703D6">
              <w:rPr>
                <w:rFonts w:ascii="Arial" w:hAnsi="Arial" w:cs="Arial"/>
                <w:sz w:val="24"/>
                <w:szCs w:val="24"/>
              </w:rPr>
              <w:t>(like</w:t>
            </w:r>
            <w:r w:rsidR="00440588" w:rsidRPr="00C703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01EB6" w:rsidRPr="00C703D6">
              <w:rPr>
                <w:rFonts w:ascii="Arial" w:hAnsi="Arial" w:cs="Arial"/>
                <w:sz w:val="24"/>
                <w:szCs w:val="24"/>
              </w:rPr>
              <w:t>Start not earlier than SNET</w:t>
            </w:r>
            <w:r w:rsidR="0085174B" w:rsidRPr="00C703D6">
              <w:rPr>
                <w:rFonts w:ascii="Arial" w:hAnsi="Arial" w:cs="Arial"/>
                <w:sz w:val="24"/>
                <w:szCs w:val="24"/>
              </w:rPr>
              <w:t>...)</w:t>
            </w:r>
          </w:p>
          <w:p w:rsidR="0085174B" w:rsidRPr="00C703D6" w:rsidRDefault="0085174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5174B" w:rsidRPr="00C703D6" w:rsidRDefault="0085174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703D6"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:rsidR="0085174B" w:rsidRPr="00C703D6" w:rsidRDefault="0085174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703D6">
              <w:rPr>
                <w:rFonts w:ascii="Arial" w:hAnsi="Arial" w:cs="Arial"/>
                <w:sz w:val="24"/>
                <w:szCs w:val="24"/>
              </w:rPr>
              <w:t xml:space="preserve">        IX-The time related risk that could be involved in a project is the fact the project may be thrown off schedule. </w:t>
            </w:r>
          </w:p>
          <w:p w:rsidR="0085174B" w:rsidRPr="00C703D6" w:rsidRDefault="0085174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0560F" w:rsidRPr="00C703D6" w:rsidRDefault="0080560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0560F" w:rsidRPr="00C703D6" w:rsidRDefault="0080560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sz w:val="24"/>
                <w:szCs w:val="24"/>
              </w:rPr>
              <w:t xml:space="preserve">  2-The primary constraint for this project is b), money because the budget is set at 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$18 million.</w:t>
            </w:r>
          </w:p>
          <w:p w:rsidR="0080560F" w:rsidRPr="00C703D6" w:rsidRDefault="0080560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80560F" w:rsidRPr="00C703D6" w:rsidRDefault="0080560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62C7D" w:rsidRPr="00C703D6" w:rsidRDefault="0080560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 3-Precedence diagramming method of arranging project work is a method that uses nodes to represent the activities and connects them with arrows that reflect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br/>
              <w:t>dependencies and the logical relationships that exist between the activities</w:t>
            </w:r>
            <w:r w:rsidR="000D7D6A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</w:p>
          <w:p w:rsidR="00562C7D" w:rsidRPr="00C703D6" w:rsidRDefault="00562C7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62C7D" w:rsidRPr="00C703D6" w:rsidRDefault="00562C7D" w:rsidP="00562C7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4594046" cy="1941816"/>
                  <wp:effectExtent l="19050" t="0" r="0" b="0"/>
                  <wp:docPr id="1" name="Image 1" descr="http://pmstudycircle.com/wp-content/uploads/2012/07/Precedence-Diagramming-Method-PD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mstudycircle.com/wp-content/uploads/2012/07/Precedence-Diagramming-Method-PD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4316" cy="194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2C7D" w:rsidRPr="00C703D6" w:rsidRDefault="00562C7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0560F" w:rsidRPr="00C703D6" w:rsidRDefault="000D7D6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These dependencies exist under 4 templates  :</w:t>
            </w:r>
          </w:p>
          <w:p w:rsidR="00562C7D" w:rsidRPr="00C703D6" w:rsidRDefault="00562C7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D7D6A" w:rsidRPr="00C703D6" w:rsidRDefault="000D7D6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The</w:t>
            </w:r>
            <w:r w:rsidR="00562C7D"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Start-to-Start (SS</w:t>
            </w:r>
            <w:r w:rsidR="00305BE2"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)</w:t>
            </w:r>
            <w:r w:rsidR="00305BE2" w:rsidRPr="00C703D6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  <w:r w:rsidR="00562C7D" w:rsidRPr="00C703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05BE2" w:rsidRPr="00C703D6">
              <w:rPr>
                <w:rFonts w:ascii="Arial" w:hAnsi="Arial" w:cs="Arial"/>
                <w:sz w:val="24"/>
                <w:szCs w:val="24"/>
              </w:rPr>
              <w:t>Here, the second activity cannot be started until the first activity starts; both activities should start simultaneously. So task A must start before task B can start.</w:t>
            </w:r>
          </w:p>
          <w:p w:rsidR="000D7D6A" w:rsidRPr="00C703D6" w:rsidRDefault="000D7D6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The Finish-to-</w:t>
            </w:r>
            <w:r w:rsidR="00FE32B9"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Start (</w:t>
            </w:r>
            <w:r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FS)</w:t>
            </w:r>
            <w:r w:rsidR="00562C7D"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  <w:r w:rsidR="00562C7D" w:rsidRPr="00C703D6">
              <w:rPr>
                <w:rFonts w:ascii="Arial" w:hAnsi="Arial" w:cs="Arial"/>
                <w:sz w:val="24"/>
                <w:szCs w:val="24"/>
              </w:rPr>
              <w:t>In this type of dependency, the second activity cannot be started until the first activity completes. So task A must be completed before task B can begin.</w:t>
            </w:r>
          </w:p>
          <w:p w:rsidR="00FE32B9" w:rsidRPr="00C703D6" w:rsidRDefault="00FE32B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The Finish-to-finish (FF</w:t>
            </w:r>
            <w:r w:rsidR="00562C7D"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)</w:t>
            </w:r>
            <w:r w:rsidR="00562C7D" w:rsidRPr="00C703D6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BB7F79" w:rsidRPr="00C703D6">
              <w:rPr>
                <w:rFonts w:ascii="Arial" w:hAnsi="Arial" w:cs="Arial"/>
                <w:sz w:val="24"/>
                <w:szCs w:val="24"/>
              </w:rPr>
              <w:t xml:space="preserve">Here, the second activity cannot be finished until the first activity finishes; in other words, both activities should finish simultaneously. So </w:t>
            </w:r>
            <w:r w:rsidR="00BB7F79" w:rsidRPr="00C703D6"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ask A must be completed before task B is completed.</w:t>
            </w:r>
          </w:p>
          <w:p w:rsidR="00FE32B9" w:rsidRPr="00C703D6" w:rsidRDefault="00FE32B9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The Start-to-</w:t>
            </w:r>
            <w:r w:rsidR="00B478D2"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finish (</w:t>
            </w:r>
            <w:r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SF</w:t>
            </w:r>
            <w:r w:rsidR="00B478D2" w:rsidRPr="00C703D6">
              <w:rPr>
                <w:rFonts w:ascii="Arial" w:hAnsi="Arial" w:cs="Arial"/>
                <w:b/>
                <w:color w:val="000000"/>
                <w:sz w:val="24"/>
                <w:szCs w:val="24"/>
              </w:rPr>
              <w:t>)</w:t>
            </w:r>
            <w:r w:rsidR="00B478D2" w:rsidRPr="00C703D6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  <w:r w:rsidRPr="00C703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478D2" w:rsidRPr="00C703D6">
              <w:rPr>
                <w:rFonts w:ascii="Arial" w:hAnsi="Arial" w:cs="Arial"/>
                <w:sz w:val="24"/>
                <w:szCs w:val="24"/>
              </w:rPr>
              <w:t>In this type of dependency, the second activity cannot be finished until the first activity starts. The</w:t>
            </w:r>
            <w:r w:rsidRPr="00C703D6">
              <w:rPr>
                <w:rFonts w:ascii="Arial" w:hAnsi="Arial" w:cs="Arial"/>
                <w:sz w:val="24"/>
                <w:szCs w:val="24"/>
              </w:rPr>
              <w:t xml:space="preserve"> second activity cannot be finished until the first activity starts</w:t>
            </w:r>
          </w:p>
          <w:p w:rsidR="0085174B" w:rsidRPr="00C703D6" w:rsidRDefault="0085174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C703D6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C703D6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C703D6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C703D6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lastRenderedPageBreak/>
        <w:t>Student</w:t>
      </w:r>
      <w:r w:rsidR="00A851DA" w:rsidRPr="00C703D6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C703D6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C703D6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C703D6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C703D6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C703D6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C703D6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310"/>
        <w:gridCol w:w="4035"/>
        <w:gridCol w:w="1276"/>
        <w:gridCol w:w="1858"/>
      </w:tblGrid>
      <w:tr w:rsidR="00405895" w:rsidRPr="00C703D6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C703D6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C703D6" w:rsidRDefault="004229A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Tan Wassedo Stephane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C703D6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C703D6" w:rsidRDefault="008C0CE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,September 2015</w:t>
            </w:r>
          </w:p>
        </w:tc>
      </w:tr>
    </w:tbl>
    <w:p w:rsidR="00A851DA" w:rsidRPr="00C703D6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C703D6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C703D6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C703D6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Grilledutableau"/>
        <w:tblW w:w="0" w:type="auto"/>
        <w:tblLook w:val="04A0"/>
      </w:tblPr>
      <w:tblGrid>
        <w:gridCol w:w="4621"/>
        <w:gridCol w:w="4621"/>
      </w:tblGrid>
      <w:tr w:rsidR="00503D7E" w:rsidRPr="00C703D6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C703D6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C703D6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C703D6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C703D6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C703D6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C703D6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C703D6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C703D6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C703D6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C703D6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C703D6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C703D6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C703D6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C703D6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C703D6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C703D6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C703D6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C703D6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C703D6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C703D6" w:rsidSect="003D20BF">
      <w:headerReference w:type="default" r:id="rId10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511" w:rsidRDefault="00640511" w:rsidP="00CB4D0A">
      <w:pPr>
        <w:spacing w:after="0" w:line="240" w:lineRule="auto"/>
      </w:pPr>
      <w:r>
        <w:separator/>
      </w:r>
    </w:p>
  </w:endnote>
  <w:endnote w:type="continuationSeparator" w:id="1">
    <w:p w:rsidR="00640511" w:rsidRDefault="0064051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511" w:rsidRDefault="00640511" w:rsidP="00CB4D0A">
      <w:pPr>
        <w:spacing w:after="0" w:line="240" w:lineRule="auto"/>
      </w:pPr>
      <w:r>
        <w:separator/>
      </w:r>
    </w:p>
  </w:footnote>
  <w:footnote w:type="continuationSeparator" w:id="1">
    <w:p w:rsidR="00640511" w:rsidRDefault="00640511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B9" w:rsidRDefault="00FE32B9">
    <w:pPr>
      <w:pStyle w:val="En-tte"/>
      <w:jc w:val="right"/>
    </w:pPr>
    <w:r w:rsidRPr="00AF3A4D">
      <w:rPr>
        <w:rFonts w:ascii="Arial" w:hAnsi="Arial" w:cs="Arial"/>
        <w:b/>
        <w:sz w:val="24"/>
        <w:szCs w:val="24"/>
      </w:rPr>
      <w:t>Tan Wass</w:t>
    </w:r>
    <w:r>
      <w:rPr>
        <w:rFonts w:ascii="Arial" w:hAnsi="Arial" w:cs="Arial"/>
        <w:b/>
        <w:sz w:val="24"/>
        <w:szCs w:val="24"/>
      </w:rPr>
      <w:t>edo Stephane, 1518, assessment 5</w:t>
    </w:r>
    <w:r>
      <w:t xml:space="preserve">        </w:t>
    </w:r>
    <w:sdt>
      <w:sdtPr>
        <w:id w:val="1714388132"/>
        <w:docPartObj>
          <w:docPartGallery w:val="Page Numbers (Top of Page)"/>
          <w:docPartUnique/>
        </w:docPartObj>
      </w:sdtPr>
      <w:sdtContent>
        <w:fldSimple w:instr="PAGE   \* MERGEFORMAT">
          <w:r w:rsidR="00AA160F" w:rsidRPr="00AA160F">
            <w:rPr>
              <w:noProof/>
              <w:lang w:val="fr-FR"/>
            </w:rPr>
            <w:t>2</w:t>
          </w:r>
        </w:fldSimple>
      </w:sdtContent>
    </w:sdt>
  </w:p>
  <w:p w:rsidR="00FE32B9" w:rsidRDefault="00FE32B9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095A"/>
    <w:rsid w:val="000158F9"/>
    <w:rsid w:val="00035CDD"/>
    <w:rsid w:val="00040083"/>
    <w:rsid w:val="00054B7E"/>
    <w:rsid w:val="00055992"/>
    <w:rsid w:val="000820E8"/>
    <w:rsid w:val="00092035"/>
    <w:rsid w:val="000D7D6A"/>
    <w:rsid w:val="000F52A2"/>
    <w:rsid w:val="00112140"/>
    <w:rsid w:val="001175EE"/>
    <w:rsid w:val="00157CF6"/>
    <w:rsid w:val="001678E6"/>
    <w:rsid w:val="00182416"/>
    <w:rsid w:val="00187EB4"/>
    <w:rsid w:val="001D08F7"/>
    <w:rsid w:val="001F0481"/>
    <w:rsid w:val="001F6AE3"/>
    <w:rsid w:val="00200C92"/>
    <w:rsid w:val="0020451E"/>
    <w:rsid w:val="00204A73"/>
    <w:rsid w:val="00205E18"/>
    <w:rsid w:val="00206B9D"/>
    <w:rsid w:val="002138D5"/>
    <w:rsid w:val="0023259C"/>
    <w:rsid w:val="002673B2"/>
    <w:rsid w:val="002804B9"/>
    <w:rsid w:val="00293465"/>
    <w:rsid w:val="002A36B1"/>
    <w:rsid w:val="002A4868"/>
    <w:rsid w:val="002B0A48"/>
    <w:rsid w:val="002B0BD7"/>
    <w:rsid w:val="002B573D"/>
    <w:rsid w:val="002C5CB2"/>
    <w:rsid w:val="002E1B5E"/>
    <w:rsid w:val="002E52FF"/>
    <w:rsid w:val="002E653B"/>
    <w:rsid w:val="002F779F"/>
    <w:rsid w:val="00305BE2"/>
    <w:rsid w:val="00313727"/>
    <w:rsid w:val="00314148"/>
    <w:rsid w:val="0033210C"/>
    <w:rsid w:val="00371885"/>
    <w:rsid w:val="00386ED2"/>
    <w:rsid w:val="003A2738"/>
    <w:rsid w:val="003B2510"/>
    <w:rsid w:val="003B40CE"/>
    <w:rsid w:val="003D20BF"/>
    <w:rsid w:val="003D5A22"/>
    <w:rsid w:val="003D725D"/>
    <w:rsid w:val="003E01CB"/>
    <w:rsid w:val="003E2B87"/>
    <w:rsid w:val="00400922"/>
    <w:rsid w:val="00402786"/>
    <w:rsid w:val="00403154"/>
    <w:rsid w:val="00405895"/>
    <w:rsid w:val="004058DF"/>
    <w:rsid w:val="00420F86"/>
    <w:rsid w:val="004229AF"/>
    <w:rsid w:val="00440588"/>
    <w:rsid w:val="00443E6F"/>
    <w:rsid w:val="00453903"/>
    <w:rsid w:val="00461880"/>
    <w:rsid w:val="00464F32"/>
    <w:rsid w:val="00471862"/>
    <w:rsid w:val="004867C8"/>
    <w:rsid w:val="00486F1A"/>
    <w:rsid w:val="00490CB9"/>
    <w:rsid w:val="00493D95"/>
    <w:rsid w:val="0049540C"/>
    <w:rsid w:val="004A2754"/>
    <w:rsid w:val="004A2CE2"/>
    <w:rsid w:val="004A39A5"/>
    <w:rsid w:val="004A4631"/>
    <w:rsid w:val="004A726E"/>
    <w:rsid w:val="004D1708"/>
    <w:rsid w:val="004E0C24"/>
    <w:rsid w:val="004E3CDA"/>
    <w:rsid w:val="004E7A28"/>
    <w:rsid w:val="004F281A"/>
    <w:rsid w:val="004F4B4D"/>
    <w:rsid w:val="00501CBB"/>
    <w:rsid w:val="0050216D"/>
    <w:rsid w:val="00503D7E"/>
    <w:rsid w:val="0050778F"/>
    <w:rsid w:val="00527243"/>
    <w:rsid w:val="00527C11"/>
    <w:rsid w:val="00535F31"/>
    <w:rsid w:val="005479D5"/>
    <w:rsid w:val="00562C7D"/>
    <w:rsid w:val="005650A5"/>
    <w:rsid w:val="00566388"/>
    <w:rsid w:val="00571CEE"/>
    <w:rsid w:val="00574D64"/>
    <w:rsid w:val="005840C1"/>
    <w:rsid w:val="00591365"/>
    <w:rsid w:val="005A0C23"/>
    <w:rsid w:val="005B31E4"/>
    <w:rsid w:val="005B7D37"/>
    <w:rsid w:val="005C08CF"/>
    <w:rsid w:val="006034F6"/>
    <w:rsid w:val="00607874"/>
    <w:rsid w:val="00607E77"/>
    <w:rsid w:val="006127F9"/>
    <w:rsid w:val="00617446"/>
    <w:rsid w:val="00617BB3"/>
    <w:rsid w:val="00640511"/>
    <w:rsid w:val="00645CDD"/>
    <w:rsid w:val="006523B2"/>
    <w:rsid w:val="006763F9"/>
    <w:rsid w:val="006823A7"/>
    <w:rsid w:val="00687EE8"/>
    <w:rsid w:val="0069344B"/>
    <w:rsid w:val="006A6ACD"/>
    <w:rsid w:val="006B20EC"/>
    <w:rsid w:val="006B7E95"/>
    <w:rsid w:val="0070347F"/>
    <w:rsid w:val="0070678E"/>
    <w:rsid w:val="00711343"/>
    <w:rsid w:val="007422E9"/>
    <w:rsid w:val="007465E6"/>
    <w:rsid w:val="0076698D"/>
    <w:rsid w:val="00775D95"/>
    <w:rsid w:val="00786D5B"/>
    <w:rsid w:val="00803AC8"/>
    <w:rsid w:val="0080560F"/>
    <w:rsid w:val="00814038"/>
    <w:rsid w:val="008172C2"/>
    <w:rsid w:val="00831C11"/>
    <w:rsid w:val="008336A5"/>
    <w:rsid w:val="00837857"/>
    <w:rsid w:val="00840E6A"/>
    <w:rsid w:val="0085035B"/>
    <w:rsid w:val="0085174B"/>
    <w:rsid w:val="0085614A"/>
    <w:rsid w:val="008629EB"/>
    <w:rsid w:val="008744CC"/>
    <w:rsid w:val="008818ED"/>
    <w:rsid w:val="0088325F"/>
    <w:rsid w:val="00896159"/>
    <w:rsid w:val="008A59B3"/>
    <w:rsid w:val="008A60B4"/>
    <w:rsid w:val="008B3C31"/>
    <w:rsid w:val="008B64FE"/>
    <w:rsid w:val="008C0CEC"/>
    <w:rsid w:val="008C7A3D"/>
    <w:rsid w:val="008D5615"/>
    <w:rsid w:val="008D5F00"/>
    <w:rsid w:val="008D65B9"/>
    <w:rsid w:val="00923FFE"/>
    <w:rsid w:val="00932624"/>
    <w:rsid w:val="00935BF7"/>
    <w:rsid w:val="00942E81"/>
    <w:rsid w:val="0095442C"/>
    <w:rsid w:val="00955911"/>
    <w:rsid w:val="00957124"/>
    <w:rsid w:val="00970BBC"/>
    <w:rsid w:val="00974BCE"/>
    <w:rsid w:val="00976281"/>
    <w:rsid w:val="00983942"/>
    <w:rsid w:val="00996A22"/>
    <w:rsid w:val="009A5BD5"/>
    <w:rsid w:val="009B7006"/>
    <w:rsid w:val="009C37E0"/>
    <w:rsid w:val="009D4E1B"/>
    <w:rsid w:val="009E41F4"/>
    <w:rsid w:val="009F5E64"/>
    <w:rsid w:val="00A120C9"/>
    <w:rsid w:val="00A12EC8"/>
    <w:rsid w:val="00A14B66"/>
    <w:rsid w:val="00A6291A"/>
    <w:rsid w:val="00A63342"/>
    <w:rsid w:val="00A65CF7"/>
    <w:rsid w:val="00A7039B"/>
    <w:rsid w:val="00A81AB4"/>
    <w:rsid w:val="00A851DA"/>
    <w:rsid w:val="00AA160F"/>
    <w:rsid w:val="00AC7D5B"/>
    <w:rsid w:val="00AE0EBF"/>
    <w:rsid w:val="00AE1481"/>
    <w:rsid w:val="00AE5F61"/>
    <w:rsid w:val="00AF3A4D"/>
    <w:rsid w:val="00B0415E"/>
    <w:rsid w:val="00B04678"/>
    <w:rsid w:val="00B05EA6"/>
    <w:rsid w:val="00B3272A"/>
    <w:rsid w:val="00B33303"/>
    <w:rsid w:val="00B43915"/>
    <w:rsid w:val="00B478D2"/>
    <w:rsid w:val="00B5622C"/>
    <w:rsid w:val="00BA6D41"/>
    <w:rsid w:val="00BB3947"/>
    <w:rsid w:val="00BB7F79"/>
    <w:rsid w:val="00BC3F3A"/>
    <w:rsid w:val="00BC46DF"/>
    <w:rsid w:val="00BD3292"/>
    <w:rsid w:val="00BF14BF"/>
    <w:rsid w:val="00BF75DD"/>
    <w:rsid w:val="00C020E4"/>
    <w:rsid w:val="00C03577"/>
    <w:rsid w:val="00C13A24"/>
    <w:rsid w:val="00C16B6C"/>
    <w:rsid w:val="00C3065E"/>
    <w:rsid w:val="00C326C6"/>
    <w:rsid w:val="00C36346"/>
    <w:rsid w:val="00C400CA"/>
    <w:rsid w:val="00C42215"/>
    <w:rsid w:val="00C53029"/>
    <w:rsid w:val="00C65FEA"/>
    <w:rsid w:val="00C703D6"/>
    <w:rsid w:val="00C77FCC"/>
    <w:rsid w:val="00C80AAD"/>
    <w:rsid w:val="00C978FE"/>
    <w:rsid w:val="00CA0AC2"/>
    <w:rsid w:val="00CB09ED"/>
    <w:rsid w:val="00CB4D0A"/>
    <w:rsid w:val="00CC2FB3"/>
    <w:rsid w:val="00CC575A"/>
    <w:rsid w:val="00CF123B"/>
    <w:rsid w:val="00D039AC"/>
    <w:rsid w:val="00D0664C"/>
    <w:rsid w:val="00D305E0"/>
    <w:rsid w:val="00D31A1B"/>
    <w:rsid w:val="00D3549C"/>
    <w:rsid w:val="00D427DE"/>
    <w:rsid w:val="00D44302"/>
    <w:rsid w:val="00D5587D"/>
    <w:rsid w:val="00D707CC"/>
    <w:rsid w:val="00D81D2D"/>
    <w:rsid w:val="00D821FE"/>
    <w:rsid w:val="00D9680A"/>
    <w:rsid w:val="00DB0793"/>
    <w:rsid w:val="00DB5C5C"/>
    <w:rsid w:val="00DC18B8"/>
    <w:rsid w:val="00DE5F6B"/>
    <w:rsid w:val="00E00821"/>
    <w:rsid w:val="00E04DB4"/>
    <w:rsid w:val="00E10AFB"/>
    <w:rsid w:val="00E1665E"/>
    <w:rsid w:val="00E30679"/>
    <w:rsid w:val="00E33377"/>
    <w:rsid w:val="00E37453"/>
    <w:rsid w:val="00E4597D"/>
    <w:rsid w:val="00E54832"/>
    <w:rsid w:val="00E56A90"/>
    <w:rsid w:val="00E62D93"/>
    <w:rsid w:val="00E641CC"/>
    <w:rsid w:val="00E670B6"/>
    <w:rsid w:val="00E91256"/>
    <w:rsid w:val="00EA30AB"/>
    <w:rsid w:val="00EB3925"/>
    <w:rsid w:val="00EC0478"/>
    <w:rsid w:val="00ED2FAE"/>
    <w:rsid w:val="00F0196D"/>
    <w:rsid w:val="00F01EB6"/>
    <w:rsid w:val="00F56FA5"/>
    <w:rsid w:val="00F66879"/>
    <w:rsid w:val="00F66C52"/>
    <w:rsid w:val="00F703E1"/>
    <w:rsid w:val="00F80977"/>
    <w:rsid w:val="00F85B32"/>
    <w:rsid w:val="00F96EB3"/>
    <w:rsid w:val="00FA0342"/>
    <w:rsid w:val="00FC3C90"/>
    <w:rsid w:val="00FE32B9"/>
    <w:rsid w:val="00FE45E2"/>
    <w:rsid w:val="00FE77C4"/>
    <w:rsid w:val="00FF1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4D0A"/>
  </w:style>
  <w:style w:type="paragraph" w:styleId="Pieddepage">
    <w:name w:val="footer"/>
    <w:basedOn w:val="Normal"/>
    <w:link w:val="PieddepageC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641A5-8ED7-4973-B1D8-0B3897F9D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594</Words>
  <Characters>3270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TanWassedo</cp:lastModifiedBy>
  <cp:revision>25</cp:revision>
  <dcterms:created xsi:type="dcterms:W3CDTF">2015-11-23T21:01:00Z</dcterms:created>
  <dcterms:modified xsi:type="dcterms:W3CDTF">2015-11-23T23:13:00Z</dcterms:modified>
</cp:coreProperties>
</file>