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851DA" w:rsidRPr="00B0415E"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9"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2C019E" w:rsidP="00A851DA">
      <w:r>
        <w:rPr>
          <w:noProof/>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 w:rsidR="00607874" w:rsidRDefault="00607874" w:rsidP="00A851DA"/>
    <w:p w:rsidR="00607874" w:rsidRDefault="00607874" w:rsidP="00A851DA"/>
    <w:tbl>
      <w:tblPr>
        <w:tblStyle w:val="TableGrid"/>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2C019E">
            <w:pPr>
              <w:pStyle w:val="Default"/>
              <w:rPr>
                <w:rFonts w:asciiTheme="minorHAnsi" w:hAnsiTheme="minorHAnsi"/>
              </w:rPr>
            </w:pPr>
            <w:proofErr w:type="spellStart"/>
            <w:r>
              <w:rPr>
                <w:rFonts w:asciiTheme="minorHAnsi" w:hAnsiTheme="minorHAnsi"/>
              </w:rPr>
              <w:t>Babajide</w:t>
            </w:r>
            <w:proofErr w:type="spellEnd"/>
            <w:r>
              <w:rPr>
                <w:rFonts w:asciiTheme="minorHAnsi" w:hAnsiTheme="minorHAnsi"/>
              </w:rPr>
              <w:t xml:space="preserve"> </w:t>
            </w:r>
            <w:proofErr w:type="spellStart"/>
            <w:r>
              <w:rPr>
                <w:rFonts w:asciiTheme="minorHAnsi" w:hAnsiTheme="minorHAnsi"/>
              </w:rPr>
              <w:t>Okuneye</w:t>
            </w:r>
            <w:proofErr w:type="spellEnd"/>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2C019E">
            <w:pPr>
              <w:pStyle w:val="Default"/>
              <w:rPr>
                <w:rFonts w:asciiTheme="minorHAnsi" w:hAnsiTheme="minorHAnsi"/>
              </w:rPr>
            </w:pPr>
            <w:r>
              <w:rPr>
                <w:rFonts w:asciiTheme="minorHAnsi" w:hAnsiTheme="minorHAnsi"/>
              </w:rPr>
              <w:t>1441</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2C019E">
            <w:pPr>
              <w:pStyle w:val="Default"/>
              <w:rPr>
                <w:rFonts w:asciiTheme="minorHAnsi" w:hAnsiTheme="minorHAnsi"/>
              </w:rPr>
            </w:pPr>
            <w:r>
              <w:rPr>
                <w:rFonts w:asciiTheme="minorHAnsi" w:hAnsiTheme="minorHAnsi"/>
              </w:rPr>
              <w:t>Diploma in Forensic Accounting</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4014F6">
            <w:r>
              <w:t>4</w:t>
            </w:r>
          </w:p>
        </w:tc>
      </w:tr>
    </w:tbl>
    <w:p w:rsidR="00CC2FB3" w:rsidRDefault="00CC2FB3" w:rsidP="00A851DA">
      <w:pPr>
        <w:rPr>
          <w:b/>
        </w:rPr>
      </w:pPr>
    </w:p>
    <w:p w:rsidR="00443E6F" w:rsidRDefault="00527C11" w:rsidP="00A851DA">
      <w:pPr>
        <w:rPr>
          <w:b/>
          <w:sz w:val="28"/>
        </w:rPr>
      </w:pPr>
      <w:r w:rsidRPr="00443E6F">
        <w:rPr>
          <w:b/>
          <w:sz w:val="28"/>
        </w:rPr>
        <w:t>Marking Criteria:</w:t>
      </w:r>
    </w:p>
    <w:p w:rsidR="00443E6F" w:rsidRDefault="00527C11" w:rsidP="00A851DA">
      <w:r>
        <w:rPr>
          <w:b/>
        </w:rPr>
        <w:t xml:space="preserve"> </w:t>
      </w:r>
      <w:r w:rsidRPr="00443E6F">
        <w:t>We expect the learner</w:t>
      </w:r>
      <w:r w:rsidR="00443E6F" w:rsidRPr="00443E6F">
        <w:t>s</w:t>
      </w:r>
      <w:r w:rsidRPr="00443E6F">
        <w:t xml:space="preserve"> to write minimum one well expressed point in</w:t>
      </w:r>
      <w:r w:rsidR="00443E6F" w:rsidRPr="00443E6F">
        <w:t xml:space="preserve"> </w:t>
      </w:r>
      <w:r w:rsidRPr="00443E6F">
        <w:t>three lines</w:t>
      </w:r>
      <w:r w:rsidR="00443E6F">
        <w:t xml:space="preserve"> against each allocated mark. This means one need</w:t>
      </w:r>
      <w:r w:rsidR="009E41F4">
        <w:t>s</w:t>
      </w:r>
      <w:r w:rsidR="00443E6F">
        <w:t xml:space="preserve"> to write 15 lines with </w:t>
      </w:r>
      <w:r w:rsidR="00402786">
        <w:t>5 well expressed</w:t>
      </w:r>
      <w:r w:rsidR="00443E6F">
        <w:t xml:space="preserve"> points to get high grades for a 5 marks question.</w:t>
      </w:r>
    </w:p>
    <w:p w:rsidR="00527C11" w:rsidRPr="00443E6F" w:rsidRDefault="00687EE8" w:rsidP="00A851DA">
      <w:r>
        <w:t xml:space="preserve">For high grades use </w:t>
      </w:r>
      <w:r w:rsidR="00527C11" w:rsidRPr="00443E6F">
        <w:t xml:space="preserve">examples and illustrations </w:t>
      </w:r>
      <w:r w:rsidR="00443E6F" w:rsidRPr="00443E6F">
        <w:t>where appropriate</w:t>
      </w:r>
      <w:r>
        <w:t>.</w:t>
      </w:r>
      <w:r w:rsidR="00443E6F">
        <w:t xml:space="preserve"> </w:t>
      </w:r>
    </w:p>
    <w:tbl>
      <w:tblPr>
        <w:tblStyle w:val="TableGrid"/>
        <w:tblW w:w="0" w:type="auto"/>
        <w:tblLook w:val="04A0" w:firstRow="1" w:lastRow="0" w:firstColumn="1" w:lastColumn="0" w:noHBand="0" w:noVBand="1"/>
      </w:tblPr>
      <w:tblGrid>
        <w:gridCol w:w="9242"/>
      </w:tblGrid>
      <w:tr w:rsidR="00CC2FB3" w:rsidTr="00CC2FB3">
        <w:tc>
          <w:tcPr>
            <w:tcW w:w="9242" w:type="dxa"/>
          </w:tcPr>
          <w:p w:rsidR="00CC2FB3" w:rsidRPr="00CC2FB3" w:rsidRDefault="00CC2FB3" w:rsidP="00A851DA">
            <w:pPr>
              <w:rPr>
                <w:rFonts w:ascii="Arial" w:hAnsi="Arial" w:cs="Arial"/>
                <w:sz w:val="24"/>
                <w:szCs w:val="24"/>
              </w:rPr>
            </w:pPr>
            <w:r w:rsidRPr="00CC2FB3">
              <w:rPr>
                <w:rFonts w:ascii="Arial" w:hAnsi="Arial" w:cs="Arial"/>
                <w:sz w:val="24"/>
                <w:szCs w:val="24"/>
              </w:rPr>
              <w:t>Please insert your completed assignment</w:t>
            </w:r>
            <w:r w:rsidR="002F779F">
              <w:rPr>
                <w:rFonts w:ascii="Arial" w:hAnsi="Arial" w:cs="Arial"/>
                <w:sz w:val="24"/>
                <w:szCs w:val="24"/>
              </w:rPr>
              <w:t xml:space="preserve"> ( in word format) </w:t>
            </w:r>
            <w:r w:rsidRPr="00CC2FB3">
              <w:rPr>
                <w:rFonts w:ascii="Arial" w:hAnsi="Arial" w:cs="Arial"/>
                <w:sz w:val="24"/>
                <w:szCs w:val="24"/>
              </w:rPr>
              <w:t xml:space="preserve"> here:</w:t>
            </w:r>
          </w:p>
          <w:p w:rsidR="002C019E" w:rsidRPr="00091518" w:rsidRDefault="002C019E" w:rsidP="002C019E">
            <w:pPr>
              <w:pStyle w:val="Default"/>
              <w:jc w:val="both"/>
              <w:rPr>
                <w:rFonts w:ascii="Arial" w:hAnsi="Arial" w:cs="Arial"/>
              </w:rPr>
            </w:pPr>
          </w:p>
          <w:p w:rsidR="00ED3717" w:rsidRDefault="002C019E" w:rsidP="00ED3717">
            <w:pPr>
              <w:autoSpaceDE w:val="0"/>
              <w:autoSpaceDN w:val="0"/>
              <w:adjustRightInd w:val="0"/>
              <w:rPr>
                <w:rFonts w:ascii="Calibri,Bold" w:hAnsi="Calibri,Bold" w:cs="Calibri,Bold"/>
                <w:b/>
                <w:bCs/>
                <w:color w:val="C10000"/>
                <w:sz w:val="32"/>
                <w:szCs w:val="32"/>
              </w:rPr>
            </w:pPr>
            <w:r w:rsidRPr="00091518">
              <w:rPr>
                <w:rFonts w:ascii="Arial" w:hAnsi="Arial" w:cs="Arial"/>
              </w:rPr>
              <w:t xml:space="preserve"> </w:t>
            </w:r>
            <w:r w:rsidR="00ED3717">
              <w:rPr>
                <w:rFonts w:ascii="Calibri,Bold" w:hAnsi="Calibri,Bold" w:cs="Calibri,Bold"/>
                <w:b/>
                <w:bCs/>
                <w:color w:val="C10000"/>
                <w:sz w:val="32"/>
                <w:szCs w:val="32"/>
              </w:rPr>
              <w:t>Assessment 5 Total Marks: 30</w:t>
            </w:r>
          </w:p>
          <w:p w:rsidR="00ED3717" w:rsidRDefault="00ED3717" w:rsidP="00ED3717">
            <w:pPr>
              <w:autoSpaceDE w:val="0"/>
              <w:autoSpaceDN w:val="0"/>
              <w:adjustRightInd w:val="0"/>
              <w:rPr>
                <w:rFonts w:ascii="Calibri" w:hAnsi="Calibri" w:cs="Calibri"/>
                <w:color w:val="000000"/>
              </w:rPr>
            </w:pPr>
            <w:r>
              <w:rPr>
                <w:rFonts w:ascii="Calibri" w:hAnsi="Calibri" w:cs="Calibri"/>
                <w:color w:val="000000"/>
              </w:rPr>
              <w:t>1. Give short answers for the following questions: (12)</w:t>
            </w:r>
          </w:p>
          <w:p w:rsidR="00ED3717" w:rsidRDefault="00ED3717" w:rsidP="00ED3717">
            <w:pPr>
              <w:autoSpaceDE w:val="0"/>
              <w:autoSpaceDN w:val="0"/>
              <w:adjustRightInd w:val="0"/>
              <w:rPr>
                <w:rFonts w:ascii="Calibri" w:hAnsi="Calibri" w:cs="Calibri"/>
                <w:color w:val="000000"/>
              </w:rPr>
            </w:pPr>
            <w:r>
              <w:rPr>
                <w:rFonts w:ascii="Calibri" w:hAnsi="Calibri" w:cs="Calibri"/>
                <w:color w:val="000000"/>
              </w:rPr>
              <w:t>I. What is the difference between proactive and reactive investigations?</w:t>
            </w:r>
          </w:p>
          <w:p w:rsidR="00ED3717" w:rsidRPr="00887A01" w:rsidRDefault="00ED3717" w:rsidP="00ED3717">
            <w:pPr>
              <w:autoSpaceDE w:val="0"/>
              <w:autoSpaceDN w:val="0"/>
              <w:adjustRightInd w:val="0"/>
              <w:rPr>
                <w:rFonts w:ascii="Calibri" w:hAnsi="Calibri" w:cs="Calibri"/>
                <w:b/>
                <w:color w:val="000000"/>
              </w:rPr>
            </w:pPr>
            <w:r>
              <w:rPr>
                <w:rFonts w:ascii="Calibri" w:hAnsi="Calibri" w:cs="Calibri"/>
                <w:b/>
                <w:color w:val="000000"/>
              </w:rPr>
              <w:t>Reactive Investigations are initiated by citizens/victims complaints and are a result of an external notification of the crime. The investigator only reacts when the crime has been by an affected party while Proactive Investigations are a result of findings by the investigator. Here the investigator initiates the process without any advice from external parties but by the result of his discoveries in the course of the investigation.</w:t>
            </w:r>
          </w:p>
          <w:p w:rsidR="00ED3717" w:rsidRDefault="00ED3717" w:rsidP="00ED3717">
            <w:pPr>
              <w:autoSpaceDE w:val="0"/>
              <w:autoSpaceDN w:val="0"/>
              <w:adjustRightInd w:val="0"/>
              <w:rPr>
                <w:rFonts w:ascii="Calibri" w:hAnsi="Calibri" w:cs="Calibri"/>
                <w:color w:val="000000"/>
              </w:rPr>
            </w:pPr>
          </w:p>
          <w:p w:rsidR="00ED3717" w:rsidRDefault="00ED3717" w:rsidP="00ED3717">
            <w:pPr>
              <w:autoSpaceDE w:val="0"/>
              <w:autoSpaceDN w:val="0"/>
              <w:adjustRightInd w:val="0"/>
              <w:rPr>
                <w:rFonts w:ascii="Calibri" w:hAnsi="Calibri" w:cs="Calibri"/>
                <w:color w:val="000000"/>
              </w:rPr>
            </w:pPr>
            <w:r>
              <w:rPr>
                <w:rFonts w:ascii="Calibri" w:hAnsi="Calibri" w:cs="Calibri"/>
                <w:color w:val="000000"/>
              </w:rPr>
              <w:t>II. How would you differentiate between the weighted and un weighted solvability factors.</w:t>
            </w:r>
          </w:p>
          <w:p w:rsidR="00ED3717" w:rsidRDefault="00ED3717" w:rsidP="00ED3717">
            <w:pPr>
              <w:autoSpaceDE w:val="0"/>
              <w:autoSpaceDN w:val="0"/>
              <w:adjustRightInd w:val="0"/>
              <w:rPr>
                <w:rFonts w:ascii="Calibri" w:hAnsi="Calibri" w:cs="Calibri"/>
                <w:b/>
                <w:color w:val="000000"/>
              </w:rPr>
            </w:pPr>
            <w:r>
              <w:rPr>
                <w:rFonts w:ascii="Calibri" w:hAnsi="Calibri" w:cs="Calibri"/>
                <w:b/>
                <w:color w:val="000000"/>
              </w:rPr>
              <w:t xml:space="preserve">Weighted systems separate the more solvable factors from the less solvable ones. In this system, all factors/evidences are arranged in their order of importance/relevance and applied in the investigation </w:t>
            </w:r>
            <w:proofErr w:type="spellStart"/>
            <w:r>
              <w:rPr>
                <w:rFonts w:ascii="Calibri" w:hAnsi="Calibri" w:cs="Calibri"/>
                <w:b/>
                <w:color w:val="000000"/>
              </w:rPr>
              <w:t>eg</w:t>
            </w:r>
            <w:proofErr w:type="spellEnd"/>
            <w:r>
              <w:rPr>
                <w:rFonts w:ascii="Calibri" w:hAnsi="Calibri" w:cs="Calibri"/>
                <w:b/>
                <w:color w:val="000000"/>
              </w:rPr>
              <w:t xml:space="preserve"> fingerprints at a crime scene holds more relevance than the existence of a witness. While </w:t>
            </w:r>
            <w:proofErr w:type="spellStart"/>
            <w:r>
              <w:rPr>
                <w:rFonts w:ascii="Calibri" w:hAnsi="Calibri" w:cs="Calibri"/>
                <w:b/>
                <w:color w:val="000000"/>
              </w:rPr>
              <w:t>unweighted</w:t>
            </w:r>
            <w:proofErr w:type="spellEnd"/>
            <w:r>
              <w:rPr>
                <w:rFonts w:ascii="Calibri" w:hAnsi="Calibri" w:cs="Calibri"/>
                <w:b/>
                <w:color w:val="000000"/>
              </w:rPr>
              <w:t xml:space="preserve"> systems treats all factors as equally important, the presence of the factors determines whether the case will be investigated further or not.</w:t>
            </w:r>
          </w:p>
          <w:p w:rsidR="00ED3717" w:rsidRPr="00BB7607" w:rsidRDefault="00ED3717" w:rsidP="00ED3717">
            <w:pPr>
              <w:autoSpaceDE w:val="0"/>
              <w:autoSpaceDN w:val="0"/>
              <w:adjustRightInd w:val="0"/>
              <w:rPr>
                <w:rFonts w:ascii="Calibri" w:hAnsi="Calibri" w:cs="Calibri"/>
                <w:b/>
                <w:color w:val="000000"/>
              </w:rPr>
            </w:pPr>
          </w:p>
          <w:p w:rsidR="00ED3717" w:rsidRDefault="00ED3717" w:rsidP="00ED3717">
            <w:pPr>
              <w:autoSpaceDE w:val="0"/>
              <w:autoSpaceDN w:val="0"/>
              <w:adjustRightInd w:val="0"/>
              <w:rPr>
                <w:rFonts w:ascii="Calibri" w:hAnsi="Calibri" w:cs="Calibri"/>
                <w:color w:val="000000"/>
              </w:rPr>
            </w:pPr>
            <w:r>
              <w:rPr>
                <w:rFonts w:ascii="Calibri" w:hAnsi="Calibri" w:cs="Calibri"/>
                <w:color w:val="000000"/>
              </w:rPr>
              <w:t>III. Goal setting and planning is very important for soundness of an investigative process.</w:t>
            </w:r>
          </w:p>
          <w:p w:rsidR="00ED3717" w:rsidRDefault="00ED3717" w:rsidP="00ED3717">
            <w:pPr>
              <w:autoSpaceDE w:val="0"/>
              <w:autoSpaceDN w:val="0"/>
              <w:adjustRightInd w:val="0"/>
              <w:rPr>
                <w:rFonts w:ascii="Calibri" w:hAnsi="Calibri" w:cs="Calibri"/>
                <w:color w:val="000000"/>
              </w:rPr>
            </w:pPr>
            <w:r>
              <w:rPr>
                <w:rFonts w:ascii="Calibri" w:hAnsi="Calibri" w:cs="Calibri"/>
                <w:color w:val="000000"/>
              </w:rPr>
              <w:t>Why?</w:t>
            </w:r>
          </w:p>
          <w:p w:rsidR="00ED3717" w:rsidRDefault="00ED3717" w:rsidP="00ED3717">
            <w:pPr>
              <w:autoSpaceDE w:val="0"/>
              <w:autoSpaceDN w:val="0"/>
              <w:adjustRightInd w:val="0"/>
              <w:rPr>
                <w:rFonts w:ascii="Calibri" w:hAnsi="Calibri" w:cs="Calibri"/>
                <w:b/>
                <w:color w:val="000000"/>
              </w:rPr>
            </w:pPr>
            <w:r>
              <w:rPr>
                <w:rFonts w:ascii="Calibri" w:hAnsi="Calibri" w:cs="Calibri"/>
                <w:b/>
                <w:color w:val="000000"/>
              </w:rPr>
              <w:t>Goal setting is regarded as the most important part and primary task of an investigator’s tasks regardless of how the complaint has been generated. Goal setting is necessary as it helps the investigator determine the needs/wants of the victim/person reporting. The ultimate goal of every investigation is to establish a case with a legal basis for investigation and a successful outcome. Goals provide a solid foundation for the investigation to progress, hence the need for Goal settings.</w:t>
            </w:r>
          </w:p>
          <w:p w:rsidR="00ED3717" w:rsidRDefault="00ED3717" w:rsidP="00ED3717">
            <w:pPr>
              <w:autoSpaceDE w:val="0"/>
              <w:autoSpaceDN w:val="0"/>
              <w:adjustRightInd w:val="0"/>
              <w:rPr>
                <w:rFonts w:ascii="Calibri" w:hAnsi="Calibri" w:cs="Calibri"/>
                <w:b/>
                <w:color w:val="000000"/>
              </w:rPr>
            </w:pPr>
            <w:r>
              <w:rPr>
                <w:rFonts w:ascii="Calibri" w:hAnsi="Calibri" w:cs="Calibri"/>
                <w:b/>
                <w:color w:val="000000"/>
              </w:rPr>
              <w:t>Planning is the second stage of the Investigative process. Plans developed for the process must be strong but sufficiently flexible to accommodate changes during the course of the investigation.</w:t>
            </w:r>
          </w:p>
          <w:p w:rsidR="00ED3717" w:rsidRPr="00FB3408" w:rsidRDefault="00ED3717" w:rsidP="00ED3717">
            <w:pPr>
              <w:autoSpaceDE w:val="0"/>
              <w:autoSpaceDN w:val="0"/>
              <w:adjustRightInd w:val="0"/>
              <w:rPr>
                <w:rFonts w:ascii="Calibri" w:hAnsi="Calibri" w:cs="Calibri"/>
                <w:b/>
                <w:color w:val="000000"/>
              </w:rPr>
            </w:pPr>
          </w:p>
          <w:p w:rsidR="00ED3717" w:rsidRDefault="00ED3717" w:rsidP="00ED3717">
            <w:pPr>
              <w:autoSpaceDE w:val="0"/>
              <w:autoSpaceDN w:val="0"/>
              <w:adjustRightInd w:val="0"/>
              <w:rPr>
                <w:rFonts w:ascii="Calibri" w:hAnsi="Calibri" w:cs="Calibri"/>
                <w:color w:val="000000"/>
              </w:rPr>
            </w:pPr>
            <w:r>
              <w:rPr>
                <w:rFonts w:ascii="Calibri" w:hAnsi="Calibri" w:cs="Calibri"/>
                <w:color w:val="000000"/>
              </w:rPr>
              <w:t>IV. Outline the major goals of an investigative plan.</w:t>
            </w:r>
          </w:p>
          <w:p w:rsidR="00ED3717" w:rsidRPr="00851BE8" w:rsidRDefault="007D4E08" w:rsidP="007D4E08">
            <w:pPr>
              <w:pStyle w:val="ListParagraph"/>
              <w:numPr>
                <w:ilvl w:val="0"/>
                <w:numId w:val="22"/>
              </w:numPr>
              <w:autoSpaceDE w:val="0"/>
              <w:autoSpaceDN w:val="0"/>
              <w:adjustRightInd w:val="0"/>
              <w:rPr>
                <w:rFonts w:cs="Calibri"/>
                <w:b/>
                <w:color w:val="000000"/>
              </w:rPr>
            </w:pPr>
            <w:r w:rsidRPr="00851BE8">
              <w:rPr>
                <w:rFonts w:cs="Calibri"/>
                <w:b/>
                <w:color w:val="000000"/>
              </w:rPr>
              <w:t>To establish a case with a legal basis for investigation and a successful outcome</w:t>
            </w:r>
          </w:p>
          <w:p w:rsidR="007D4E08" w:rsidRPr="00851BE8" w:rsidRDefault="00D57E46" w:rsidP="007D4E08">
            <w:pPr>
              <w:pStyle w:val="ListParagraph"/>
              <w:numPr>
                <w:ilvl w:val="0"/>
                <w:numId w:val="22"/>
              </w:numPr>
              <w:autoSpaceDE w:val="0"/>
              <w:autoSpaceDN w:val="0"/>
              <w:adjustRightInd w:val="0"/>
              <w:rPr>
                <w:rFonts w:cs="Calibri"/>
                <w:b/>
                <w:color w:val="000000"/>
              </w:rPr>
            </w:pPr>
            <w:r w:rsidRPr="00851BE8">
              <w:rPr>
                <w:rFonts w:cs="Calibri"/>
                <w:b/>
                <w:color w:val="000000"/>
              </w:rPr>
              <w:t>To have a solid foundation for the Investigation to progress</w:t>
            </w:r>
          </w:p>
          <w:p w:rsidR="00D57E46" w:rsidRPr="007D4E08" w:rsidRDefault="00D57E46" w:rsidP="007D4E08">
            <w:pPr>
              <w:pStyle w:val="ListParagraph"/>
              <w:numPr>
                <w:ilvl w:val="0"/>
                <w:numId w:val="22"/>
              </w:numPr>
              <w:autoSpaceDE w:val="0"/>
              <w:autoSpaceDN w:val="0"/>
              <w:adjustRightInd w:val="0"/>
              <w:rPr>
                <w:rFonts w:cs="Calibri"/>
                <w:color w:val="000000"/>
              </w:rPr>
            </w:pPr>
          </w:p>
          <w:p w:rsidR="00ED3717" w:rsidRDefault="00ED3717" w:rsidP="00ED3717">
            <w:pPr>
              <w:autoSpaceDE w:val="0"/>
              <w:autoSpaceDN w:val="0"/>
              <w:adjustRightInd w:val="0"/>
              <w:rPr>
                <w:rFonts w:ascii="Calibri" w:hAnsi="Calibri" w:cs="Calibri"/>
                <w:color w:val="000000"/>
              </w:rPr>
            </w:pPr>
            <w:r>
              <w:rPr>
                <w:rFonts w:ascii="Calibri" w:hAnsi="Calibri" w:cs="Calibri"/>
                <w:color w:val="000000"/>
              </w:rPr>
              <w:t>V. Briefly describe the stages involved in planning an investigative plan.</w:t>
            </w:r>
          </w:p>
          <w:p w:rsidR="00851BE8" w:rsidRDefault="00851BE8" w:rsidP="00ED3717">
            <w:pPr>
              <w:autoSpaceDE w:val="0"/>
              <w:autoSpaceDN w:val="0"/>
              <w:adjustRightInd w:val="0"/>
              <w:rPr>
                <w:rFonts w:ascii="Calibri" w:hAnsi="Calibri" w:cs="Calibri"/>
                <w:color w:val="000000"/>
              </w:rPr>
            </w:pPr>
            <w:bookmarkStart w:id="0" w:name="_GoBack"/>
            <w:bookmarkEnd w:id="0"/>
          </w:p>
          <w:p w:rsidR="00ED3717" w:rsidRDefault="00ED3717" w:rsidP="00ED3717">
            <w:pPr>
              <w:autoSpaceDE w:val="0"/>
              <w:autoSpaceDN w:val="0"/>
              <w:adjustRightInd w:val="0"/>
              <w:rPr>
                <w:rFonts w:ascii="Calibri" w:hAnsi="Calibri" w:cs="Calibri"/>
                <w:color w:val="000000"/>
              </w:rPr>
            </w:pPr>
            <w:r>
              <w:rPr>
                <w:rFonts w:ascii="Calibri" w:hAnsi="Calibri" w:cs="Calibri"/>
                <w:color w:val="000000"/>
              </w:rPr>
              <w:t>VI. Describe the three main areas of intelligence gathering process.</w:t>
            </w:r>
          </w:p>
          <w:p w:rsidR="00851BE8" w:rsidRDefault="00851BE8" w:rsidP="00ED3717">
            <w:pPr>
              <w:autoSpaceDE w:val="0"/>
              <w:autoSpaceDN w:val="0"/>
              <w:adjustRightInd w:val="0"/>
              <w:rPr>
                <w:rFonts w:ascii="Calibri" w:hAnsi="Calibri" w:cs="Calibri"/>
                <w:b/>
                <w:color w:val="000000"/>
              </w:rPr>
            </w:pPr>
            <w:r w:rsidRPr="00851BE8">
              <w:rPr>
                <w:rFonts w:ascii="Calibri" w:hAnsi="Calibri" w:cs="Calibri"/>
                <w:b/>
                <w:color w:val="000000"/>
              </w:rPr>
              <w:t xml:space="preserve">Surveillance: this helps provide valuable information and uncover facts relating to the following – valuable assets, banks and financial institutions, homes and other real estate in possession of the people relevant to the case. Information gathered via this method can </w:t>
            </w:r>
            <w:proofErr w:type="gramStart"/>
            <w:r w:rsidRPr="00851BE8">
              <w:rPr>
                <w:rFonts w:ascii="Calibri" w:hAnsi="Calibri" w:cs="Calibri"/>
                <w:b/>
                <w:color w:val="000000"/>
              </w:rPr>
              <w:t>help[</w:t>
            </w:r>
            <w:proofErr w:type="gramEnd"/>
            <w:r w:rsidRPr="00851BE8">
              <w:rPr>
                <w:rFonts w:ascii="Calibri" w:hAnsi="Calibri" w:cs="Calibri"/>
                <w:b/>
                <w:color w:val="000000"/>
              </w:rPr>
              <w:t xml:space="preserve">p the investigators in future negotiations. It may also identify key acquaintances </w:t>
            </w:r>
            <w:proofErr w:type="gramStart"/>
            <w:r w:rsidRPr="00851BE8">
              <w:rPr>
                <w:rFonts w:ascii="Calibri" w:hAnsi="Calibri" w:cs="Calibri"/>
                <w:b/>
                <w:color w:val="000000"/>
              </w:rPr>
              <w:t>who</w:t>
            </w:r>
            <w:proofErr w:type="gramEnd"/>
            <w:r w:rsidRPr="00851BE8">
              <w:rPr>
                <w:rFonts w:ascii="Calibri" w:hAnsi="Calibri" w:cs="Calibri"/>
                <w:b/>
                <w:color w:val="000000"/>
              </w:rPr>
              <w:t xml:space="preserve"> might be summoned for interviews and questioning.</w:t>
            </w:r>
          </w:p>
          <w:p w:rsidR="00851BE8" w:rsidRPr="00851BE8" w:rsidRDefault="00851BE8" w:rsidP="00ED3717">
            <w:pPr>
              <w:autoSpaceDE w:val="0"/>
              <w:autoSpaceDN w:val="0"/>
              <w:adjustRightInd w:val="0"/>
              <w:rPr>
                <w:rFonts w:ascii="Calibri" w:hAnsi="Calibri" w:cs="Calibri"/>
                <w:b/>
                <w:color w:val="000000"/>
              </w:rPr>
            </w:pPr>
          </w:p>
          <w:p w:rsidR="00851BE8" w:rsidRDefault="00851BE8" w:rsidP="00ED3717">
            <w:pPr>
              <w:autoSpaceDE w:val="0"/>
              <w:autoSpaceDN w:val="0"/>
              <w:adjustRightInd w:val="0"/>
              <w:rPr>
                <w:rFonts w:ascii="Calibri" w:hAnsi="Calibri" w:cs="Calibri"/>
                <w:b/>
                <w:color w:val="000000"/>
              </w:rPr>
            </w:pPr>
            <w:r w:rsidRPr="00851BE8">
              <w:rPr>
                <w:rFonts w:ascii="Calibri" w:hAnsi="Calibri" w:cs="Calibri"/>
                <w:b/>
                <w:color w:val="000000"/>
              </w:rPr>
              <w:t>Database Searches</w:t>
            </w:r>
            <w:r>
              <w:rPr>
                <w:rFonts w:ascii="Calibri" w:hAnsi="Calibri" w:cs="Calibri"/>
                <w:b/>
                <w:color w:val="000000"/>
              </w:rPr>
              <w:t xml:space="preserve">: </w:t>
            </w:r>
            <w:r w:rsidR="00222194">
              <w:rPr>
                <w:rFonts w:ascii="Calibri" w:hAnsi="Calibri" w:cs="Calibri"/>
                <w:b/>
                <w:color w:val="000000"/>
              </w:rPr>
              <w:t xml:space="preserve">databases </w:t>
            </w:r>
            <w:r w:rsidR="00434E2F">
              <w:rPr>
                <w:rFonts w:ascii="Calibri" w:hAnsi="Calibri" w:cs="Calibri"/>
                <w:b/>
                <w:color w:val="000000"/>
              </w:rPr>
              <w:t>contain a vast amount of information without which the economy will be paralyzed. It is highly crucial that investigators access databases, analyze the information stored in them, and piece this information together in order to gain a clear picture of their target.</w:t>
            </w:r>
          </w:p>
          <w:p w:rsidR="00434E2F" w:rsidRPr="00851BE8" w:rsidRDefault="00434E2F" w:rsidP="00ED3717">
            <w:pPr>
              <w:autoSpaceDE w:val="0"/>
              <w:autoSpaceDN w:val="0"/>
              <w:adjustRightInd w:val="0"/>
              <w:rPr>
                <w:rFonts w:ascii="Calibri" w:hAnsi="Calibri" w:cs="Calibri"/>
                <w:b/>
                <w:color w:val="000000"/>
              </w:rPr>
            </w:pPr>
          </w:p>
          <w:p w:rsidR="00851BE8" w:rsidRPr="00851BE8" w:rsidRDefault="00851BE8" w:rsidP="00ED3717">
            <w:pPr>
              <w:autoSpaceDE w:val="0"/>
              <w:autoSpaceDN w:val="0"/>
              <w:adjustRightInd w:val="0"/>
              <w:rPr>
                <w:rFonts w:ascii="Calibri" w:hAnsi="Calibri" w:cs="Calibri"/>
                <w:b/>
                <w:color w:val="000000"/>
              </w:rPr>
            </w:pPr>
            <w:r w:rsidRPr="00851BE8">
              <w:rPr>
                <w:rFonts w:ascii="Calibri" w:hAnsi="Calibri" w:cs="Calibri"/>
                <w:b/>
                <w:color w:val="000000"/>
              </w:rPr>
              <w:t>Trash Collection</w:t>
            </w:r>
            <w:r w:rsidR="009B6415">
              <w:rPr>
                <w:rFonts w:ascii="Calibri" w:hAnsi="Calibri" w:cs="Calibri"/>
                <w:b/>
                <w:color w:val="000000"/>
              </w:rPr>
              <w:t xml:space="preserve">: this is the act of searching through someone’s trash in search of information. It is </w:t>
            </w:r>
            <w:proofErr w:type="gramStart"/>
            <w:r w:rsidR="009B6415">
              <w:rPr>
                <w:rFonts w:ascii="Calibri" w:hAnsi="Calibri" w:cs="Calibri"/>
                <w:b/>
                <w:color w:val="000000"/>
              </w:rPr>
              <w:t>a very</w:t>
            </w:r>
            <w:proofErr w:type="gramEnd"/>
            <w:r w:rsidR="009B6415">
              <w:rPr>
                <w:rFonts w:ascii="Calibri" w:hAnsi="Calibri" w:cs="Calibri"/>
                <w:b/>
                <w:color w:val="000000"/>
              </w:rPr>
              <w:t xml:space="preserve"> effective information – gathering tool because people are usually careless about discarding receipts, documents, personal items, etc. Evidence gathered from here makes a lot more sense in combination with other evidence and information.</w:t>
            </w:r>
          </w:p>
          <w:p w:rsidR="00851BE8" w:rsidRDefault="00851BE8" w:rsidP="00ED3717">
            <w:pPr>
              <w:autoSpaceDE w:val="0"/>
              <w:autoSpaceDN w:val="0"/>
              <w:adjustRightInd w:val="0"/>
              <w:rPr>
                <w:rFonts w:ascii="Calibri" w:hAnsi="Calibri" w:cs="Calibri"/>
                <w:color w:val="000000"/>
              </w:rPr>
            </w:pPr>
          </w:p>
          <w:p w:rsidR="00ED3717" w:rsidRDefault="00ED3717" w:rsidP="00ED3717">
            <w:pPr>
              <w:autoSpaceDE w:val="0"/>
              <w:autoSpaceDN w:val="0"/>
              <w:adjustRightInd w:val="0"/>
              <w:rPr>
                <w:rFonts w:ascii="Calibri" w:hAnsi="Calibri" w:cs="Calibri"/>
                <w:color w:val="000000"/>
              </w:rPr>
            </w:pPr>
            <w:r>
              <w:rPr>
                <w:rFonts w:ascii="Calibri" w:hAnsi="Calibri" w:cs="Calibri"/>
                <w:color w:val="000000"/>
              </w:rPr>
              <w:t>2. Write short notes on the followings: (5)</w:t>
            </w:r>
          </w:p>
          <w:p w:rsidR="00ED3717" w:rsidRDefault="00ED3717" w:rsidP="00ED3717">
            <w:pPr>
              <w:autoSpaceDE w:val="0"/>
              <w:autoSpaceDN w:val="0"/>
              <w:adjustRightInd w:val="0"/>
              <w:rPr>
                <w:rFonts w:ascii="Calibri" w:hAnsi="Calibri" w:cs="Calibri"/>
                <w:b/>
                <w:color w:val="000000"/>
              </w:rPr>
            </w:pPr>
            <w:r>
              <w:rPr>
                <w:rFonts w:ascii="Calibri" w:hAnsi="Calibri" w:cs="Calibri"/>
                <w:color w:val="000000"/>
              </w:rPr>
              <w:t>a) Private databases</w:t>
            </w:r>
            <w:r w:rsidR="00434E2F">
              <w:rPr>
                <w:rFonts w:ascii="Calibri" w:hAnsi="Calibri" w:cs="Calibri"/>
                <w:color w:val="000000"/>
              </w:rPr>
              <w:t xml:space="preserve">: </w:t>
            </w:r>
            <w:r w:rsidR="00434E2F" w:rsidRPr="00BD7AD5">
              <w:rPr>
                <w:rFonts w:ascii="Calibri" w:hAnsi="Calibri" w:cs="Calibri"/>
                <w:b/>
                <w:color w:val="000000"/>
              </w:rPr>
              <w:t>these are databases to which access is restricted</w:t>
            </w:r>
            <w:r w:rsidR="009B6415" w:rsidRPr="00BD7AD5">
              <w:rPr>
                <w:rFonts w:ascii="Calibri" w:hAnsi="Calibri" w:cs="Calibri"/>
                <w:b/>
                <w:color w:val="000000"/>
              </w:rPr>
              <w:t>. They may include both government and</w:t>
            </w:r>
            <w:r w:rsidR="0044449C" w:rsidRPr="00BD7AD5">
              <w:rPr>
                <w:rFonts w:ascii="Calibri" w:hAnsi="Calibri" w:cs="Calibri"/>
                <w:b/>
                <w:color w:val="000000"/>
              </w:rPr>
              <w:t xml:space="preserve"> commercial resources.</w:t>
            </w:r>
            <w:r w:rsidR="00BD7AD5">
              <w:rPr>
                <w:rFonts w:ascii="Calibri" w:hAnsi="Calibri" w:cs="Calibri"/>
                <w:b/>
                <w:color w:val="000000"/>
              </w:rPr>
              <w:t xml:space="preserve"> Private databases can store a variety of crucial information such as data related to real estate, etc. individuals might access private databases in exchange for a fee, while some information can only be assessed by law enforcement personnel for legitimate </w:t>
            </w:r>
            <w:r w:rsidR="00C334C7">
              <w:rPr>
                <w:rFonts w:ascii="Calibri" w:hAnsi="Calibri" w:cs="Calibri"/>
                <w:b/>
                <w:color w:val="000000"/>
              </w:rPr>
              <w:t>purposes</w:t>
            </w:r>
            <w:r w:rsidR="00BD7AD5">
              <w:rPr>
                <w:rFonts w:ascii="Calibri" w:hAnsi="Calibri" w:cs="Calibri"/>
                <w:b/>
                <w:color w:val="000000"/>
              </w:rPr>
              <w:t>.</w:t>
            </w:r>
          </w:p>
          <w:p w:rsidR="00BD7AD5" w:rsidRDefault="00BD7AD5" w:rsidP="00ED3717">
            <w:pPr>
              <w:autoSpaceDE w:val="0"/>
              <w:autoSpaceDN w:val="0"/>
              <w:adjustRightInd w:val="0"/>
              <w:rPr>
                <w:rFonts w:ascii="Calibri" w:hAnsi="Calibri" w:cs="Calibri"/>
                <w:color w:val="000000"/>
              </w:rPr>
            </w:pPr>
          </w:p>
          <w:p w:rsidR="00ED3717" w:rsidRDefault="00ED3717" w:rsidP="00ED3717">
            <w:pPr>
              <w:autoSpaceDE w:val="0"/>
              <w:autoSpaceDN w:val="0"/>
              <w:adjustRightInd w:val="0"/>
              <w:rPr>
                <w:rFonts w:ascii="Calibri" w:hAnsi="Calibri" w:cs="Calibri"/>
                <w:b/>
                <w:color w:val="000000"/>
              </w:rPr>
            </w:pPr>
            <w:r>
              <w:rPr>
                <w:rFonts w:ascii="Calibri" w:hAnsi="Calibri" w:cs="Calibri"/>
                <w:color w:val="000000"/>
              </w:rPr>
              <w:t>b) Public data bases</w:t>
            </w:r>
            <w:r w:rsidR="00BD7AD5">
              <w:rPr>
                <w:rFonts w:ascii="Calibri" w:hAnsi="Calibri" w:cs="Calibri"/>
                <w:color w:val="000000"/>
              </w:rPr>
              <w:t xml:space="preserve">: </w:t>
            </w:r>
            <w:r w:rsidR="00BD7AD5">
              <w:rPr>
                <w:rFonts w:ascii="Calibri" w:hAnsi="Calibri" w:cs="Calibri"/>
                <w:b/>
                <w:color w:val="000000"/>
              </w:rPr>
              <w:t>these are less speedy but also less costly than private databases. Nowadays, more information is being made public</w:t>
            </w:r>
            <w:r w:rsidR="00C334C7">
              <w:rPr>
                <w:rFonts w:ascii="Calibri" w:hAnsi="Calibri" w:cs="Calibri"/>
                <w:b/>
                <w:color w:val="000000"/>
              </w:rPr>
              <w:t xml:space="preserve"> as many government departments are making their databases available on the internet free of charge. Public databases are much more complex than private databases.</w:t>
            </w:r>
          </w:p>
          <w:p w:rsidR="00D1355B" w:rsidRPr="00BD7AD5" w:rsidRDefault="00D1355B" w:rsidP="00ED3717">
            <w:pPr>
              <w:autoSpaceDE w:val="0"/>
              <w:autoSpaceDN w:val="0"/>
              <w:adjustRightInd w:val="0"/>
              <w:rPr>
                <w:rFonts w:ascii="Calibri" w:hAnsi="Calibri" w:cs="Calibri"/>
                <w:b/>
                <w:color w:val="000000"/>
              </w:rPr>
            </w:pPr>
          </w:p>
          <w:p w:rsidR="00ED3717" w:rsidRDefault="00ED3717" w:rsidP="00ED3717">
            <w:pPr>
              <w:autoSpaceDE w:val="0"/>
              <w:autoSpaceDN w:val="0"/>
              <w:adjustRightInd w:val="0"/>
              <w:rPr>
                <w:rFonts w:ascii="Calibri" w:hAnsi="Calibri" w:cs="Calibri"/>
                <w:color w:val="000000"/>
              </w:rPr>
            </w:pPr>
            <w:r>
              <w:rPr>
                <w:rFonts w:ascii="Calibri" w:hAnsi="Calibri" w:cs="Calibri"/>
                <w:color w:val="000000"/>
              </w:rPr>
              <w:t>3. “Financial crime investigations generally result in higher volumes of evidence and more</w:t>
            </w:r>
            <w:r w:rsidR="00D1355B">
              <w:rPr>
                <w:rFonts w:ascii="Calibri" w:hAnsi="Calibri" w:cs="Calibri"/>
                <w:color w:val="000000"/>
              </w:rPr>
              <w:t xml:space="preserve"> </w:t>
            </w:r>
            <w:r>
              <w:rPr>
                <w:rFonts w:ascii="Calibri" w:hAnsi="Calibri" w:cs="Calibri"/>
                <w:color w:val="000000"/>
              </w:rPr>
              <w:t xml:space="preserve">complicated theories of evidence than </w:t>
            </w:r>
            <w:proofErr w:type="spellStart"/>
            <w:r>
              <w:rPr>
                <w:rFonts w:ascii="Calibri" w:hAnsi="Calibri" w:cs="Calibri"/>
                <w:color w:val="000000"/>
              </w:rPr>
              <w:t>non financial</w:t>
            </w:r>
            <w:proofErr w:type="spellEnd"/>
            <w:r>
              <w:rPr>
                <w:rFonts w:ascii="Calibri" w:hAnsi="Calibri" w:cs="Calibri"/>
                <w:color w:val="000000"/>
              </w:rPr>
              <w:t xml:space="preserve"> crime.’ Discuss (5)</w:t>
            </w:r>
          </w:p>
          <w:p w:rsidR="00B65A7A" w:rsidRPr="00B65A7A" w:rsidRDefault="00B65A7A" w:rsidP="00ED3717">
            <w:pPr>
              <w:autoSpaceDE w:val="0"/>
              <w:autoSpaceDN w:val="0"/>
              <w:adjustRightInd w:val="0"/>
              <w:rPr>
                <w:rFonts w:ascii="Calibri" w:hAnsi="Calibri" w:cs="Calibri"/>
                <w:b/>
                <w:color w:val="000000"/>
              </w:rPr>
            </w:pPr>
            <w:r w:rsidRPr="00B65A7A">
              <w:rPr>
                <w:rFonts w:ascii="Calibri" w:hAnsi="Calibri" w:cs="Calibri"/>
                <w:b/>
                <w:color w:val="000000"/>
              </w:rPr>
              <w:t>Financial crimes tend to be more difficult to prove than non – financial crimes.</w:t>
            </w:r>
            <w:r>
              <w:rPr>
                <w:rFonts w:ascii="Calibri" w:hAnsi="Calibri" w:cs="Calibri"/>
                <w:b/>
                <w:color w:val="000000"/>
              </w:rPr>
              <w:t xml:space="preserve"> To prove a financial crime all </w:t>
            </w:r>
            <w:r w:rsidR="00A370A1">
              <w:rPr>
                <w:rFonts w:ascii="Calibri" w:hAnsi="Calibri" w:cs="Calibri"/>
                <w:b/>
                <w:color w:val="000000"/>
              </w:rPr>
              <w:t>relevant</w:t>
            </w:r>
            <w:r>
              <w:rPr>
                <w:rFonts w:ascii="Calibri" w:hAnsi="Calibri" w:cs="Calibri"/>
                <w:b/>
                <w:color w:val="000000"/>
              </w:rPr>
              <w:t xml:space="preserve"> documents must be </w:t>
            </w:r>
            <w:r w:rsidR="00A370A1">
              <w:rPr>
                <w:rFonts w:ascii="Calibri" w:hAnsi="Calibri" w:cs="Calibri"/>
                <w:b/>
                <w:color w:val="000000"/>
              </w:rPr>
              <w:t>discovered and</w:t>
            </w:r>
            <w:r>
              <w:rPr>
                <w:rFonts w:ascii="Calibri" w:hAnsi="Calibri" w:cs="Calibri"/>
                <w:b/>
                <w:color w:val="000000"/>
              </w:rPr>
              <w:t xml:space="preserve"> </w:t>
            </w:r>
            <w:proofErr w:type="spellStart"/>
            <w:r>
              <w:rPr>
                <w:rFonts w:ascii="Calibri" w:hAnsi="Calibri" w:cs="Calibri"/>
                <w:b/>
                <w:color w:val="000000"/>
              </w:rPr>
              <w:t>analysed</w:t>
            </w:r>
            <w:proofErr w:type="spellEnd"/>
            <w:r>
              <w:rPr>
                <w:rFonts w:ascii="Calibri" w:hAnsi="Calibri" w:cs="Calibri"/>
                <w:b/>
                <w:color w:val="000000"/>
              </w:rPr>
              <w:t xml:space="preserve"> before being presented. This results in usually a large trail of paper work analysis</w:t>
            </w:r>
            <w:r w:rsidR="00A370A1">
              <w:rPr>
                <w:rFonts w:ascii="Calibri" w:hAnsi="Calibri" w:cs="Calibri"/>
                <w:b/>
                <w:color w:val="000000"/>
              </w:rPr>
              <w:t>, surveillance of the client and associates, sometimes rummaging through the trash of all relevant parties.</w:t>
            </w:r>
          </w:p>
          <w:p w:rsidR="00C21AE0" w:rsidRDefault="00C21AE0" w:rsidP="00ED3717">
            <w:pPr>
              <w:autoSpaceDE w:val="0"/>
              <w:autoSpaceDN w:val="0"/>
              <w:adjustRightInd w:val="0"/>
              <w:rPr>
                <w:rFonts w:ascii="Calibri" w:hAnsi="Calibri" w:cs="Calibri"/>
                <w:color w:val="000000"/>
              </w:rPr>
            </w:pPr>
          </w:p>
          <w:p w:rsidR="00ED3717" w:rsidRDefault="00ED3717" w:rsidP="00ED3717">
            <w:pPr>
              <w:autoSpaceDE w:val="0"/>
              <w:autoSpaceDN w:val="0"/>
              <w:adjustRightInd w:val="0"/>
              <w:rPr>
                <w:rFonts w:ascii="Calibri" w:hAnsi="Calibri" w:cs="Calibri"/>
                <w:color w:val="000000"/>
              </w:rPr>
            </w:pPr>
            <w:r>
              <w:rPr>
                <w:rFonts w:ascii="Calibri,Bold" w:hAnsi="Calibri,Bold" w:cs="Calibri,Bold"/>
                <w:b/>
                <w:bCs/>
                <w:color w:val="C10000"/>
              </w:rPr>
              <w:t xml:space="preserve">Case Study </w:t>
            </w:r>
            <w:r>
              <w:rPr>
                <w:rFonts w:ascii="Calibri" w:hAnsi="Calibri" w:cs="Calibri"/>
                <w:color w:val="000000"/>
              </w:rPr>
              <w:t>(8)</w:t>
            </w:r>
          </w:p>
          <w:p w:rsidR="00ED3717" w:rsidRDefault="00ED3717" w:rsidP="00ED3717">
            <w:pPr>
              <w:autoSpaceDE w:val="0"/>
              <w:autoSpaceDN w:val="0"/>
              <w:adjustRightInd w:val="0"/>
              <w:rPr>
                <w:rFonts w:ascii="Calibri" w:hAnsi="Calibri" w:cs="Calibri"/>
                <w:color w:val="000000"/>
              </w:rPr>
            </w:pPr>
            <w:r>
              <w:rPr>
                <w:rFonts w:ascii="Calibri" w:hAnsi="Calibri" w:cs="Calibri"/>
                <w:color w:val="000000"/>
              </w:rPr>
              <w:t>In March 2005 Byron was offered a job as manager of a public house in Hampshire. He had many years</w:t>
            </w:r>
            <w:r w:rsidR="00C21AE0">
              <w:rPr>
                <w:rFonts w:ascii="Calibri" w:hAnsi="Calibri" w:cs="Calibri"/>
                <w:color w:val="000000"/>
              </w:rPr>
              <w:t xml:space="preserve">’ </w:t>
            </w:r>
            <w:r>
              <w:rPr>
                <w:rFonts w:ascii="Calibri" w:hAnsi="Calibri" w:cs="Calibri"/>
                <w:color w:val="000000"/>
              </w:rPr>
              <w:t>experience in the pub trade but had never managed a pub before. He explained to the pub owner that</w:t>
            </w:r>
            <w:r w:rsidR="00C21AE0">
              <w:rPr>
                <w:rFonts w:ascii="Calibri" w:hAnsi="Calibri" w:cs="Calibri"/>
                <w:color w:val="000000"/>
              </w:rPr>
              <w:t xml:space="preserve"> </w:t>
            </w:r>
            <w:r>
              <w:rPr>
                <w:rFonts w:ascii="Calibri" w:hAnsi="Calibri" w:cs="Calibri"/>
                <w:color w:val="000000"/>
              </w:rPr>
              <w:t>he would need some help with book-keeping. The owner explained a system of record keeping and</w:t>
            </w:r>
            <w:r w:rsidR="00C21AE0">
              <w:rPr>
                <w:rFonts w:ascii="Calibri" w:hAnsi="Calibri" w:cs="Calibri"/>
                <w:color w:val="000000"/>
              </w:rPr>
              <w:t xml:space="preserve"> </w:t>
            </w:r>
            <w:r>
              <w:rPr>
                <w:rFonts w:ascii="Calibri" w:hAnsi="Calibri" w:cs="Calibri"/>
                <w:color w:val="000000"/>
              </w:rPr>
              <w:t>banking which he had himself devised. When the quarterly VAT return was due in July the owner</w:t>
            </w:r>
            <w:r w:rsidR="00C21AE0">
              <w:rPr>
                <w:rFonts w:ascii="Calibri" w:hAnsi="Calibri" w:cs="Calibri"/>
                <w:color w:val="000000"/>
              </w:rPr>
              <w:t xml:space="preserve"> </w:t>
            </w:r>
            <w:r>
              <w:rPr>
                <w:rFonts w:ascii="Calibri" w:hAnsi="Calibri" w:cs="Calibri"/>
                <w:color w:val="000000"/>
              </w:rPr>
              <w:t xml:space="preserve">checked the records and found the </w:t>
            </w:r>
            <w:proofErr w:type="spellStart"/>
            <w:r>
              <w:rPr>
                <w:rFonts w:ascii="Calibri" w:hAnsi="Calibri" w:cs="Calibri"/>
                <w:color w:val="000000"/>
              </w:rPr>
              <w:t>there</w:t>
            </w:r>
            <w:proofErr w:type="spellEnd"/>
            <w:r>
              <w:rPr>
                <w:rFonts w:ascii="Calibri" w:hAnsi="Calibri" w:cs="Calibri"/>
                <w:color w:val="000000"/>
              </w:rPr>
              <w:t xml:space="preserve"> appeared to be a substantial shortfall in the banking. He</w:t>
            </w:r>
            <w:r w:rsidR="00C21AE0">
              <w:rPr>
                <w:rFonts w:ascii="Calibri" w:hAnsi="Calibri" w:cs="Calibri"/>
                <w:color w:val="000000"/>
              </w:rPr>
              <w:t xml:space="preserve"> </w:t>
            </w:r>
            <w:r>
              <w:rPr>
                <w:rFonts w:ascii="Calibri" w:hAnsi="Calibri" w:cs="Calibri"/>
                <w:color w:val="000000"/>
              </w:rPr>
              <w:t>complained to the police and Byron was charged with theft of the shortfall and false accounting.</w:t>
            </w:r>
            <w:r w:rsidR="00C21AE0">
              <w:rPr>
                <w:rFonts w:ascii="Calibri" w:hAnsi="Calibri" w:cs="Calibri"/>
                <w:color w:val="000000"/>
              </w:rPr>
              <w:t xml:space="preserve"> </w:t>
            </w:r>
            <w:r>
              <w:rPr>
                <w:rFonts w:ascii="Calibri" w:hAnsi="Calibri" w:cs="Calibri"/>
                <w:color w:val="000000"/>
              </w:rPr>
              <w:t>The forensic expert was instructed to review the accounting records and banking on behalf of the</w:t>
            </w:r>
            <w:r w:rsidR="00C21AE0">
              <w:rPr>
                <w:rFonts w:ascii="Calibri" w:hAnsi="Calibri" w:cs="Calibri"/>
                <w:color w:val="000000"/>
              </w:rPr>
              <w:t xml:space="preserve"> </w:t>
            </w:r>
            <w:proofErr w:type="spellStart"/>
            <w:r>
              <w:rPr>
                <w:rFonts w:ascii="Calibri" w:hAnsi="Calibri" w:cs="Calibri"/>
                <w:color w:val="000000"/>
              </w:rPr>
              <w:t>defence</w:t>
            </w:r>
            <w:proofErr w:type="spellEnd"/>
            <w:r>
              <w:rPr>
                <w:rFonts w:ascii="Calibri" w:hAnsi="Calibri" w:cs="Calibri"/>
                <w:color w:val="000000"/>
              </w:rPr>
              <w:t>.</w:t>
            </w:r>
          </w:p>
          <w:p w:rsidR="00ED3717" w:rsidRDefault="00ED3717" w:rsidP="00ED3717">
            <w:pPr>
              <w:autoSpaceDE w:val="0"/>
              <w:autoSpaceDN w:val="0"/>
              <w:adjustRightInd w:val="0"/>
              <w:rPr>
                <w:rFonts w:ascii="Calibri" w:hAnsi="Calibri" w:cs="Calibri"/>
                <w:color w:val="000000"/>
              </w:rPr>
            </w:pPr>
            <w:r>
              <w:rPr>
                <w:rFonts w:ascii="Calibri" w:hAnsi="Calibri" w:cs="Calibri"/>
                <w:color w:val="000000"/>
              </w:rPr>
              <w:lastRenderedPageBreak/>
              <w:t>The expert gave his opinion of the elements required in a properly designed accounting system for a</w:t>
            </w:r>
          </w:p>
          <w:p w:rsidR="00ED3717" w:rsidRDefault="00ED3717" w:rsidP="00ED3717">
            <w:pPr>
              <w:autoSpaceDE w:val="0"/>
              <w:autoSpaceDN w:val="0"/>
              <w:adjustRightInd w:val="0"/>
              <w:rPr>
                <w:rFonts w:ascii="Calibri" w:hAnsi="Calibri" w:cs="Calibri"/>
                <w:color w:val="000000"/>
              </w:rPr>
            </w:pPr>
            <w:r>
              <w:rPr>
                <w:rFonts w:ascii="Calibri" w:hAnsi="Calibri" w:cs="Calibri"/>
                <w:color w:val="000000"/>
              </w:rPr>
              <w:t>pub and highlighted the many serious deficiencies in the system devised by the pub owner and the</w:t>
            </w:r>
          </w:p>
          <w:p w:rsidR="00ED3717" w:rsidRDefault="00ED3717" w:rsidP="00ED3717">
            <w:pPr>
              <w:autoSpaceDE w:val="0"/>
              <w:autoSpaceDN w:val="0"/>
              <w:adjustRightInd w:val="0"/>
              <w:rPr>
                <w:rFonts w:ascii="Calibri" w:hAnsi="Calibri" w:cs="Calibri"/>
                <w:color w:val="000000"/>
              </w:rPr>
            </w:pPr>
            <w:proofErr w:type="gramStart"/>
            <w:r>
              <w:rPr>
                <w:rFonts w:ascii="Calibri" w:hAnsi="Calibri" w:cs="Calibri"/>
                <w:color w:val="000000"/>
              </w:rPr>
              <w:t>difficulties</w:t>
            </w:r>
            <w:proofErr w:type="gramEnd"/>
            <w:r>
              <w:rPr>
                <w:rFonts w:ascii="Calibri" w:hAnsi="Calibri" w:cs="Calibri"/>
                <w:color w:val="000000"/>
              </w:rPr>
              <w:t xml:space="preserve"> that Byron would have experienced in attempting to operate it. He also pointed to a number</w:t>
            </w:r>
            <w:r w:rsidR="00C21AE0">
              <w:rPr>
                <w:rFonts w:ascii="Calibri" w:hAnsi="Calibri" w:cs="Calibri"/>
                <w:color w:val="000000"/>
              </w:rPr>
              <w:t xml:space="preserve"> </w:t>
            </w:r>
            <w:r>
              <w:rPr>
                <w:rFonts w:ascii="Calibri" w:hAnsi="Calibri" w:cs="Calibri"/>
                <w:color w:val="000000"/>
              </w:rPr>
              <w:t>of possible causes of the cash shortfall, other than theft by Byron. When the case came to court many of</w:t>
            </w:r>
            <w:r w:rsidR="00C21AE0">
              <w:rPr>
                <w:rFonts w:ascii="Calibri" w:hAnsi="Calibri" w:cs="Calibri"/>
                <w:color w:val="000000"/>
              </w:rPr>
              <w:t xml:space="preserve"> </w:t>
            </w:r>
            <w:r>
              <w:rPr>
                <w:rFonts w:ascii="Calibri" w:hAnsi="Calibri" w:cs="Calibri"/>
                <w:color w:val="000000"/>
              </w:rPr>
              <w:t>the points in this report were put to the prosecution witnesses in cross-examination. At the close of the</w:t>
            </w:r>
            <w:r w:rsidR="00C21AE0">
              <w:rPr>
                <w:rFonts w:ascii="Calibri" w:hAnsi="Calibri" w:cs="Calibri"/>
                <w:color w:val="000000"/>
              </w:rPr>
              <w:t xml:space="preserve"> </w:t>
            </w:r>
            <w:r>
              <w:rPr>
                <w:rFonts w:ascii="Calibri" w:hAnsi="Calibri" w:cs="Calibri"/>
                <w:color w:val="000000"/>
              </w:rPr>
              <w:t>prosecution evidence the judge agreed that Byron had no case to answer and he was released.</w:t>
            </w:r>
          </w:p>
          <w:p w:rsidR="00ED3717" w:rsidRDefault="00ED3717" w:rsidP="00ED3717">
            <w:pPr>
              <w:autoSpaceDE w:val="0"/>
              <w:autoSpaceDN w:val="0"/>
              <w:adjustRightInd w:val="0"/>
              <w:rPr>
                <w:rFonts w:ascii="Calibri" w:hAnsi="Calibri" w:cs="Calibri"/>
                <w:color w:val="000000"/>
              </w:rPr>
            </w:pPr>
            <w:r>
              <w:rPr>
                <w:rFonts w:ascii="Calibri" w:hAnsi="Calibri" w:cs="Calibri"/>
                <w:color w:val="000000"/>
              </w:rPr>
              <w:t>Keeping in view the above case answers the following questions:</w:t>
            </w:r>
          </w:p>
          <w:p w:rsidR="00ED3717" w:rsidRPr="00C21AE0" w:rsidRDefault="00ED3717" w:rsidP="00C21AE0">
            <w:pPr>
              <w:pStyle w:val="ListParagraph"/>
              <w:numPr>
                <w:ilvl w:val="0"/>
                <w:numId w:val="23"/>
              </w:numPr>
              <w:autoSpaceDE w:val="0"/>
              <w:autoSpaceDN w:val="0"/>
              <w:adjustRightInd w:val="0"/>
              <w:rPr>
                <w:rFonts w:cs="Calibri"/>
                <w:color w:val="000000"/>
              </w:rPr>
            </w:pPr>
            <w:r w:rsidRPr="00C21AE0">
              <w:rPr>
                <w:rFonts w:cs="Calibri"/>
                <w:color w:val="000000"/>
              </w:rPr>
              <w:t xml:space="preserve">What do you think could be lacking in the Pub Owner’s </w:t>
            </w:r>
            <w:proofErr w:type="spellStart"/>
            <w:r w:rsidRPr="00C21AE0">
              <w:rPr>
                <w:rFonts w:cs="Calibri"/>
                <w:color w:val="000000"/>
              </w:rPr>
              <w:t>self devised</w:t>
            </w:r>
            <w:proofErr w:type="spellEnd"/>
            <w:r w:rsidRPr="00C21AE0">
              <w:rPr>
                <w:rFonts w:cs="Calibri"/>
                <w:color w:val="000000"/>
              </w:rPr>
              <w:t xml:space="preserve"> accounting system?</w:t>
            </w:r>
          </w:p>
          <w:p w:rsidR="00C21AE0" w:rsidRDefault="00C21AE0" w:rsidP="00C21AE0">
            <w:pPr>
              <w:pStyle w:val="ListParagraph"/>
              <w:autoSpaceDE w:val="0"/>
              <w:autoSpaceDN w:val="0"/>
              <w:adjustRightInd w:val="0"/>
              <w:rPr>
                <w:rFonts w:cs="Calibri"/>
                <w:b/>
                <w:color w:val="000000"/>
              </w:rPr>
            </w:pPr>
            <w:r>
              <w:rPr>
                <w:rFonts w:cs="Calibri"/>
                <w:b/>
                <w:color w:val="000000"/>
              </w:rPr>
              <w:t xml:space="preserve">A </w:t>
            </w:r>
            <w:r w:rsidR="00B65A7A">
              <w:rPr>
                <w:rFonts w:cs="Calibri"/>
                <w:b/>
                <w:color w:val="000000"/>
              </w:rPr>
              <w:t xml:space="preserve">proper learned and qualified book – keeper and also </w:t>
            </w:r>
            <w:r>
              <w:rPr>
                <w:rFonts w:cs="Calibri"/>
                <w:b/>
                <w:color w:val="000000"/>
              </w:rPr>
              <w:t>proper control system/ mechanism to check for errors and control fraud.</w:t>
            </w:r>
          </w:p>
          <w:p w:rsidR="00B65A7A" w:rsidRDefault="00B65A7A" w:rsidP="00C21AE0">
            <w:pPr>
              <w:pStyle w:val="ListParagraph"/>
              <w:autoSpaceDE w:val="0"/>
              <w:autoSpaceDN w:val="0"/>
              <w:adjustRightInd w:val="0"/>
              <w:rPr>
                <w:rFonts w:cs="Calibri"/>
                <w:b/>
                <w:color w:val="000000"/>
              </w:rPr>
            </w:pPr>
          </w:p>
          <w:p w:rsidR="00ED3717" w:rsidRPr="00B65A7A" w:rsidRDefault="00ED3717" w:rsidP="00B65A7A">
            <w:pPr>
              <w:pStyle w:val="ListParagraph"/>
              <w:numPr>
                <w:ilvl w:val="0"/>
                <w:numId w:val="23"/>
              </w:numPr>
            </w:pPr>
            <w:r w:rsidRPr="00B65A7A">
              <w:rPr>
                <w:rFonts w:cs="Calibri"/>
                <w:color w:val="000000"/>
              </w:rPr>
              <w:t>Give some possible causes of shortfall other than theft by Byron.</w:t>
            </w:r>
          </w:p>
          <w:p w:rsidR="00B65A7A" w:rsidRPr="00B65A7A" w:rsidRDefault="00B65A7A" w:rsidP="00B65A7A">
            <w:pPr>
              <w:pStyle w:val="ListParagraph"/>
              <w:numPr>
                <w:ilvl w:val="0"/>
                <w:numId w:val="24"/>
              </w:numPr>
              <w:rPr>
                <w:b/>
              </w:rPr>
            </w:pPr>
            <w:r>
              <w:rPr>
                <w:rFonts w:cs="Calibri"/>
                <w:b/>
                <w:color w:val="000000"/>
              </w:rPr>
              <w:t>Wastage of the stock</w:t>
            </w:r>
          </w:p>
          <w:p w:rsidR="00B65A7A" w:rsidRPr="00B65A7A" w:rsidRDefault="00B65A7A" w:rsidP="00B65A7A">
            <w:pPr>
              <w:pStyle w:val="ListParagraph"/>
              <w:numPr>
                <w:ilvl w:val="0"/>
                <w:numId w:val="24"/>
              </w:numPr>
              <w:rPr>
                <w:b/>
              </w:rPr>
            </w:pPr>
            <w:r>
              <w:rPr>
                <w:rFonts w:cs="Calibri"/>
                <w:b/>
                <w:color w:val="000000"/>
              </w:rPr>
              <w:t>wrong entries in the records book</w:t>
            </w:r>
          </w:p>
          <w:p w:rsidR="00B65A7A" w:rsidRPr="00B65A7A" w:rsidRDefault="00B65A7A" w:rsidP="00B65A7A">
            <w:pPr>
              <w:pStyle w:val="ListParagraph"/>
              <w:numPr>
                <w:ilvl w:val="0"/>
                <w:numId w:val="24"/>
              </w:numPr>
              <w:rPr>
                <w:b/>
              </w:rPr>
            </w:pPr>
            <w:r>
              <w:rPr>
                <w:rFonts w:cs="Calibri"/>
                <w:b/>
                <w:color w:val="000000"/>
              </w:rPr>
              <w:t>withdrawals made by the owner without the knowledge of the Pub Manager</w:t>
            </w:r>
          </w:p>
          <w:p w:rsidR="00B65A7A" w:rsidRPr="00B65A7A" w:rsidRDefault="00B65A7A" w:rsidP="00B65A7A">
            <w:pPr>
              <w:pStyle w:val="ListParagraph"/>
              <w:numPr>
                <w:ilvl w:val="0"/>
                <w:numId w:val="24"/>
              </w:numPr>
              <w:rPr>
                <w:b/>
              </w:rPr>
            </w:pPr>
            <w:r>
              <w:rPr>
                <w:rFonts w:cs="Calibri"/>
                <w:b/>
                <w:color w:val="000000"/>
              </w:rPr>
              <w:t>poor stock taking practices</w:t>
            </w:r>
          </w:p>
          <w:p w:rsidR="00B65A7A" w:rsidRPr="00B65A7A" w:rsidRDefault="00B65A7A" w:rsidP="00B65A7A">
            <w:pPr>
              <w:pStyle w:val="ListParagraph"/>
              <w:numPr>
                <w:ilvl w:val="0"/>
                <w:numId w:val="24"/>
              </w:numPr>
              <w:rPr>
                <w:b/>
              </w:rPr>
            </w:pPr>
            <w:r>
              <w:rPr>
                <w:rFonts w:cs="Calibri"/>
                <w:b/>
                <w:color w:val="000000"/>
              </w:rPr>
              <w:t>unsettled bills of credit</w:t>
            </w:r>
          </w:p>
          <w:p w:rsidR="00B65A7A" w:rsidRPr="00B65A7A" w:rsidRDefault="00B65A7A" w:rsidP="00B65A7A">
            <w:pPr>
              <w:pStyle w:val="ListParagraph"/>
              <w:numPr>
                <w:ilvl w:val="0"/>
                <w:numId w:val="24"/>
              </w:numPr>
              <w:rPr>
                <w:b/>
              </w:rPr>
            </w:pPr>
            <w:proofErr w:type="spellStart"/>
            <w:r>
              <w:rPr>
                <w:rFonts w:cs="Calibri"/>
                <w:b/>
                <w:color w:val="000000"/>
              </w:rPr>
              <w:t>unpresented</w:t>
            </w:r>
            <w:proofErr w:type="spellEnd"/>
            <w:r>
              <w:rPr>
                <w:rFonts w:cs="Calibri"/>
                <w:b/>
                <w:color w:val="000000"/>
              </w:rPr>
              <w:t xml:space="preserve">/returned </w:t>
            </w:r>
            <w:proofErr w:type="spellStart"/>
            <w:r>
              <w:rPr>
                <w:rFonts w:cs="Calibri"/>
                <w:b/>
                <w:color w:val="000000"/>
              </w:rPr>
              <w:t>cheques</w:t>
            </w:r>
            <w:proofErr w:type="spellEnd"/>
          </w:p>
          <w:p w:rsidR="004014F6" w:rsidRPr="00FA7E18" w:rsidRDefault="004014F6" w:rsidP="00ED3717">
            <w:pPr>
              <w:autoSpaceDE w:val="0"/>
              <w:autoSpaceDN w:val="0"/>
              <w:adjustRightInd w:val="0"/>
              <w:jc w:val="both"/>
              <w:rPr>
                <w:rFonts w:ascii="Arial" w:hAnsi="Arial" w:cs="Arial"/>
                <w:b/>
                <w:sz w:val="24"/>
                <w:szCs w:val="24"/>
              </w:rPr>
            </w:pPr>
          </w:p>
          <w:p w:rsidR="00B839BA" w:rsidRPr="00F16020" w:rsidRDefault="00B839BA" w:rsidP="004014F6">
            <w:pPr>
              <w:autoSpaceDE w:val="0"/>
              <w:autoSpaceDN w:val="0"/>
              <w:adjustRightInd w:val="0"/>
              <w:jc w:val="both"/>
              <w:rPr>
                <w:rFonts w:ascii="Arial" w:hAnsi="Arial" w:cs="Arial"/>
                <w:sz w:val="24"/>
                <w:szCs w:val="24"/>
              </w:rPr>
            </w:pPr>
          </w:p>
          <w:p w:rsidR="00CC2FB3" w:rsidRDefault="00CC2FB3" w:rsidP="00A851DA">
            <w:pPr>
              <w:rPr>
                <w:b/>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rPr>
      </w:pPr>
    </w:p>
    <w:p w:rsidR="00A851DA" w:rsidRPr="00B0415E" w:rsidRDefault="00AE1481" w:rsidP="00A851DA">
      <w:pPr>
        <w:autoSpaceDE w:val="0"/>
        <w:autoSpaceDN w:val="0"/>
        <w:adjustRightInd w:val="0"/>
        <w:spacing w:after="0" w:line="240" w:lineRule="auto"/>
        <w:rPr>
          <w:rFonts w:cs="CalvertMT-Bold"/>
          <w:b/>
          <w:bCs/>
          <w:color w:val="002060"/>
          <w:sz w:val="28"/>
        </w:rPr>
      </w:pPr>
      <w:r>
        <w:rPr>
          <w:rFonts w:cs="CalvertMT-Bold"/>
          <w:b/>
          <w:bCs/>
          <w:color w:val="002060"/>
          <w:sz w:val="28"/>
        </w:rPr>
        <w:t>Student</w:t>
      </w:r>
      <w:r w:rsidR="00A851DA" w:rsidRPr="00B0415E">
        <w:rPr>
          <w:rFonts w:cs="CalvertMT-Bold"/>
          <w:b/>
          <w:bCs/>
          <w:color w:val="002060"/>
          <w:sz w:val="28"/>
        </w:rPr>
        <w:t xml:space="preserve"> Statement:</w:t>
      </w:r>
    </w:p>
    <w:p w:rsidR="00A851DA" w:rsidRPr="00B0415E" w:rsidRDefault="00A851DA" w:rsidP="00A851DA">
      <w:pPr>
        <w:autoSpaceDE w:val="0"/>
        <w:autoSpaceDN w:val="0"/>
        <w:adjustRightInd w:val="0"/>
        <w:spacing w:after="0" w:line="240" w:lineRule="auto"/>
        <w:rPr>
          <w:rFonts w:cs="CalvertMT-Bold"/>
          <w:b/>
          <w:bCs/>
          <w:color w:val="001AE6"/>
        </w:rPr>
      </w:pPr>
    </w:p>
    <w:p w:rsidR="00A851DA" w:rsidRPr="00B0415E" w:rsidRDefault="00405895" w:rsidP="00A851DA">
      <w:pPr>
        <w:autoSpaceDE w:val="0"/>
        <w:autoSpaceDN w:val="0"/>
        <w:adjustRightInd w:val="0"/>
        <w:spacing w:after="0" w:line="240" w:lineRule="auto"/>
        <w:rPr>
          <w:rFonts w:cs="Bliss-Regular"/>
          <w:color w:val="000000"/>
        </w:rPr>
      </w:pPr>
      <w:r w:rsidRPr="00B0415E">
        <w:rPr>
          <w:rFonts w:cs="Bliss-Regular"/>
          <w:color w:val="000000"/>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rPr>
      </w:pPr>
    </w:p>
    <w:p w:rsidR="00503D7E" w:rsidRPr="00B0415E" w:rsidRDefault="00503D7E" w:rsidP="00A851DA">
      <w:pPr>
        <w:autoSpaceDE w:val="0"/>
        <w:autoSpaceDN w:val="0"/>
        <w:adjustRightInd w:val="0"/>
        <w:spacing w:after="0" w:line="240" w:lineRule="auto"/>
        <w:rPr>
          <w:rFonts w:cs="Bliss-Regular"/>
          <w:color w:val="000000"/>
        </w:rPr>
      </w:pPr>
    </w:p>
    <w:p w:rsidR="00A851DA" w:rsidRPr="00B0415E" w:rsidRDefault="00A851DA" w:rsidP="00A851DA">
      <w:pPr>
        <w:autoSpaceDE w:val="0"/>
        <w:autoSpaceDN w:val="0"/>
        <w:adjustRightInd w:val="0"/>
        <w:spacing w:after="0" w:line="240" w:lineRule="auto"/>
        <w:rPr>
          <w:rFonts w:cs="Bliss-Regular"/>
          <w:color w:val="000000"/>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2C019E" w:rsidP="00A851DA">
            <w:pPr>
              <w:rPr>
                <w:rFonts w:cs="Bliss-Regular"/>
                <w:color w:val="000000"/>
              </w:rPr>
            </w:pPr>
            <w:proofErr w:type="spellStart"/>
            <w:r>
              <w:rPr>
                <w:rFonts w:cs="Bliss-Regular"/>
                <w:color w:val="000000"/>
              </w:rPr>
              <w:t>Babajide</w:t>
            </w:r>
            <w:proofErr w:type="spellEnd"/>
            <w:r>
              <w:rPr>
                <w:rFonts w:cs="Bliss-Regular"/>
                <w:color w:val="000000"/>
              </w:rPr>
              <w:t xml:space="preserve"> </w:t>
            </w:r>
            <w:proofErr w:type="spellStart"/>
            <w:r>
              <w:rPr>
                <w:rFonts w:cs="Bliss-Regular"/>
                <w:color w:val="000000"/>
              </w:rPr>
              <w:t>Okuneye</w:t>
            </w:r>
            <w:proofErr w:type="spellEnd"/>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C21AE0" w:rsidP="004014F6">
            <w:pPr>
              <w:rPr>
                <w:rFonts w:cs="Bliss-Regular"/>
                <w:color w:val="000000"/>
              </w:rPr>
            </w:pPr>
            <w:r>
              <w:rPr>
                <w:rFonts w:cs="Bliss-Regular"/>
                <w:color w:val="000000"/>
              </w:rPr>
              <w:t>26/01/16</w:t>
            </w:r>
          </w:p>
        </w:tc>
      </w:tr>
    </w:tbl>
    <w:p w:rsidR="00A851DA" w:rsidRPr="00B0415E" w:rsidRDefault="00A851DA" w:rsidP="00A851DA">
      <w:pPr>
        <w:rPr>
          <w:rFonts w:cs="Bliss-Regular"/>
          <w:color w:val="000000"/>
        </w:rPr>
      </w:pPr>
    </w:p>
    <w:p w:rsidR="00A851DA" w:rsidRPr="00B0415E" w:rsidRDefault="00A851DA" w:rsidP="00A851DA">
      <w:pPr>
        <w:rPr>
          <w:rFonts w:cs="Bliss-Regular"/>
          <w:color w:val="000000"/>
        </w:rPr>
      </w:pPr>
    </w:p>
    <w:p w:rsidR="00A851DA" w:rsidRPr="00B0415E" w:rsidRDefault="00503D7E" w:rsidP="00503D7E">
      <w:pPr>
        <w:shd w:val="clear" w:color="auto" w:fill="D9D9D9" w:themeFill="background1" w:themeFillShade="D9"/>
        <w:rPr>
          <w:b/>
          <w:sz w:val="32"/>
        </w:rPr>
      </w:pPr>
      <w:r w:rsidRPr="00B0415E">
        <w:rPr>
          <w:b/>
          <w:sz w:val="28"/>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2C019E">
      <w:pPr>
        <w:rPr>
          <w:rFonts w:cs="Times New Roman"/>
          <w:sz w:val="24"/>
          <w:szCs w:val="32"/>
        </w:rPr>
      </w:pPr>
    </w:p>
    <w:sectPr w:rsidR="00A851DA"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E01CA" w:rsidRDefault="009E01CA" w:rsidP="00CB4D0A">
      <w:pPr>
        <w:spacing w:after="0" w:line="240" w:lineRule="auto"/>
      </w:pPr>
      <w:r>
        <w:separator/>
      </w:r>
    </w:p>
  </w:endnote>
  <w:endnote w:type="continuationSeparator" w:id="0">
    <w:p w:rsidR="009E01CA" w:rsidRDefault="009E01CA"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libri,Bold">
    <w:panose1 w:val="00000000000000000000"/>
    <w:charset w:val="00"/>
    <w:family w:val="swiss"/>
    <w:notTrueType/>
    <w:pitch w:val="default"/>
    <w:sig w:usb0="00000003" w:usb1="00000000" w:usb2="00000000" w:usb3="00000000" w:csb0="00000001"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E01CA" w:rsidRDefault="009E01CA" w:rsidP="00CB4D0A">
      <w:pPr>
        <w:spacing w:after="0" w:line="240" w:lineRule="auto"/>
      </w:pPr>
      <w:r>
        <w:separator/>
      </w:r>
    </w:p>
  </w:footnote>
  <w:footnote w:type="continuationSeparator" w:id="0">
    <w:p w:rsidR="009E01CA" w:rsidRDefault="009E01CA"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E562B7"/>
    <w:multiLevelType w:val="hybridMultilevel"/>
    <w:tmpl w:val="063CA8D2"/>
    <w:lvl w:ilvl="0" w:tplc="8D4ACA36">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9925D7F"/>
    <w:multiLevelType w:val="hybridMultilevel"/>
    <w:tmpl w:val="1F78974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0C0E2A7B"/>
    <w:multiLevelType w:val="hybridMultilevel"/>
    <w:tmpl w:val="B8728DA6"/>
    <w:lvl w:ilvl="0" w:tplc="8D3CC938">
      <w:start w:val="5"/>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0E160919"/>
    <w:multiLevelType w:val="hybridMultilevel"/>
    <w:tmpl w:val="662AD5D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0ECF5740"/>
    <w:multiLevelType w:val="hybridMultilevel"/>
    <w:tmpl w:val="4D2E6A1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10BF2CF0"/>
    <w:multiLevelType w:val="hybridMultilevel"/>
    <w:tmpl w:val="DE9A56C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13653945"/>
    <w:multiLevelType w:val="hybridMultilevel"/>
    <w:tmpl w:val="0050735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1F03792D"/>
    <w:multiLevelType w:val="hybridMultilevel"/>
    <w:tmpl w:val="26725626"/>
    <w:lvl w:ilvl="0" w:tplc="04090009">
      <w:start w:val="1"/>
      <w:numFmt w:val="bullet"/>
      <w:lvlText w:val=""/>
      <w:lvlJc w:val="left"/>
      <w:pPr>
        <w:ind w:left="1800" w:hanging="360"/>
      </w:pPr>
      <w:rPr>
        <w:rFonts w:ascii="Wingdings" w:hAnsi="Wingdings"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8">
    <w:nsid w:val="23E966E7"/>
    <w:multiLevelType w:val="hybridMultilevel"/>
    <w:tmpl w:val="0B7C197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378778D3"/>
    <w:multiLevelType w:val="hybridMultilevel"/>
    <w:tmpl w:val="26BEA81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0">
    <w:nsid w:val="3E090D6E"/>
    <w:multiLevelType w:val="hybridMultilevel"/>
    <w:tmpl w:val="051695DE"/>
    <w:lvl w:ilvl="0" w:tplc="08BA2662">
      <w:start w:val="1"/>
      <w:numFmt w:val="lowerLetter"/>
      <w:lvlText w:val="%1."/>
      <w:lvlJc w:val="left"/>
      <w:pPr>
        <w:ind w:left="405" w:hanging="360"/>
      </w:pPr>
      <w:rPr>
        <w:rFonts w:hint="default"/>
      </w:rPr>
    </w:lvl>
    <w:lvl w:ilvl="1" w:tplc="04090019" w:tentative="1">
      <w:start w:val="1"/>
      <w:numFmt w:val="lowerLetter"/>
      <w:lvlText w:val="%2."/>
      <w:lvlJc w:val="left"/>
      <w:pPr>
        <w:ind w:left="1125" w:hanging="360"/>
      </w:pPr>
    </w:lvl>
    <w:lvl w:ilvl="2" w:tplc="0409001B" w:tentative="1">
      <w:start w:val="1"/>
      <w:numFmt w:val="lowerRoman"/>
      <w:lvlText w:val="%3."/>
      <w:lvlJc w:val="right"/>
      <w:pPr>
        <w:ind w:left="1845" w:hanging="180"/>
      </w:pPr>
    </w:lvl>
    <w:lvl w:ilvl="3" w:tplc="0409000F" w:tentative="1">
      <w:start w:val="1"/>
      <w:numFmt w:val="decimal"/>
      <w:lvlText w:val="%4."/>
      <w:lvlJc w:val="left"/>
      <w:pPr>
        <w:ind w:left="2565" w:hanging="360"/>
      </w:pPr>
    </w:lvl>
    <w:lvl w:ilvl="4" w:tplc="04090019" w:tentative="1">
      <w:start w:val="1"/>
      <w:numFmt w:val="lowerLetter"/>
      <w:lvlText w:val="%5."/>
      <w:lvlJc w:val="left"/>
      <w:pPr>
        <w:ind w:left="3285" w:hanging="360"/>
      </w:pPr>
    </w:lvl>
    <w:lvl w:ilvl="5" w:tplc="0409001B" w:tentative="1">
      <w:start w:val="1"/>
      <w:numFmt w:val="lowerRoman"/>
      <w:lvlText w:val="%6."/>
      <w:lvlJc w:val="right"/>
      <w:pPr>
        <w:ind w:left="4005" w:hanging="180"/>
      </w:pPr>
    </w:lvl>
    <w:lvl w:ilvl="6" w:tplc="0409000F" w:tentative="1">
      <w:start w:val="1"/>
      <w:numFmt w:val="decimal"/>
      <w:lvlText w:val="%7."/>
      <w:lvlJc w:val="left"/>
      <w:pPr>
        <w:ind w:left="4725" w:hanging="360"/>
      </w:pPr>
    </w:lvl>
    <w:lvl w:ilvl="7" w:tplc="04090019" w:tentative="1">
      <w:start w:val="1"/>
      <w:numFmt w:val="lowerLetter"/>
      <w:lvlText w:val="%8."/>
      <w:lvlJc w:val="left"/>
      <w:pPr>
        <w:ind w:left="5445" w:hanging="360"/>
      </w:pPr>
    </w:lvl>
    <w:lvl w:ilvl="8" w:tplc="0409001B" w:tentative="1">
      <w:start w:val="1"/>
      <w:numFmt w:val="lowerRoman"/>
      <w:lvlText w:val="%9."/>
      <w:lvlJc w:val="right"/>
      <w:pPr>
        <w:ind w:left="6165" w:hanging="180"/>
      </w:pPr>
    </w:lvl>
  </w:abstractNum>
  <w:abstractNum w:abstractNumId="11">
    <w:nsid w:val="431D04BE"/>
    <w:multiLevelType w:val="hybridMultilevel"/>
    <w:tmpl w:val="B8EA736C"/>
    <w:lvl w:ilvl="0" w:tplc="E2325856">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4A8B69DA"/>
    <w:multiLevelType w:val="hybridMultilevel"/>
    <w:tmpl w:val="EFA4FC3E"/>
    <w:lvl w:ilvl="0" w:tplc="6894775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4BA835BA"/>
    <w:multiLevelType w:val="hybridMultilevel"/>
    <w:tmpl w:val="00B43966"/>
    <w:lvl w:ilvl="0" w:tplc="C3309E78">
      <w:start w:val="1"/>
      <w:numFmt w:val="lowerLetter"/>
      <w:lvlText w:val="%1."/>
      <w:lvlJc w:val="left"/>
      <w:pPr>
        <w:ind w:left="1440" w:hanging="360"/>
      </w:pPr>
      <w:rPr>
        <w:rFonts w:hint="default"/>
        <w:b/>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4">
    <w:nsid w:val="4E560308"/>
    <w:multiLevelType w:val="hybridMultilevel"/>
    <w:tmpl w:val="5BF2EFF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52677F36"/>
    <w:multiLevelType w:val="hybridMultilevel"/>
    <w:tmpl w:val="41ACD44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nsid w:val="56DC0050"/>
    <w:multiLevelType w:val="hybridMultilevel"/>
    <w:tmpl w:val="30DA822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nsid w:val="57F52A17"/>
    <w:multiLevelType w:val="hybridMultilevel"/>
    <w:tmpl w:val="F190B36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9">
    <w:nsid w:val="6AB3288D"/>
    <w:multiLevelType w:val="hybridMultilevel"/>
    <w:tmpl w:val="C2385F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nsid w:val="6BC0786D"/>
    <w:multiLevelType w:val="hybridMultilevel"/>
    <w:tmpl w:val="B33EDDE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nsid w:val="73D9137E"/>
    <w:multiLevelType w:val="hybridMultilevel"/>
    <w:tmpl w:val="D544465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nsid w:val="73FC59B0"/>
    <w:multiLevelType w:val="hybridMultilevel"/>
    <w:tmpl w:val="E35CE5BC"/>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23">
    <w:nsid w:val="7E740C3D"/>
    <w:multiLevelType w:val="hybridMultilevel"/>
    <w:tmpl w:val="6BB0B298"/>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num w:numId="1">
    <w:abstractNumId w:val="15"/>
  </w:num>
  <w:num w:numId="2">
    <w:abstractNumId w:val="5"/>
  </w:num>
  <w:num w:numId="3">
    <w:abstractNumId w:val="10"/>
  </w:num>
  <w:num w:numId="4">
    <w:abstractNumId w:val="4"/>
  </w:num>
  <w:num w:numId="5">
    <w:abstractNumId w:val="21"/>
  </w:num>
  <w:num w:numId="6">
    <w:abstractNumId w:val="14"/>
  </w:num>
  <w:num w:numId="7">
    <w:abstractNumId w:val="8"/>
  </w:num>
  <w:num w:numId="8">
    <w:abstractNumId w:val="1"/>
  </w:num>
  <w:num w:numId="9">
    <w:abstractNumId w:val="6"/>
  </w:num>
  <w:num w:numId="10">
    <w:abstractNumId w:val="0"/>
  </w:num>
  <w:num w:numId="11">
    <w:abstractNumId w:val="11"/>
  </w:num>
  <w:num w:numId="12">
    <w:abstractNumId w:val="13"/>
  </w:num>
  <w:num w:numId="13">
    <w:abstractNumId w:val="22"/>
  </w:num>
  <w:num w:numId="14">
    <w:abstractNumId w:val="23"/>
  </w:num>
  <w:num w:numId="15">
    <w:abstractNumId w:val="17"/>
  </w:num>
  <w:num w:numId="16">
    <w:abstractNumId w:val="2"/>
  </w:num>
  <w:num w:numId="17">
    <w:abstractNumId w:val="19"/>
  </w:num>
  <w:num w:numId="18">
    <w:abstractNumId w:val="7"/>
  </w:num>
  <w:num w:numId="19">
    <w:abstractNumId w:val="16"/>
  </w:num>
  <w:num w:numId="20">
    <w:abstractNumId w:val="12"/>
  </w:num>
  <w:num w:numId="21">
    <w:abstractNumId w:val="9"/>
  </w:num>
  <w:num w:numId="22">
    <w:abstractNumId w:val="3"/>
  </w:num>
  <w:num w:numId="23">
    <w:abstractNumId w:val="20"/>
  </w:num>
  <w:num w:numId="24">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0CB9"/>
    <w:rsid w:val="00002EB1"/>
    <w:rsid w:val="000158F9"/>
    <w:rsid w:val="00035CDD"/>
    <w:rsid w:val="00040083"/>
    <w:rsid w:val="00055992"/>
    <w:rsid w:val="00067A5F"/>
    <w:rsid w:val="000820E8"/>
    <w:rsid w:val="000D4F7D"/>
    <w:rsid w:val="001175EE"/>
    <w:rsid w:val="00157CF6"/>
    <w:rsid w:val="0016313B"/>
    <w:rsid w:val="00182416"/>
    <w:rsid w:val="001829F3"/>
    <w:rsid w:val="00187EB4"/>
    <w:rsid w:val="001F0481"/>
    <w:rsid w:val="00200C92"/>
    <w:rsid w:val="0020451E"/>
    <w:rsid w:val="00206B9D"/>
    <w:rsid w:val="00222194"/>
    <w:rsid w:val="0023259C"/>
    <w:rsid w:val="002B0BD7"/>
    <w:rsid w:val="002B573D"/>
    <w:rsid w:val="002C019E"/>
    <w:rsid w:val="002C5CB2"/>
    <w:rsid w:val="002F779F"/>
    <w:rsid w:val="00371885"/>
    <w:rsid w:val="003E2B87"/>
    <w:rsid w:val="004014F6"/>
    <w:rsid w:val="00402786"/>
    <w:rsid w:val="00405895"/>
    <w:rsid w:val="004058DF"/>
    <w:rsid w:val="00434E2F"/>
    <w:rsid w:val="00443E6F"/>
    <w:rsid w:val="0044449C"/>
    <w:rsid w:val="00486F1A"/>
    <w:rsid w:val="00490CB9"/>
    <w:rsid w:val="004A2CE2"/>
    <w:rsid w:val="004D0F75"/>
    <w:rsid w:val="004D547C"/>
    <w:rsid w:val="004E3CDA"/>
    <w:rsid w:val="004F0D74"/>
    <w:rsid w:val="004F4B4D"/>
    <w:rsid w:val="0050216D"/>
    <w:rsid w:val="00503D7E"/>
    <w:rsid w:val="0050778F"/>
    <w:rsid w:val="00527C11"/>
    <w:rsid w:val="00535F31"/>
    <w:rsid w:val="00574D64"/>
    <w:rsid w:val="00591365"/>
    <w:rsid w:val="005B31E4"/>
    <w:rsid w:val="006034F6"/>
    <w:rsid w:val="00607874"/>
    <w:rsid w:val="00607E77"/>
    <w:rsid w:val="00617BB3"/>
    <w:rsid w:val="00645CDD"/>
    <w:rsid w:val="006823A7"/>
    <w:rsid w:val="00687EE8"/>
    <w:rsid w:val="0070347F"/>
    <w:rsid w:val="0070678E"/>
    <w:rsid w:val="00776FD8"/>
    <w:rsid w:val="007D4E08"/>
    <w:rsid w:val="007F1F6E"/>
    <w:rsid w:val="00831C11"/>
    <w:rsid w:val="00851BE8"/>
    <w:rsid w:val="008A60B4"/>
    <w:rsid w:val="008B3C31"/>
    <w:rsid w:val="008B64FE"/>
    <w:rsid w:val="008D105C"/>
    <w:rsid w:val="00935BF7"/>
    <w:rsid w:val="0095442C"/>
    <w:rsid w:val="00983942"/>
    <w:rsid w:val="009B6415"/>
    <w:rsid w:val="009C37E0"/>
    <w:rsid w:val="009E01CA"/>
    <w:rsid w:val="009E41F4"/>
    <w:rsid w:val="00A14B66"/>
    <w:rsid w:val="00A370A1"/>
    <w:rsid w:val="00A65CF7"/>
    <w:rsid w:val="00A81AB4"/>
    <w:rsid w:val="00A851DA"/>
    <w:rsid w:val="00AC7D5B"/>
    <w:rsid w:val="00AE1481"/>
    <w:rsid w:val="00B0415E"/>
    <w:rsid w:val="00B04678"/>
    <w:rsid w:val="00B65A7A"/>
    <w:rsid w:val="00B839BA"/>
    <w:rsid w:val="00BC46DF"/>
    <w:rsid w:val="00BD7AD5"/>
    <w:rsid w:val="00C03577"/>
    <w:rsid w:val="00C21AE0"/>
    <w:rsid w:val="00C334C7"/>
    <w:rsid w:val="00C53029"/>
    <w:rsid w:val="00C65FEA"/>
    <w:rsid w:val="00CA0AC2"/>
    <w:rsid w:val="00CB4D0A"/>
    <w:rsid w:val="00CB4D30"/>
    <w:rsid w:val="00CC2FB3"/>
    <w:rsid w:val="00CC575A"/>
    <w:rsid w:val="00CF123B"/>
    <w:rsid w:val="00D039AC"/>
    <w:rsid w:val="00D1355B"/>
    <w:rsid w:val="00D427DE"/>
    <w:rsid w:val="00D5587D"/>
    <w:rsid w:val="00D57E46"/>
    <w:rsid w:val="00D707CC"/>
    <w:rsid w:val="00D821FE"/>
    <w:rsid w:val="00DB0793"/>
    <w:rsid w:val="00E00821"/>
    <w:rsid w:val="00E04DB4"/>
    <w:rsid w:val="00E30679"/>
    <w:rsid w:val="00E4597D"/>
    <w:rsid w:val="00E54832"/>
    <w:rsid w:val="00E56A90"/>
    <w:rsid w:val="00E641CC"/>
    <w:rsid w:val="00EA30AB"/>
    <w:rsid w:val="00EB3925"/>
    <w:rsid w:val="00ED3717"/>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rPr>
  </w:style>
  <w:style w:type="table" w:styleId="TableGrid">
    <w:name w:val="Table Grid"/>
    <w:basedOn w:val="TableNormal"/>
    <w:uiPriority w:val="59"/>
    <w:rsid w:val="00A851D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rPr>
  </w:style>
  <w:style w:type="table" w:styleId="TableGrid">
    <w:name w:val="Table Grid"/>
    <w:basedOn w:val="TableNormal"/>
    <w:uiPriority w:val="59"/>
    <w:rsid w:val="00A851D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C27FE3C-4474-4DA5-B9FC-C2652CEF4CD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703</TotalTime>
  <Pages>3</Pages>
  <Words>1079</Words>
  <Characters>6154</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7219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BUMZY BERRY</cp:lastModifiedBy>
  <cp:revision>6</cp:revision>
  <dcterms:created xsi:type="dcterms:W3CDTF">2016-01-26T06:30:00Z</dcterms:created>
  <dcterms:modified xsi:type="dcterms:W3CDTF">2016-01-26T18:19:00Z</dcterms:modified>
</cp:coreProperties>
</file>