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2D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53DDD" w:rsidRDefault="00781C0A">
            <w:pPr>
              <w:pStyle w:val="Default"/>
              <w:rPr>
                <w:rFonts w:ascii="Arial" w:hAnsi="Arial" w:cs="Arial"/>
              </w:rPr>
            </w:pPr>
            <w:proofErr w:type="spellStart"/>
            <w:r w:rsidRPr="00453DDD">
              <w:rPr>
                <w:rFonts w:ascii="Arial" w:hAnsi="Arial" w:cs="Arial"/>
              </w:rPr>
              <w:t>Ashutosh</w:t>
            </w:r>
            <w:proofErr w:type="spellEnd"/>
            <w:r w:rsidRPr="00453DDD">
              <w:rPr>
                <w:rFonts w:ascii="Arial" w:hAnsi="Arial" w:cs="Arial"/>
              </w:rPr>
              <w:t xml:space="preserve"> </w:t>
            </w:r>
            <w:proofErr w:type="spellStart"/>
            <w:r w:rsidRPr="00453DDD">
              <w:rPr>
                <w:rFonts w:ascii="Arial" w:hAnsi="Arial" w:cs="Arial"/>
              </w:rPr>
              <w:t>Ramchurn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53DDD" w:rsidRDefault="00781C0A">
            <w:pPr>
              <w:pStyle w:val="Default"/>
              <w:rPr>
                <w:rFonts w:ascii="Arial" w:hAnsi="Arial" w:cs="Arial"/>
              </w:rPr>
            </w:pPr>
            <w:r w:rsidRPr="00453DDD">
              <w:rPr>
                <w:rFonts w:ascii="Arial" w:hAnsi="Arial" w:cs="Arial"/>
              </w:rPr>
              <w:t>1469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53DDD" w:rsidRDefault="00781C0A">
            <w:pPr>
              <w:pStyle w:val="Default"/>
              <w:rPr>
                <w:rFonts w:ascii="Arial" w:hAnsi="Arial" w:cs="Arial"/>
              </w:rPr>
            </w:pPr>
            <w:r w:rsidRPr="00453DDD">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53DDD" w:rsidRDefault="00443714">
            <w:pPr>
              <w:rPr>
                <w:rFonts w:ascii="Arial" w:hAnsi="Arial" w:cs="Arial"/>
              </w:rPr>
            </w:pPr>
            <w:r>
              <w:rPr>
                <w:rFonts w:ascii="Arial" w:hAnsi="Arial" w:cs="Arial"/>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B974D4" w:rsidRDefault="00B974D4" w:rsidP="00B974D4">
            <w:pPr>
              <w:rPr>
                <w:rFonts w:ascii="Arial" w:hAnsi="Arial" w:cs="Arial"/>
                <w:b/>
                <w:u w:val="single"/>
              </w:rPr>
            </w:pPr>
            <w:r w:rsidRPr="007E13B7">
              <w:rPr>
                <w:rFonts w:ascii="Arial" w:hAnsi="Arial" w:cs="Arial"/>
                <w:b/>
                <w:u w:val="single"/>
              </w:rPr>
              <w:t>ASSESSMENT 04</w:t>
            </w:r>
          </w:p>
          <w:p w:rsidR="00B974D4" w:rsidRPr="007E13B7" w:rsidRDefault="00B974D4" w:rsidP="00B974D4">
            <w:pPr>
              <w:rPr>
                <w:rFonts w:ascii="Arial" w:hAnsi="Arial" w:cs="Arial"/>
                <w:b/>
                <w:u w:val="single"/>
              </w:rPr>
            </w:pPr>
          </w:p>
          <w:p w:rsidR="00B974D4" w:rsidRDefault="00B974D4" w:rsidP="00B974D4">
            <w:pPr>
              <w:rPr>
                <w:rFonts w:ascii="Arial" w:hAnsi="Arial" w:cs="Arial"/>
                <w:b/>
                <w:u w:val="single"/>
              </w:rPr>
            </w:pPr>
            <w:r w:rsidRPr="007E13B7">
              <w:rPr>
                <w:rFonts w:ascii="Arial" w:hAnsi="Arial" w:cs="Arial"/>
                <w:b/>
                <w:u w:val="single"/>
              </w:rPr>
              <w:t>QUESTION 1 (12 marks)</w:t>
            </w:r>
          </w:p>
          <w:p w:rsidR="00B974D4" w:rsidRPr="007E13B7" w:rsidRDefault="00B974D4" w:rsidP="00B974D4">
            <w:pPr>
              <w:rPr>
                <w:rFonts w:ascii="Arial" w:hAnsi="Arial" w:cs="Arial"/>
                <w:b/>
                <w:u w:val="single"/>
              </w:rPr>
            </w:pPr>
          </w:p>
          <w:p w:rsidR="00B974D4" w:rsidRDefault="00B974D4" w:rsidP="00B974D4">
            <w:pPr>
              <w:pStyle w:val="ListParagraph"/>
              <w:numPr>
                <w:ilvl w:val="0"/>
                <w:numId w:val="5"/>
              </w:numPr>
              <w:rPr>
                <w:rFonts w:ascii="Arial" w:hAnsi="Arial" w:cs="Arial"/>
              </w:rPr>
            </w:pPr>
            <w:r>
              <w:rPr>
                <w:rFonts w:ascii="Arial" w:hAnsi="Arial" w:cs="Arial"/>
              </w:rPr>
              <w:t>Explain the term ‘fraud risk factors’?</w:t>
            </w:r>
          </w:p>
          <w:p w:rsidR="00B974D4" w:rsidRDefault="00B974D4" w:rsidP="00B974D4">
            <w:pPr>
              <w:spacing w:line="360" w:lineRule="auto"/>
              <w:jc w:val="both"/>
              <w:rPr>
                <w:rFonts w:ascii="Arial" w:hAnsi="Arial" w:cs="Arial"/>
              </w:rPr>
            </w:pPr>
            <w:r>
              <w:rPr>
                <w:rFonts w:ascii="Arial" w:hAnsi="Arial" w:cs="Arial"/>
              </w:rPr>
              <w:t>Fraud can be defined as the deliberate intention to deceive. Normally for fraud to occur, three elements need to be in place namely: Incentive and Pressure, Opportunity and Rationalization and Attitude. These 3 elements are known as the ‘fraud risk factors’. Firstly the person will look for a way to abuse his position of trust within his workplace to commit a fraud. Normally the person will do it where there are low chances of being caught. Sometimes there may be situations whereby managers pressurize their subordinates to commit fraud by forcing them to manipulate the company’s figures to attract further investors, e.g. The Enron Scandal (2001) where the CEOs were found guilty of bribing the auditors of Arthur and Andersen to conceal massive debts of the company and instead make the company’s financial statement look sound from investors’ point of view.</w:t>
            </w:r>
          </w:p>
          <w:p w:rsidR="00B974D4" w:rsidRDefault="00B974D4" w:rsidP="00B974D4">
            <w:pPr>
              <w:spacing w:line="360" w:lineRule="auto"/>
              <w:jc w:val="both"/>
              <w:rPr>
                <w:rFonts w:ascii="Arial" w:hAnsi="Arial" w:cs="Arial"/>
              </w:rPr>
            </w:pPr>
            <w:r>
              <w:rPr>
                <w:rFonts w:ascii="Arial" w:hAnsi="Arial" w:cs="Arial"/>
              </w:rPr>
              <w:t xml:space="preserve">Secondly fraudsters will always look for opportunities to commit fraud such as loopholes in internal controls. Once the stage is set and all the required opportunities are assembled, fraudsters will execute their plan and they will want to do so without getting caught. </w:t>
            </w:r>
          </w:p>
          <w:p w:rsidR="00B974D4" w:rsidRDefault="00B974D4" w:rsidP="00B974D4">
            <w:pPr>
              <w:spacing w:line="360" w:lineRule="auto"/>
              <w:jc w:val="both"/>
              <w:rPr>
                <w:rFonts w:ascii="Arial" w:hAnsi="Arial" w:cs="Arial"/>
              </w:rPr>
            </w:pPr>
            <w:r>
              <w:rPr>
                <w:rFonts w:ascii="Arial" w:hAnsi="Arial" w:cs="Arial"/>
              </w:rPr>
              <w:t xml:space="preserve">Lastly certain persons do not develop their own moral values against fraud opportunities as they may look for befitting excuses for committing frauds. Sometimes they may put the blame on the management of their company claiming that “My bosses are already stealing </w:t>
            </w:r>
            <w:r>
              <w:rPr>
                <w:rFonts w:ascii="Arial" w:hAnsi="Arial" w:cs="Arial"/>
              </w:rPr>
              <w:lastRenderedPageBreak/>
              <w:t>money, so why can’t I?” Factors such as low income, high debts and not being promoted and praised at work can force employees to commit fraud and it is these factors that fraudsters will tend to resort to justify their frauds.</w:t>
            </w:r>
          </w:p>
          <w:p w:rsidR="00B974D4" w:rsidRDefault="00B974D4" w:rsidP="00B974D4">
            <w:pPr>
              <w:pStyle w:val="ListParagraph"/>
              <w:numPr>
                <w:ilvl w:val="0"/>
                <w:numId w:val="5"/>
              </w:numPr>
              <w:spacing w:line="360" w:lineRule="auto"/>
              <w:jc w:val="both"/>
              <w:rPr>
                <w:rFonts w:ascii="Arial" w:hAnsi="Arial" w:cs="Arial"/>
              </w:rPr>
            </w:pPr>
            <w:r w:rsidRPr="004A6C4A">
              <w:rPr>
                <w:rFonts w:ascii="Arial" w:hAnsi="Arial" w:cs="Arial"/>
              </w:rPr>
              <w:t>What control mechanisms could be adopted against corruption?</w:t>
            </w:r>
          </w:p>
          <w:p w:rsidR="00B974D4" w:rsidRDefault="00B974D4" w:rsidP="00B974D4">
            <w:pPr>
              <w:spacing w:line="360" w:lineRule="auto"/>
              <w:jc w:val="both"/>
              <w:rPr>
                <w:rFonts w:ascii="Arial" w:hAnsi="Arial" w:cs="Arial"/>
              </w:rPr>
            </w:pPr>
            <w:r>
              <w:rPr>
                <w:rFonts w:ascii="Arial" w:hAnsi="Arial" w:cs="Arial"/>
              </w:rPr>
              <w:t>Firstly it is important that companies take their time to design and implement robust internal controls. This is normally the responsibilities of management. In fact internal controls should be implemented in such a way that it deters potential frauds and does not provide fraudsters the chance to exploit its loopholes. Also the personnel required to implement these internal controls should be competent ones with professional skepticism. There should be a clear understanding of the business itself first and an estimation of its future to enable proper implementation of internal controls. An important trait of internal controls would be the segregation of duties which is a counter to misappropriation of assets.</w:t>
            </w:r>
          </w:p>
          <w:p w:rsidR="00B974D4" w:rsidRDefault="00B974D4" w:rsidP="00B974D4">
            <w:pPr>
              <w:spacing w:line="360" w:lineRule="auto"/>
              <w:jc w:val="both"/>
              <w:rPr>
                <w:rFonts w:ascii="Arial" w:hAnsi="Arial" w:cs="Arial"/>
              </w:rPr>
            </w:pPr>
            <w:r>
              <w:rPr>
                <w:rFonts w:ascii="Arial" w:hAnsi="Arial" w:cs="Arial"/>
              </w:rPr>
              <w:t xml:space="preserve">Secondly the company should clearly communicate its code of ethics to all its employees. Also training should be provided about frauds situation and the </w:t>
            </w:r>
            <w:proofErr w:type="gramStart"/>
            <w:r>
              <w:rPr>
                <w:rFonts w:ascii="Arial" w:hAnsi="Arial" w:cs="Arial"/>
              </w:rPr>
              <w:t>do’s</w:t>
            </w:r>
            <w:proofErr w:type="gramEnd"/>
            <w:r>
              <w:rPr>
                <w:rFonts w:ascii="Arial" w:hAnsi="Arial" w:cs="Arial"/>
              </w:rPr>
              <w:t xml:space="preserve"> and don’ts when an employee may encounter a fraud situation or suspect one. In fact proper whistle-blowing channels should be put in place so that employees can report any suspicious activities. Fraud manuals comprising of several fraud scenarios highlighting employee’s responsibilities can also be distributed to employees. </w:t>
            </w:r>
          </w:p>
          <w:p w:rsidR="00B974D4" w:rsidRDefault="00B974D4" w:rsidP="00B974D4">
            <w:pPr>
              <w:spacing w:line="360" w:lineRule="auto"/>
              <w:jc w:val="both"/>
              <w:rPr>
                <w:rFonts w:ascii="Arial" w:hAnsi="Arial" w:cs="Arial"/>
              </w:rPr>
            </w:pPr>
            <w:r>
              <w:rPr>
                <w:rFonts w:ascii="Arial" w:hAnsi="Arial" w:cs="Arial"/>
              </w:rPr>
              <w:t xml:space="preserve">Finally the company should continuously remind employees of the consequences of committing fraud and should outline its punishment policies such as fines and imprisonment. This should be clearly communicated with a severe tone to dissuade the pulses of potential fraudsters. </w:t>
            </w:r>
          </w:p>
          <w:p w:rsidR="00B974D4" w:rsidRDefault="00B974D4" w:rsidP="00B974D4">
            <w:pPr>
              <w:pStyle w:val="ListParagraph"/>
              <w:numPr>
                <w:ilvl w:val="0"/>
                <w:numId w:val="5"/>
              </w:numPr>
              <w:spacing w:line="360" w:lineRule="auto"/>
              <w:jc w:val="both"/>
              <w:rPr>
                <w:rFonts w:ascii="Arial" w:hAnsi="Arial" w:cs="Arial"/>
              </w:rPr>
            </w:pPr>
            <w:r w:rsidRPr="00A53609">
              <w:rPr>
                <w:rFonts w:ascii="Arial" w:hAnsi="Arial" w:cs="Arial"/>
              </w:rPr>
              <w:t>Outline the main benefits of using analytic procedures in audit process</w:t>
            </w:r>
            <w:r>
              <w:rPr>
                <w:rFonts w:ascii="Arial" w:hAnsi="Arial" w:cs="Arial"/>
              </w:rPr>
              <w:t>.</w:t>
            </w:r>
          </w:p>
          <w:p w:rsidR="00B974D4" w:rsidRDefault="00B974D4" w:rsidP="00B974D4">
            <w:pPr>
              <w:spacing w:line="360" w:lineRule="auto"/>
              <w:jc w:val="both"/>
              <w:rPr>
                <w:rFonts w:ascii="Arial" w:hAnsi="Arial" w:cs="Arial"/>
              </w:rPr>
            </w:pPr>
            <w:r>
              <w:rPr>
                <w:rFonts w:ascii="Arial" w:hAnsi="Arial" w:cs="Arial"/>
              </w:rPr>
              <w:t>AICPA defines analytical procedures as “</w:t>
            </w:r>
            <w:r w:rsidRPr="00782CAC">
              <w:rPr>
                <w:rFonts w:ascii="Arial" w:hAnsi="Arial" w:cs="Arial"/>
              </w:rPr>
              <w:t>evaluations of financial information through analysis of plausible relationships among both financial and nonfinancial data</w:t>
            </w:r>
            <w:r>
              <w:rPr>
                <w:rFonts w:ascii="Arial" w:hAnsi="Arial" w:cs="Arial"/>
              </w:rPr>
              <w:t xml:space="preserve">”. Analytical procedure is an essential process to identify deficiencies in financial statements. Normally during their engagements, auditors will use analytical procedures for 3 main purposes namely: preliminary, substantive and final analytic procedures. The use of analytic procedures during an audit engagement enable an auditor to know about the going concern status of the company, that is, how it is performing against its rivals and whether they are in a period of financial difficulty or whether the cash flow of the company is in bad shape. Further analytical procedures act as red flags during the assessment of a company’s financial statements if data relating to the company’s actual and expected presentation differ. Analytical procedures are also less time-consuming as if there is no discrepancy or material error; this implies that there is no need for further requirement of audit testing, e.g.  There are situations whereby the audit client tends to relate its past data based on ratios or from </w:t>
            </w:r>
            <w:r>
              <w:rPr>
                <w:rFonts w:ascii="Arial" w:hAnsi="Arial" w:cs="Arial"/>
              </w:rPr>
              <w:lastRenderedPageBreak/>
              <w:t>other accounting calculations and compare it with current information relating to the organization’s performance. Therefore with analytical procedures there is proper identification and this may be detect</w:t>
            </w:r>
          </w:p>
          <w:p w:rsidR="00B974D4" w:rsidRPr="00B974D4" w:rsidRDefault="00B974D4" w:rsidP="00B974D4">
            <w:pPr>
              <w:numPr>
                <w:ilvl w:val="0"/>
                <w:numId w:val="5"/>
              </w:numPr>
              <w:spacing w:line="360" w:lineRule="auto"/>
              <w:jc w:val="both"/>
              <w:rPr>
                <w:rFonts w:ascii="Arial" w:hAnsi="Arial" w:cs="Arial"/>
              </w:rPr>
            </w:pPr>
            <w:r>
              <w:rPr>
                <w:rFonts w:ascii="Arial" w:hAnsi="Arial" w:cs="Arial"/>
              </w:rPr>
              <w:t>What are the common rationalizations for a fraudster which tempt him to commit fraud?</w:t>
            </w:r>
          </w:p>
          <w:p w:rsidR="00B974D4" w:rsidRDefault="00B974D4" w:rsidP="00B974D4">
            <w:pPr>
              <w:spacing w:line="360" w:lineRule="auto"/>
              <w:jc w:val="both"/>
              <w:rPr>
                <w:rFonts w:ascii="Arial" w:hAnsi="Arial" w:cs="Arial"/>
              </w:rPr>
            </w:pPr>
            <w:r>
              <w:rPr>
                <w:rFonts w:ascii="Arial" w:hAnsi="Arial" w:cs="Arial"/>
              </w:rPr>
              <w:t xml:space="preserve">Rationalization often stems from the culture that entails an entity, that is, whether in the past the entity had a history of fraud whereby management did not undertake actions to prevent it from occurring. Also certain employees may hate their work and will do anything it takes to cause a financial loss to the company even if it extends to harming other employees. There may be situations of unfair remunerations which create tensions between employees or it could be that management itself is committing fraud at the expense of the company and employees. These are the factors that push an employee to commit a fraud the latter may excuse him through common rationalizations such as “The management of this company is itself committing fraud; why shouldn’t I do it”. Also past history of fraudsters that were not caught or who were caught but not severely punished do motivate an employee into committing fraud, “Most people are doing it and they have not been caught, so why can’t I?” </w:t>
            </w:r>
          </w:p>
          <w:p w:rsidR="00B974D4" w:rsidRDefault="00B974D4" w:rsidP="00B974D4">
            <w:pPr>
              <w:numPr>
                <w:ilvl w:val="0"/>
                <w:numId w:val="5"/>
              </w:numPr>
              <w:spacing w:line="360" w:lineRule="auto"/>
              <w:jc w:val="both"/>
              <w:rPr>
                <w:rFonts w:ascii="Arial" w:hAnsi="Arial" w:cs="Arial"/>
              </w:rPr>
            </w:pPr>
            <w:r w:rsidRPr="00A46721">
              <w:rPr>
                <w:rFonts w:ascii="Arial" w:hAnsi="Arial" w:cs="Arial"/>
              </w:rPr>
              <w:t>Outline the important points to be considered when evaluating fraud risk factors</w:t>
            </w:r>
            <w:r>
              <w:rPr>
                <w:rFonts w:ascii="Arial" w:hAnsi="Arial" w:cs="Arial"/>
              </w:rPr>
              <w:t>.</w:t>
            </w:r>
          </w:p>
          <w:p w:rsidR="00B974D4" w:rsidRDefault="00B974D4" w:rsidP="00B974D4">
            <w:pPr>
              <w:spacing w:line="360" w:lineRule="auto"/>
              <w:jc w:val="both"/>
              <w:rPr>
                <w:rFonts w:ascii="Arial" w:hAnsi="Arial" w:cs="Arial"/>
              </w:rPr>
            </w:pPr>
            <w:r>
              <w:rPr>
                <w:rFonts w:ascii="Arial" w:hAnsi="Arial" w:cs="Arial"/>
              </w:rPr>
              <w:t>The SAS 99 splits fraud risk factors into 3 categories namely management characteristics, industry characteristics and operating characteristics.</w:t>
            </w:r>
          </w:p>
          <w:p w:rsidR="00B974D4" w:rsidRDefault="00B974D4" w:rsidP="00B974D4">
            <w:pPr>
              <w:spacing w:line="360" w:lineRule="auto"/>
              <w:jc w:val="both"/>
              <w:rPr>
                <w:rFonts w:ascii="Arial" w:hAnsi="Arial" w:cs="Arial"/>
              </w:rPr>
            </w:pPr>
            <w:r>
              <w:rPr>
                <w:rFonts w:ascii="Arial" w:hAnsi="Arial" w:cs="Arial"/>
              </w:rPr>
              <w:t>Firstly management characteristics refer to the approach and operation of management within a company. The way possible frauds situations are tackled, internal controls are implemented, loopholes are being eradicated and how estimates, targets and deadlines are achieved all form part of management characteristics within a company.</w:t>
            </w:r>
          </w:p>
          <w:p w:rsidR="00B974D4" w:rsidRDefault="00B974D4" w:rsidP="00B974D4">
            <w:pPr>
              <w:spacing w:line="360" w:lineRule="auto"/>
              <w:jc w:val="both"/>
              <w:rPr>
                <w:rFonts w:ascii="Arial" w:hAnsi="Arial" w:cs="Arial"/>
              </w:rPr>
            </w:pPr>
            <w:r>
              <w:rPr>
                <w:rFonts w:ascii="Arial" w:hAnsi="Arial" w:cs="Arial"/>
              </w:rPr>
              <w:t xml:space="preserve">Secondly industry characteristics relates to the environment within which the company is operating. This normally comprises of the stability and volatility of the environment within which the company is operating. It also includes the competition level established by rivals as well as rules and regulations specified by regulatory bodies. </w:t>
            </w:r>
          </w:p>
          <w:p w:rsidR="00B974D4" w:rsidRDefault="00B974D4" w:rsidP="00B974D4">
            <w:pPr>
              <w:spacing w:line="360" w:lineRule="auto"/>
              <w:jc w:val="both"/>
              <w:rPr>
                <w:rFonts w:ascii="Arial" w:hAnsi="Arial" w:cs="Arial"/>
              </w:rPr>
            </w:pPr>
            <w:r>
              <w:rPr>
                <w:rFonts w:ascii="Arial" w:hAnsi="Arial" w:cs="Arial"/>
              </w:rPr>
              <w:t>Lastly operating characteristics normally refer to the traits of the company, that is, what type of transactions is the company dealing in? It also refers to the liquidity of the company, that is, how many revenues and expenses are being earned and disbursed. This is extremely important for the company’s stakeholders namely investors who may want to analyze the cash flow of the company. Further the geographical position of the company also forms part of operating characteristics.</w:t>
            </w:r>
          </w:p>
          <w:p w:rsidR="00B974D4" w:rsidRPr="007B35CC" w:rsidRDefault="00B974D4" w:rsidP="00B974D4">
            <w:pPr>
              <w:numPr>
                <w:ilvl w:val="0"/>
                <w:numId w:val="5"/>
              </w:numPr>
              <w:autoSpaceDE w:val="0"/>
              <w:autoSpaceDN w:val="0"/>
              <w:adjustRightInd w:val="0"/>
              <w:spacing w:line="360" w:lineRule="auto"/>
              <w:rPr>
                <w:rFonts w:ascii="Arial" w:hAnsi="Arial" w:cs="Arial"/>
              </w:rPr>
            </w:pPr>
            <w:r w:rsidRPr="007B35CC">
              <w:rPr>
                <w:rFonts w:ascii="Arial" w:hAnsi="Arial" w:cs="Arial"/>
              </w:rPr>
              <w:t>Analytic procedures are used throughout the audit process for three primary purposes.</w:t>
            </w:r>
          </w:p>
          <w:p w:rsidR="00B974D4" w:rsidRDefault="00B974D4" w:rsidP="00B974D4">
            <w:pPr>
              <w:spacing w:line="360" w:lineRule="auto"/>
              <w:ind w:left="720"/>
              <w:jc w:val="both"/>
              <w:rPr>
                <w:rFonts w:ascii="Arial" w:hAnsi="Arial" w:cs="Arial"/>
              </w:rPr>
            </w:pPr>
            <w:r w:rsidRPr="007B35CC">
              <w:rPr>
                <w:rFonts w:ascii="Arial" w:hAnsi="Arial" w:cs="Arial"/>
              </w:rPr>
              <w:t>What are they?</w:t>
            </w:r>
          </w:p>
          <w:p w:rsidR="00B974D4" w:rsidRDefault="00B974D4" w:rsidP="00B974D4">
            <w:pPr>
              <w:spacing w:line="360" w:lineRule="auto"/>
              <w:jc w:val="both"/>
              <w:rPr>
                <w:rFonts w:ascii="Arial" w:hAnsi="Arial" w:cs="Arial"/>
              </w:rPr>
            </w:pPr>
            <w:r>
              <w:rPr>
                <w:rFonts w:ascii="Arial" w:hAnsi="Arial" w:cs="Arial"/>
              </w:rPr>
              <w:lastRenderedPageBreak/>
              <w:t xml:space="preserve">During audit engagements, as per the AICPA statement AU section 329, the three purposes of analytic procedures are during the preliminary, substantive and final procedures. Firstly the preliminary procedures will enable auditors to understand the nature of the company and in which activities it is dealing into. Journals, interviews with competitors or company’s website are the tools that auditors may use and this will enable them to identify risky areas so that the nature, timing and extent of their audit procedures can be used. </w:t>
            </w:r>
          </w:p>
          <w:p w:rsidR="00B974D4" w:rsidRDefault="00B974D4" w:rsidP="00B974D4">
            <w:pPr>
              <w:spacing w:line="360" w:lineRule="auto"/>
              <w:jc w:val="both"/>
              <w:rPr>
                <w:rFonts w:ascii="Arial" w:hAnsi="Arial" w:cs="Arial"/>
              </w:rPr>
            </w:pPr>
            <w:r>
              <w:rPr>
                <w:rFonts w:ascii="Arial" w:hAnsi="Arial" w:cs="Arial"/>
              </w:rPr>
              <w:t>Secondly substantive testing will allow auditors to gather precious evidence while looking into the financial statements of the company. Hence any irregularities will be identified and concluded in the auditor’s report.</w:t>
            </w:r>
          </w:p>
          <w:p w:rsidR="00B974D4" w:rsidRDefault="00B974D4" w:rsidP="00B974D4">
            <w:pPr>
              <w:spacing w:line="360" w:lineRule="auto"/>
              <w:jc w:val="both"/>
              <w:rPr>
                <w:rFonts w:ascii="Arial" w:hAnsi="Arial" w:cs="Arial"/>
              </w:rPr>
            </w:pPr>
            <w:r>
              <w:rPr>
                <w:rFonts w:ascii="Arial" w:hAnsi="Arial" w:cs="Arial"/>
              </w:rPr>
              <w:t>Lastly auditors will conclude their audit through a complete evaluation of the company’s financial statement and this will prove the worthiness of their audit tests and judgments.</w:t>
            </w:r>
          </w:p>
          <w:p w:rsidR="00B974D4" w:rsidRDefault="00B974D4" w:rsidP="00B974D4">
            <w:pPr>
              <w:spacing w:line="360" w:lineRule="auto"/>
              <w:jc w:val="both"/>
              <w:rPr>
                <w:rFonts w:ascii="Arial" w:hAnsi="Arial" w:cs="Arial"/>
              </w:rPr>
            </w:pPr>
          </w:p>
          <w:p w:rsidR="00B974D4" w:rsidRPr="002B0353" w:rsidRDefault="00B974D4" w:rsidP="00B974D4">
            <w:pPr>
              <w:spacing w:line="360" w:lineRule="auto"/>
              <w:jc w:val="both"/>
              <w:rPr>
                <w:rFonts w:ascii="Arial" w:hAnsi="Arial" w:cs="Arial"/>
                <w:b/>
                <w:u w:val="single"/>
              </w:rPr>
            </w:pPr>
            <w:r w:rsidRPr="002B0353">
              <w:rPr>
                <w:rFonts w:ascii="Arial" w:hAnsi="Arial" w:cs="Arial"/>
                <w:b/>
                <w:u w:val="single"/>
              </w:rPr>
              <w:t>QUESTION 2</w:t>
            </w:r>
          </w:p>
          <w:p w:rsidR="00B974D4" w:rsidRDefault="00B974D4" w:rsidP="00B974D4">
            <w:pPr>
              <w:spacing w:line="360" w:lineRule="auto"/>
              <w:jc w:val="both"/>
              <w:rPr>
                <w:rFonts w:ascii="Arial" w:hAnsi="Arial" w:cs="Arial"/>
              </w:rPr>
            </w:pPr>
            <w:r>
              <w:rPr>
                <w:rFonts w:ascii="Arial" w:hAnsi="Arial" w:cs="Arial"/>
              </w:rPr>
              <w:t>‘</w:t>
            </w:r>
            <w:r w:rsidRPr="006E590C">
              <w:rPr>
                <w:rFonts w:ascii="Arial" w:hAnsi="Arial" w:cs="Arial"/>
              </w:rPr>
              <w:t>Circumstances may exist that create opportunities for management or other staff to commit</w:t>
            </w:r>
            <w:r>
              <w:rPr>
                <w:rFonts w:ascii="Arial" w:hAnsi="Arial" w:cs="Arial"/>
              </w:rPr>
              <w:t xml:space="preserve"> fraud’. Discuss</w:t>
            </w:r>
          </w:p>
          <w:p w:rsidR="00B974D4" w:rsidRDefault="00B974D4" w:rsidP="00B974D4">
            <w:pPr>
              <w:spacing w:line="360" w:lineRule="auto"/>
              <w:jc w:val="both"/>
              <w:rPr>
                <w:rFonts w:ascii="Arial" w:hAnsi="Arial" w:cs="Arial"/>
              </w:rPr>
            </w:pPr>
            <w:r>
              <w:rPr>
                <w:rFonts w:ascii="Arial" w:hAnsi="Arial" w:cs="Arial"/>
              </w:rPr>
              <w:t xml:space="preserve">This statement is in line with the Donald </w:t>
            </w:r>
            <w:proofErr w:type="spellStart"/>
            <w:r>
              <w:rPr>
                <w:rFonts w:ascii="Arial" w:hAnsi="Arial" w:cs="Arial"/>
              </w:rPr>
              <w:t>Cressey’s</w:t>
            </w:r>
            <w:proofErr w:type="spellEnd"/>
            <w:r>
              <w:rPr>
                <w:rFonts w:ascii="Arial" w:hAnsi="Arial" w:cs="Arial"/>
              </w:rPr>
              <w:t xml:space="preserve"> fraud triangle theory. There are certain factors that can turn any honest person into a fraudster such as drug addiction, gambling and so on. Also an employee may be constantly pressurized by his employer to commit a fraud by concealing certain figures that are likely to give a bad reputation to the company. On the other hand, the employer himself may be worried since the latter may not be eligible to get his promotion if the deadlines set from his superiors are not met and this process goes on like this. It is in fact a chain effect and there are several factors related to it. There are fraudsters who commit frauds because they want to and others because they do not have other options, e.g. an employee’s monthly income may not be sufficient to satisfy his monthly expenses. For sure, the latter will want to commit a fraud with less perceived risk of being caught. Another category of fraudsters will tend to commit fraud despite being rich and this is known as white-collar crimes. The Bernie </w:t>
            </w:r>
            <w:proofErr w:type="spellStart"/>
            <w:r>
              <w:rPr>
                <w:rFonts w:ascii="Arial" w:hAnsi="Arial" w:cs="Arial"/>
              </w:rPr>
              <w:t>Madoff</w:t>
            </w:r>
            <w:proofErr w:type="spellEnd"/>
            <w:r>
              <w:rPr>
                <w:rFonts w:ascii="Arial" w:hAnsi="Arial" w:cs="Arial"/>
              </w:rPr>
              <w:t xml:space="preserve"> scandal (2008) can justify this as Bernie </w:t>
            </w:r>
            <w:proofErr w:type="spellStart"/>
            <w:r>
              <w:rPr>
                <w:rFonts w:ascii="Arial" w:hAnsi="Arial" w:cs="Arial"/>
              </w:rPr>
              <w:t>Madoff</w:t>
            </w:r>
            <w:proofErr w:type="spellEnd"/>
            <w:r>
              <w:rPr>
                <w:rFonts w:ascii="Arial" w:hAnsi="Arial" w:cs="Arial"/>
              </w:rPr>
              <w:t xml:space="preserve"> was already a rich man before engaging into such a fraud scheme. Therefore these types of fraudsters crave for money despite having enough to satisfy their lifetime expenses. It is true that some companies do not remunerate their employees fairly and praise them accordingly while others tend to do so with the wrong employee. It is also true that no one is born a fraudster but that person may have the pulses of one and it is these circumstances that may turn any honest man into one. Some are ready to deceive for the sake of their family while others for themselves.</w:t>
            </w:r>
          </w:p>
          <w:p w:rsidR="00B974D4" w:rsidRDefault="00B974D4" w:rsidP="00B974D4">
            <w:pPr>
              <w:spacing w:line="360" w:lineRule="auto"/>
              <w:jc w:val="both"/>
              <w:rPr>
                <w:rFonts w:ascii="Arial" w:hAnsi="Arial" w:cs="Arial"/>
              </w:rPr>
            </w:pPr>
            <w:r>
              <w:rPr>
                <w:rFonts w:ascii="Arial" w:hAnsi="Arial" w:cs="Arial"/>
              </w:rPr>
              <w:t xml:space="preserve">However while consenting to the fact that circumstances do create opportunities for management and staff to commit fraud; individuals are always faced with a choice. In fact </w:t>
            </w:r>
            <w:r>
              <w:rPr>
                <w:rFonts w:ascii="Arial" w:hAnsi="Arial" w:cs="Arial"/>
              </w:rPr>
              <w:lastRenderedPageBreak/>
              <w:t xml:space="preserve">most individuals already know that committing fraud is dangerous and will try to stay away from it. Therefore it is at this stage that they tend to develop their own code of ethics against fraud situations. Factors such as integrity and honesty become an individual’s code of ethics and they will tend to avoid fraud situations and will abide to anti-fraud procedures in their workplace. In fact most companies are educating their employees about the consequences of frauds and there is mostly a fraud department within a company nowadays. Further, whistle-blowing channels are made available for customers and employees. Even the ACCA constantly enforces its code of ethics for auditors by providing strong guidelines in their combat against fraud. Fraud is not a contagious disease but rather a provoked one, e.g. an employee notices that the cash till is open and there is no camera in the room where the cash till is situated in. The latter is either faced with the choice of stealing it or reporting it to the appropriate person, therefore this situation can give rise to the creation of a fraudster or </w:t>
            </w:r>
            <w:proofErr w:type="gramStart"/>
            <w:r>
              <w:rPr>
                <w:rFonts w:ascii="Arial" w:hAnsi="Arial" w:cs="Arial"/>
              </w:rPr>
              <w:t>a</w:t>
            </w:r>
            <w:proofErr w:type="gramEnd"/>
            <w:r>
              <w:rPr>
                <w:rFonts w:ascii="Arial" w:hAnsi="Arial" w:cs="Arial"/>
              </w:rPr>
              <w:t xml:space="preserve"> honest person who developed his own code of ethics and is well aware of the consequences of fraud. </w:t>
            </w:r>
          </w:p>
          <w:p w:rsidR="00B974D4" w:rsidRDefault="00B974D4" w:rsidP="00B974D4">
            <w:pPr>
              <w:spacing w:line="360" w:lineRule="auto"/>
              <w:jc w:val="both"/>
              <w:rPr>
                <w:rFonts w:ascii="Arial" w:hAnsi="Arial" w:cs="Arial"/>
              </w:rPr>
            </w:pPr>
          </w:p>
          <w:p w:rsidR="00B974D4" w:rsidRPr="002B0353" w:rsidRDefault="00B974D4" w:rsidP="00B974D4">
            <w:pPr>
              <w:spacing w:line="360" w:lineRule="auto"/>
              <w:jc w:val="both"/>
              <w:rPr>
                <w:rFonts w:ascii="Arial" w:hAnsi="Arial" w:cs="Arial"/>
                <w:b/>
                <w:u w:val="single"/>
              </w:rPr>
            </w:pPr>
            <w:r w:rsidRPr="002B0353">
              <w:rPr>
                <w:rFonts w:ascii="Arial" w:hAnsi="Arial" w:cs="Arial"/>
                <w:b/>
                <w:u w:val="single"/>
              </w:rPr>
              <w:t>QUESTION 3</w:t>
            </w:r>
          </w:p>
          <w:p w:rsidR="00B974D4" w:rsidRDefault="00B974D4" w:rsidP="00B974D4">
            <w:pPr>
              <w:autoSpaceDE w:val="0"/>
              <w:autoSpaceDN w:val="0"/>
              <w:adjustRightInd w:val="0"/>
              <w:spacing w:line="360" w:lineRule="auto"/>
              <w:jc w:val="both"/>
              <w:rPr>
                <w:rFonts w:ascii="Arial" w:hAnsi="Arial" w:cs="Arial"/>
              </w:rPr>
            </w:pPr>
            <w:r w:rsidRPr="001110E1">
              <w:rPr>
                <w:rFonts w:ascii="Arial" w:hAnsi="Arial" w:cs="Arial"/>
              </w:rPr>
              <w:t>SAS 99 suggests that key sources for the identification of fraud risk factors are inquiries of</w:t>
            </w:r>
            <w:r>
              <w:rPr>
                <w:rFonts w:ascii="Arial" w:hAnsi="Arial" w:cs="Arial"/>
              </w:rPr>
              <w:t xml:space="preserve"> management</w:t>
            </w:r>
            <w:r w:rsidRPr="001110E1">
              <w:rPr>
                <w:rFonts w:ascii="Arial" w:hAnsi="Arial" w:cs="Arial"/>
              </w:rPr>
              <w:t xml:space="preserve"> in this context which types of questions an auditor should ask the management?</w:t>
            </w: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spacing w:line="360" w:lineRule="auto"/>
              <w:jc w:val="both"/>
              <w:rPr>
                <w:rFonts w:ascii="Arial" w:hAnsi="Arial" w:cs="Arial"/>
              </w:rPr>
            </w:pPr>
            <w:r>
              <w:rPr>
                <w:rFonts w:ascii="Arial" w:hAnsi="Arial" w:cs="Arial"/>
              </w:rPr>
              <w:t xml:space="preserve">It is the duty of management to carry out anti-fraud procedures and make sure that these are available and reached to all the company’s staffs. In fact management should demonstrate that proper accounting standards are developed while dealing with company transactions. Management should ensure that proper and realistic targets are set so that expected returns are achieved. If management opts for unachievable targets, then in a sense this may lead to fraud opportunities. </w:t>
            </w:r>
          </w:p>
          <w:p w:rsidR="00B974D4" w:rsidRDefault="00B974D4" w:rsidP="00B974D4">
            <w:pPr>
              <w:spacing w:line="360" w:lineRule="auto"/>
              <w:jc w:val="both"/>
              <w:rPr>
                <w:rFonts w:ascii="Arial" w:hAnsi="Arial" w:cs="Arial"/>
              </w:rPr>
            </w:pPr>
            <w:r>
              <w:rPr>
                <w:rFonts w:ascii="Arial" w:hAnsi="Arial" w:cs="Arial"/>
              </w:rPr>
              <w:t>During the end of audit engagements, external auditors will send a management letter, that is, a letter of weakness to the management of the company. A management letter will often suggest the deficiency of controls within a company and external auditors can also include their recommendations within it. Therefore it is the duty of management to ensure than the weaknesses identified within the management letter are properly dealt with. Internal controls should be strengthened with fewer loopholes and financial statements should disclose all important data relevant to the company’s stakeholders.</w:t>
            </w:r>
          </w:p>
          <w:p w:rsidR="00B974D4" w:rsidRDefault="00B974D4" w:rsidP="00B974D4">
            <w:pPr>
              <w:spacing w:line="360" w:lineRule="auto"/>
              <w:jc w:val="both"/>
              <w:rPr>
                <w:rFonts w:ascii="Arial" w:hAnsi="Arial" w:cs="Arial"/>
              </w:rPr>
            </w:pPr>
            <w:r>
              <w:rPr>
                <w:rFonts w:ascii="Arial" w:hAnsi="Arial" w:cs="Arial"/>
              </w:rPr>
              <w:t xml:space="preserve">According to SAS 99 which relates to management inquiries, questions which auditors can ask management are: “Do you suspect anyone within your organization that can commit fraud or has already committed it?” Normally such questions will enable auditors to test the </w:t>
            </w:r>
            <w:r>
              <w:rPr>
                <w:rFonts w:ascii="Arial" w:hAnsi="Arial" w:cs="Arial"/>
              </w:rPr>
              <w:lastRenderedPageBreak/>
              <w:t xml:space="preserve">integrity of management, that is, whether management </w:t>
            </w:r>
            <w:proofErr w:type="gramStart"/>
            <w:r>
              <w:rPr>
                <w:rFonts w:ascii="Arial" w:hAnsi="Arial" w:cs="Arial"/>
              </w:rPr>
              <w:t>are</w:t>
            </w:r>
            <w:proofErr w:type="gramEnd"/>
            <w:r>
              <w:rPr>
                <w:rFonts w:ascii="Arial" w:hAnsi="Arial" w:cs="Arial"/>
              </w:rPr>
              <w:t xml:space="preserve"> fully aware of what is happening in the organization. Other questions relating to fraud are “What are the approaches your organization undertaking or have undertaken to reduce</w:t>
            </w:r>
            <w:r w:rsidRPr="00711D74">
              <w:rPr>
                <w:rFonts w:ascii="Arial" w:hAnsi="Arial" w:cs="Arial"/>
              </w:rPr>
              <w:t xml:space="preserve"> the risk of fraudulent financial exposure?</w:t>
            </w:r>
            <w:r>
              <w:rPr>
                <w:rFonts w:ascii="Arial" w:hAnsi="Arial" w:cs="Arial"/>
              </w:rPr>
              <w:t>” or “Does the entity possess proper methods for disclosing internal accounting control deficiencies, frauds or any other illegal acts as identified by auditors?” Further as stated above, it is the duty of management to abide to updated accounting principles and should question management whether they abide to it, “Are you respecting the current accounting and financial requirements? If so, are the staffs aware of it and has proper training and guidelines been provided?”</w:t>
            </w:r>
            <w:r w:rsidRPr="0073644A">
              <w:rPr>
                <w:rFonts w:ascii="Arial" w:hAnsi="Arial" w:cs="Arial"/>
              </w:rPr>
              <w:t xml:space="preserve"> </w:t>
            </w:r>
          </w:p>
          <w:p w:rsidR="00B974D4" w:rsidRDefault="00B974D4" w:rsidP="00B974D4">
            <w:pPr>
              <w:spacing w:line="360" w:lineRule="auto"/>
              <w:jc w:val="both"/>
              <w:rPr>
                <w:rFonts w:ascii="Arial" w:hAnsi="Arial" w:cs="Arial"/>
              </w:rPr>
            </w:pPr>
          </w:p>
          <w:p w:rsidR="00B974D4" w:rsidRDefault="00B974D4" w:rsidP="00B974D4">
            <w:pPr>
              <w:tabs>
                <w:tab w:val="left" w:pos="2926"/>
              </w:tabs>
              <w:spacing w:line="360" w:lineRule="auto"/>
              <w:jc w:val="both"/>
              <w:rPr>
                <w:rFonts w:ascii="Arial" w:hAnsi="Arial" w:cs="Arial"/>
                <w:b/>
                <w:u w:val="single"/>
              </w:rPr>
            </w:pPr>
            <w:r w:rsidRPr="002B0353">
              <w:rPr>
                <w:rFonts w:ascii="Arial" w:hAnsi="Arial" w:cs="Arial"/>
                <w:b/>
                <w:u w:val="single"/>
              </w:rPr>
              <w:t>CASE STUDY</w:t>
            </w:r>
            <w:r>
              <w:rPr>
                <w:rFonts w:ascii="Arial" w:hAnsi="Arial" w:cs="Arial"/>
                <w:b/>
                <w:u w:val="single"/>
              </w:rPr>
              <w:t xml:space="preserve"> (8 marks)</w:t>
            </w:r>
          </w:p>
          <w:p w:rsidR="00B974D4" w:rsidRPr="0079507B" w:rsidRDefault="00B974D4" w:rsidP="00B974D4">
            <w:pPr>
              <w:autoSpaceDE w:val="0"/>
              <w:autoSpaceDN w:val="0"/>
              <w:adjustRightInd w:val="0"/>
              <w:spacing w:line="276" w:lineRule="auto"/>
              <w:jc w:val="both"/>
              <w:rPr>
                <w:rFonts w:ascii="Arial" w:hAnsi="Arial" w:cs="Arial"/>
              </w:rPr>
            </w:pPr>
            <w:r w:rsidRPr="0079507B">
              <w:rPr>
                <w:rFonts w:ascii="Arial" w:hAnsi="Arial" w:cs="Arial"/>
              </w:rPr>
              <w:t>A man was on remand in prison having been charged with drug dealing. No drugs were ever found and</w:t>
            </w:r>
            <w:r>
              <w:rPr>
                <w:rFonts w:ascii="Arial" w:hAnsi="Arial" w:cs="Arial"/>
              </w:rPr>
              <w:t xml:space="preserve"> </w:t>
            </w:r>
            <w:r w:rsidRPr="0079507B">
              <w:rPr>
                <w:rFonts w:ascii="Arial" w:hAnsi="Arial" w:cs="Arial"/>
              </w:rPr>
              <w:t>the evidence against him was simply that he owned a number of properties but worked as a cleaner in a</w:t>
            </w:r>
            <w:r>
              <w:rPr>
                <w:rFonts w:ascii="Arial" w:hAnsi="Arial" w:cs="Arial"/>
              </w:rPr>
              <w:t xml:space="preserve"> </w:t>
            </w:r>
            <w:r w:rsidRPr="0079507B">
              <w:rPr>
                <w:rFonts w:ascii="Arial" w:hAnsi="Arial" w:cs="Arial"/>
              </w:rPr>
              <w:t>local factory. The implication was that the property purchases could only have been funded from the</w:t>
            </w:r>
            <w:r>
              <w:rPr>
                <w:rFonts w:ascii="Arial" w:hAnsi="Arial" w:cs="Arial"/>
              </w:rPr>
              <w:t xml:space="preserve"> </w:t>
            </w:r>
            <w:r w:rsidRPr="0079507B">
              <w:rPr>
                <w:rFonts w:ascii="Arial" w:hAnsi="Arial" w:cs="Arial"/>
              </w:rPr>
              <w:t>proceeds of crime. The man denied this.</w:t>
            </w:r>
          </w:p>
          <w:p w:rsidR="00B974D4" w:rsidRDefault="00B974D4" w:rsidP="00B974D4">
            <w:pPr>
              <w:autoSpaceDE w:val="0"/>
              <w:autoSpaceDN w:val="0"/>
              <w:adjustRightInd w:val="0"/>
              <w:jc w:val="both"/>
              <w:rPr>
                <w:rFonts w:ascii="Arial" w:hAnsi="Arial" w:cs="Arial"/>
              </w:rPr>
            </w:pPr>
            <w:r w:rsidRPr="0079507B">
              <w:rPr>
                <w:rFonts w:ascii="Arial" w:hAnsi="Arial" w:cs="Arial"/>
              </w:rPr>
              <w:t>A forensic expert was instructed to review the man’s financial affairs and explain how the man funded</w:t>
            </w:r>
            <w:r>
              <w:rPr>
                <w:rFonts w:ascii="Arial" w:hAnsi="Arial" w:cs="Arial"/>
              </w:rPr>
              <w:t xml:space="preserve"> </w:t>
            </w:r>
            <w:r w:rsidRPr="0079507B">
              <w:rPr>
                <w:rFonts w:ascii="Arial" w:hAnsi="Arial" w:cs="Arial"/>
              </w:rPr>
              <w:t>his lifestyle.</w:t>
            </w:r>
            <w:r>
              <w:rPr>
                <w:rFonts w:ascii="Arial" w:hAnsi="Arial" w:cs="Arial"/>
              </w:rPr>
              <w:t xml:space="preserve"> </w:t>
            </w:r>
            <w:r w:rsidRPr="0079507B">
              <w:rPr>
                <w:rFonts w:ascii="Arial" w:hAnsi="Arial" w:cs="Arial"/>
              </w:rPr>
              <w:t>The expert made a detailed review of the man and his family’s financial affairs, starting at the time he</w:t>
            </w:r>
            <w:r>
              <w:rPr>
                <w:rFonts w:ascii="Arial" w:hAnsi="Arial" w:cs="Arial"/>
              </w:rPr>
              <w:t xml:space="preserve"> </w:t>
            </w:r>
            <w:r w:rsidRPr="0079507B">
              <w:rPr>
                <w:rFonts w:ascii="Arial" w:hAnsi="Arial" w:cs="Arial"/>
              </w:rPr>
              <w:t>bought his first property. The records explained the sources of all the funds used to buy the properties.</w:t>
            </w:r>
            <w:r>
              <w:rPr>
                <w:rFonts w:ascii="Arial" w:hAnsi="Arial" w:cs="Arial"/>
              </w:rPr>
              <w:t xml:space="preserve"> </w:t>
            </w:r>
            <w:r w:rsidRPr="0079507B">
              <w:rPr>
                <w:rFonts w:ascii="Arial" w:hAnsi="Arial" w:cs="Arial"/>
              </w:rPr>
              <w:t>It showed how the man had used equity created through the legitimate purchase and sale of other</w:t>
            </w:r>
            <w:r>
              <w:rPr>
                <w:rFonts w:ascii="Arial" w:hAnsi="Arial" w:cs="Arial"/>
              </w:rPr>
              <w:t xml:space="preserve"> </w:t>
            </w:r>
            <w:r w:rsidRPr="0079507B">
              <w:rPr>
                <w:rFonts w:ascii="Arial" w:hAnsi="Arial" w:cs="Arial"/>
              </w:rPr>
              <w:t>properties to creat</w:t>
            </w:r>
            <w:r>
              <w:rPr>
                <w:rFonts w:ascii="Arial" w:hAnsi="Arial" w:cs="Arial"/>
              </w:rPr>
              <w:t xml:space="preserve">e his portfolio and support his </w:t>
            </w:r>
            <w:r w:rsidRPr="0079507B">
              <w:rPr>
                <w:rFonts w:ascii="Arial" w:hAnsi="Arial" w:cs="Arial"/>
              </w:rPr>
              <w:t>family’s lifestyle. The Court accepted this fraud</w:t>
            </w:r>
            <w:r>
              <w:rPr>
                <w:rFonts w:ascii="Arial" w:hAnsi="Arial" w:cs="Arial"/>
              </w:rPr>
              <w:t xml:space="preserve"> </w:t>
            </w:r>
            <w:r w:rsidRPr="0079507B">
              <w:rPr>
                <w:rFonts w:ascii="Arial" w:hAnsi="Arial" w:cs="Arial"/>
              </w:rPr>
              <w:t>investigations report in its entirety and the man was released from remand without charge.</w:t>
            </w:r>
          </w:p>
          <w:p w:rsidR="00B974D4" w:rsidRPr="0079507B" w:rsidRDefault="00B974D4" w:rsidP="00B974D4">
            <w:pPr>
              <w:autoSpaceDE w:val="0"/>
              <w:autoSpaceDN w:val="0"/>
              <w:adjustRightInd w:val="0"/>
              <w:spacing w:line="276" w:lineRule="auto"/>
              <w:rPr>
                <w:rFonts w:ascii="Arial" w:hAnsi="Arial" w:cs="Arial"/>
              </w:rPr>
            </w:pPr>
          </w:p>
          <w:p w:rsidR="00B974D4" w:rsidRDefault="00B974D4" w:rsidP="00B974D4">
            <w:pPr>
              <w:numPr>
                <w:ilvl w:val="0"/>
                <w:numId w:val="6"/>
              </w:numPr>
              <w:autoSpaceDE w:val="0"/>
              <w:autoSpaceDN w:val="0"/>
              <w:adjustRightInd w:val="0"/>
              <w:rPr>
                <w:rFonts w:ascii="Arial" w:hAnsi="Arial" w:cs="Arial"/>
              </w:rPr>
            </w:pPr>
            <w:r w:rsidRPr="0079507B">
              <w:rPr>
                <w:rFonts w:ascii="Arial" w:hAnsi="Arial" w:cs="Arial"/>
              </w:rPr>
              <w:t>What type of evidence do you think the expert would have gathered for his report?</w:t>
            </w:r>
          </w:p>
          <w:p w:rsidR="00B974D4" w:rsidRDefault="00B974D4" w:rsidP="00B974D4">
            <w:pPr>
              <w:autoSpaceDE w:val="0"/>
              <w:autoSpaceDN w:val="0"/>
              <w:adjustRightInd w:val="0"/>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r>
              <w:rPr>
                <w:rFonts w:ascii="Arial" w:hAnsi="Arial" w:cs="Arial"/>
              </w:rPr>
              <w:t xml:space="preserve">The report surely contained all the financial dealings of the man who was accused to purchase his properties through drug dealings. The forensic expert has certainly traced all the buy and sale papers of these properties that have funded the man’s lifestyle and has certainly check its legitimacy with people with whom he bought it from and sold it to. Secondly since buying and selling of properties involve a significant amount of money, the man’s account balance should have been checked to support these transactions. The person’s bank could have been contacted with requested bank statements and bank records of the person’s dealings with the knowledge of the bank. Thirdly the forensic expert should obviously check the source of funds of the person, that is, from where he is obtaining enough money to buy properties and support him and his family’s lifestyle. The forensic expert included in his report that the man owned shares in a company and financed his lifestyle through this. Therefore the company within which the man is holding shares would have obviously been approached and an interview could even take place between the forensic expert and the company’s management. Also the legitimacy of the company could also be assessed along with the activities it is dealing into, that is, whether it is operating in </w:t>
            </w:r>
            <w:r>
              <w:rPr>
                <w:rFonts w:ascii="Arial" w:hAnsi="Arial" w:cs="Arial"/>
              </w:rPr>
              <w:lastRenderedPageBreak/>
              <w:t>accordance to laws and regulations. Therefore all these evidence should have certainly been included in the forensic expert’s report.</w:t>
            </w: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numPr>
                <w:ilvl w:val="0"/>
                <w:numId w:val="6"/>
              </w:numPr>
              <w:autoSpaceDE w:val="0"/>
              <w:autoSpaceDN w:val="0"/>
              <w:adjustRightInd w:val="0"/>
              <w:spacing w:line="360" w:lineRule="auto"/>
              <w:jc w:val="both"/>
              <w:rPr>
                <w:rFonts w:ascii="Arial" w:hAnsi="Arial" w:cs="Arial"/>
              </w:rPr>
            </w:pPr>
            <w:r>
              <w:rPr>
                <w:rFonts w:ascii="Arial" w:hAnsi="Arial" w:cs="Arial"/>
              </w:rPr>
              <w:t>Which documents could have helped the forensic expert to gather evidence?</w:t>
            </w:r>
          </w:p>
          <w:p w:rsidR="00B974D4" w:rsidRDefault="00B974D4" w:rsidP="00B974D4">
            <w:pPr>
              <w:autoSpaceDE w:val="0"/>
              <w:autoSpaceDN w:val="0"/>
              <w:adjustRightInd w:val="0"/>
              <w:spacing w:line="360" w:lineRule="auto"/>
              <w:jc w:val="both"/>
              <w:rPr>
                <w:rFonts w:ascii="Arial" w:hAnsi="Arial" w:cs="Arial"/>
              </w:rPr>
            </w:pPr>
            <w:r>
              <w:rPr>
                <w:rFonts w:ascii="Arial" w:hAnsi="Arial" w:cs="Arial"/>
              </w:rPr>
              <w:t>Indeed a number of essential documents have aided to the man’s release. Firstly as stated above, the buy and sale papers of properties certainly contributed to it; whether or not the papers were legitimate and an interview could have taken place between the forensic expert and sale agent or owner of these properties. Secondly the bank statement regarding the person’s account balance was also important and his dealings that involved the bank into it; it could also be that the person since he was dealing with significant amount could have been given a personal banker. Therefore the personal banker’s could have been interviewed with his statement taken into consideration. Further another important document is that of the company where the person is holding shares. Normally shareholders are given a certificate for holding shares within a company; hence this certificate certainly helped the forensic expert to conclude his investigation. The legitimacy of the company as well as its operations could have also been assessed and the management of the company could have even been interviewed regarding the involved person.</w:t>
            </w: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Default="00B974D4" w:rsidP="00B974D4">
            <w:pPr>
              <w:autoSpaceDE w:val="0"/>
              <w:autoSpaceDN w:val="0"/>
              <w:adjustRightInd w:val="0"/>
              <w:spacing w:line="360" w:lineRule="auto"/>
              <w:jc w:val="both"/>
              <w:rPr>
                <w:rFonts w:ascii="Arial" w:hAnsi="Arial" w:cs="Arial"/>
              </w:rPr>
            </w:pPr>
          </w:p>
          <w:p w:rsidR="00B974D4" w:rsidRPr="0079507B" w:rsidRDefault="00B974D4" w:rsidP="00B974D4">
            <w:pPr>
              <w:autoSpaceDE w:val="0"/>
              <w:autoSpaceDN w:val="0"/>
              <w:adjustRightInd w:val="0"/>
              <w:spacing w:line="360" w:lineRule="auto"/>
              <w:jc w:val="both"/>
              <w:rPr>
                <w:rFonts w:ascii="Arial" w:hAnsi="Arial" w:cs="Arial"/>
              </w:rPr>
            </w:pPr>
          </w:p>
          <w:p w:rsidR="00B974D4" w:rsidRDefault="00B974D4" w:rsidP="00B974D4">
            <w:pPr>
              <w:tabs>
                <w:tab w:val="left" w:pos="2926"/>
              </w:tabs>
              <w:jc w:val="center"/>
              <w:rPr>
                <w:rFonts w:ascii="Arial" w:hAnsi="Arial" w:cs="Arial"/>
                <w:b/>
                <w:sz w:val="24"/>
                <w:u w:val="single"/>
              </w:rPr>
            </w:pPr>
          </w:p>
          <w:p w:rsidR="00B974D4" w:rsidRDefault="00B974D4" w:rsidP="00B974D4">
            <w:pPr>
              <w:tabs>
                <w:tab w:val="left" w:pos="2926"/>
              </w:tabs>
              <w:jc w:val="center"/>
              <w:rPr>
                <w:rFonts w:ascii="Arial" w:hAnsi="Arial" w:cs="Arial"/>
                <w:b/>
                <w:sz w:val="24"/>
                <w:u w:val="single"/>
              </w:rPr>
            </w:pPr>
            <w:r w:rsidRPr="00525A93">
              <w:rPr>
                <w:rFonts w:ascii="Arial" w:hAnsi="Arial" w:cs="Arial"/>
                <w:b/>
                <w:sz w:val="24"/>
                <w:u w:val="single"/>
              </w:rPr>
              <w:t>REFERENCES</w:t>
            </w:r>
          </w:p>
          <w:p w:rsidR="00B974D4" w:rsidRPr="00525A93" w:rsidRDefault="00B974D4" w:rsidP="00B974D4">
            <w:pPr>
              <w:tabs>
                <w:tab w:val="left" w:pos="2926"/>
              </w:tabs>
              <w:jc w:val="center"/>
              <w:rPr>
                <w:rFonts w:ascii="Arial" w:hAnsi="Arial" w:cs="Arial"/>
                <w:b/>
                <w:sz w:val="24"/>
                <w:u w:val="single"/>
              </w:rPr>
            </w:pPr>
          </w:p>
          <w:p w:rsidR="00B974D4" w:rsidRDefault="00B974D4" w:rsidP="00B974D4">
            <w:pPr>
              <w:tabs>
                <w:tab w:val="left" w:pos="2926"/>
              </w:tabs>
              <w:jc w:val="both"/>
              <w:rPr>
                <w:rFonts w:ascii="Arial" w:hAnsi="Arial" w:cs="Arial"/>
                <w:color w:val="333333"/>
                <w:szCs w:val="18"/>
                <w:shd w:val="clear" w:color="auto" w:fill="EFEFEF"/>
              </w:rPr>
            </w:pPr>
            <w:r w:rsidRPr="007C7B39">
              <w:rPr>
                <w:rFonts w:ascii="Arial" w:hAnsi="Arial" w:cs="Arial"/>
                <w:color w:val="333333"/>
                <w:szCs w:val="18"/>
                <w:shd w:val="clear" w:color="auto" w:fill="EFEFEF"/>
              </w:rPr>
              <w:t>Accounting Tools. 2015.</w:t>
            </w:r>
            <w:r w:rsidRPr="007C7B39">
              <w:rPr>
                <w:rStyle w:val="apple-converted-space"/>
                <w:rFonts w:ascii="Arial" w:hAnsi="Arial" w:cs="Arial"/>
                <w:color w:val="333333"/>
                <w:szCs w:val="18"/>
                <w:shd w:val="clear" w:color="auto" w:fill="EFEFEF"/>
              </w:rPr>
              <w:t> </w:t>
            </w:r>
            <w:r w:rsidRPr="007C7B39">
              <w:rPr>
                <w:rStyle w:val="Emphasis"/>
                <w:rFonts w:ascii="Arial" w:hAnsi="Arial" w:cs="Arial"/>
                <w:color w:val="333333"/>
                <w:szCs w:val="18"/>
                <w:bdr w:val="none" w:sz="0" w:space="0" w:color="auto" w:frame="1"/>
                <w:shd w:val="clear" w:color="auto" w:fill="EFEFEF"/>
              </w:rPr>
              <w:t>What are common fraud risk factors</w:t>
            </w:r>
            <w:proofErr w:type="gramStart"/>
            <w:r w:rsidRPr="007C7B39">
              <w:rPr>
                <w:rStyle w:val="Emphasis"/>
                <w:rFonts w:ascii="Arial" w:hAnsi="Arial" w:cs="Arial"/>
                <w:color w:val="333333"/>
                <w:szCs w:val="18"/>
                <w:bdr w:val="none" w:sz="0" w:space="0" w:color="auto" w:frame="1"/>
                <w:shd w:val="clear" w:color="auto" w:fill="EFEFEF"/>
              </w:rPr>
              <w:t>?</w:t>
            </w:r>
            <w:r w:rsidRPr="007C7B39">
              <w:rPr>
                <w:rFonts w:ascii="Arial" w:hAnsi="Arial" w:cs="Arial"/>
                <w:color w:val="333333"/>
                <w:szCs w:val="18"/>
                <w:shd w:val="clear" w:color="auto" w:fill="EFEFEF"/>
              </w:rPr>
              <w:t>.</w:t>
            </w:r>
            <w:proofErr w:type="gramEnd"/>
            <w:r w:rsidRPr="007C7B39">
              <w:rPr>
                <w:rFonts w:ascii="Arial" w:hAnsi="Arial" w:cs="Arial"/>
                <w:color w:val="333333"/>
                <w:szCs w:val="18"/>
                <w:shd w:val="clear" w:color="auto" w:fill="EFEFEF"/>
              </w:rPr>
              <w:t xml:space="preserve"> [ONLINE] Available at</w:t>
            </w:r>
            <w:proofErr w:type="gramStart"/>
            <w:r w:rsidRPr="007C7B39">
              <w:rPr>
                <w:rFonts w:ascii="Arial" w:hAnsi="Arial" w:cs="Arial"/>
                <w:color w:val="333333"/>
                <w:szCs w:val="18"/>
                <w:shd w:val="clear" w:color="auto" w:fill="EFEFEF"/>
              </w:rPr>
              <w:t>:</w:t>
            </w:r>
            <w:proofErr w:type="gramEnd"/>
            <w:r w:rsidRPr="007C7B39">
              <w:rPr>
                <w:rFonts w:ascii="Arial" w:hAnsi="Arial" w:cs="Arial"/>
                <w:color w:val="333333"/>
                <w:szCs w:val="18"/>
                <w:u w:val="single"/>
                <w:shd w:val="clear" w:color="auto" w:fill="EFEFEF"/>
              </w:rPr>
              <w:fldChar w:fldCharType="begin"/>
            </w:r>
            <w:r w:rsidRPr="007C7B39">
              <w:rPr>
                <w:rFonts w:ascii="Arial" w:hAnsi="Arial" w:cs="Arial"/>
                <w:color w:val="333333"/>
                <w:szCs w:val="18"/>
                <w:u w:val="single"/>
                <w:shd w:val="clear" w:color="auto" w:fill="EFEFEF"/>
              </w:rPr>
              <w:instrText xml:space="preserve"> HYPERLINK "http://www.accountingtools.com/questions-and-answers/what-are-common-fraud-risk-factors.html" </w:instrText>
            </w:r>
            <w:r w:rsidRPr="007C7B39">
              <w:rPr>
                <w:rFonts w:ascii="Arial" w:hAnsi="Arial" w:cs="Arial"/>
                <w:color w:val="333333"/>
                <w:szCs w:val="18"/>
                <w:u w:val="single"/>
                <w:shd w:val="clear" w:color="auto" w:fill="EFEFEF"/>
              </w:rPr>
              <w:fldChar w:fldCharType="separate"/>
            </w:r>
            <w:r w:rsidRPr="007C7B39">
              <w:rPr>
                <w:rStyle w:val="Hyperlink"/>
                <w:rFonts w:ascii="Arial" w:hAnsi="Arial" w:cs="Arial"/>
                <w:szCs w:val="18"/>
                <w:bdr w:val="none" w:sz="0" w:space="0" w:color="auto" w:frame="1"/>
                <w:shd w:val="clear" w:color="auto" w:fill="EFEFEF"/>
              </w:rPr>
              <w:t>http://www.accountingtools.com/questions-and-answers/what-are-common-fraud-risk-factors.html</w:t>
            </w:r>
            <w:r w:rsidRPr="007C7B39">
              <w:rPr>
                <w:rFonts w:ascii="Arial" w:hAnsi="Arial" w:cs="Arial"/>
                <w:color w:val="333333"/>
                <w:szCs w:val="18"/>
                <w:u w:val="single"/>
                <w:shd w:val="clear" w:color="auto" w:fill="EFEFEF"/>
              </w:rPr>
              <w:fldChar w:fldCharType="end"/>
            </w:r>
            <w:r w:rsidRPr="007C7B39">
              <w:rPr>
                <w:rFonts w:ascii="Arial" w:hAnsi="Arial" w:cs="Arial"/>
                <w:color w:val="333333"/>
                <w:szCs w:val="18"/>
                <w:shd w:val="clear" w:color="auto" w:fill="EFEFEF"/>
              </w:rPr>
              <w:t>. [Accessed 01 September 15].</w:t>
            </w:r>
          </w:p>
          <w:p w:rsidR="00B974D4" w:rsidRDefault="00B974D4" w:rsidP="00B974D4">
            <w:pPr>
              <w:tabs>
                <w:tab w:val="left" w:pos="2926"/>
              </w:tabs>
              <w:jc w:val="both"/>
              <w:rPr>
                <w:rFonts w:ascii="Arial" w:hAnsi="Arial" w:cs="Arial"/>
                <w:color w:val="333333"/>
                <w:szCs w:val="18"/>
                <w:shd w:val="clear" w:color="auto" w:fill="EFEFEF"/>
              </w:rPr>
            </w:pPr>
            <w:r w:rsidRPr="00347529">
              <w:rPr>
                <w:rFonts w:ascii="Arial" w:hAnsi="Arial" w:cs="Arial"/>
                <w:color w:val="333333"/>
                <w:szCs w:val="18"/>
                <w:shd w:val="clear" w:color="auto" w:fill="EFEFEF"/>
              </w:rPr>
              <w:t>Journal of Accountancy. 2003.</w:t>
            </w:r>
            <w:r w:rsidRPr="00347529">
              <w:rPr>
                <w:rStyle w:val="apple-converted-space"/>
                <w:rFonts w:ascii="Arial" w:hAnsi="Arial" w:cs="Arial"/>
                <w:color w:val="333333"/>
                <w:szCs w:val="18"/>
                <w:shd w:val="clear" w:color="auto" w:fill="EFEFEF"/>
              </w:rPr>
              <w:t> </w:t>
            </w:r>
            <w:r w:rsidRPr="00347529">
              <w:rPr>
                <w:rStyle w:val="Emphasis"/>
                <w:rFonts w:ascii="Arial" w:hAnsi="Arial" w:cs="Arial"/>
                <w:color w:val="333333"/>
                <w:szCs w:val="18"/>
                <w:bdr w:val="none" w:sz="0" w:space="0" w:color="auto" w:frame="1"/>
                <w:shd w:val="clear" w:color="auto" w:fill="EFEFEF"/>
              </w:rPr>
              <w:t>Auditors’ Responsibility for Fraud Detection</w:t>
            </w:r>
            <w:proofErr w:type="gramStart"/>
            <w:r w:rsidRPr="00347529">
              <w:rPr>
                <w:rStyle w:val="Emphasis"/>
                <w:rFonts w:ascii="Arial" w:hAnsi="Arial" w:cs="Arial"/>
                <w:color w:val="333333"/>
                <w:szCs w:val="18"/>
                <w:bdr w:val="none" w:sz="0" w:space="0" w:color="auto" w:frame="1"/>
                <w:shd w:val="clear" w:color="auto" w:fill="EFEFEF"/>
              </w:rPr>
              <w:t>.</w:t>
            </w:r>
            <w:r w:rsidRPr="00347529">
              <w:rPr>
                <w:rFonts w:ascii="Arial" w:hAnsi="Arial" w:cs="Arial"/>
                <w:color w:val="333333"/>
                <w:szCs w:val="18"/>
                <w:shd w:val="clear" w:color="auto" w:fill="EFEFEF"/>
              </w:rPr>
              <w:t>.</w:t>
            </w:r>
            <w:proofErr w:type="gramEnd"/>
            <w:r w:rsidRPr="00347529">
              <w:rPr>
                <w:rFonts w:ascii="Arial" w:hAnsi="Arial" w:cs="Arial"/>
                <w:color w:val="333333"/>
                <w:szCs w:val="18"/>
                <w:shd w:val="clear" w:color="auto" w:fill="EFEFEF"/>
              </w:rPr>
              <w:t xml:space="preserve"> [ONLINE] Available at</w:t>
            </w:r>
            <w:proofErr w:type="gramStart"/>
            <w:r w:rsidRPr="00347529">
              <w:rPr>
                <w:rFonts w:ascii="Arial" w:hAnsi="Arial" w:cs="Arial"/>
                <w:color w:val="333333"/>
                <w:szCs w:val="18"/>
                <w:shd w:val="clear" w:color="auto" w:fill="EFEFEF"/>
              </w:rPr>
              <w:t>:</w:t>
            </w:r>
            <w:proofErr w:type="gramEnd"/>
            <w:r w:rsidRPr="00347529">
              <w:rPr>
                <w:rFonts w:ascii="Arial" w:hAnsi="Arial" w:cs="Arial"/>
                <w:color w:val="333333"/>
                <w:szCs w:val="18"/>
                <w:u w:val="single"/>
                <w:shd w:val="clear" w:color="auto" w:fill="EFEFEF"/>
              </w:rPr>
              <w:fldChar w:fldCharType="begin"/>
            </w:r>
            <w:r w:rsidRPr="00347529">
              <w:rPr>
                <w:rFonts w:ascii="Arial" w:hAnsi="Arial" w:cs="Arial"/>
                <w:color w:val="333333"/>
                <w:szCs w:val="18"/>
                <w:u w:val="single"/>
                <w:shd w:val="clear" w:color="auto" w:fill="EFEFEF"/>
              </w:rPr>
              <w:instrText xml:space="preserve"> HYPERLINK "http://www.journalofaccountancy.com/issues/2003/jan/auditorsresponsibilityforfrauddetection.html" </w:instrText>
            </w:r>
            <w:r w:rsidRPr="00347529">
              <w:rPr>
                <w:rFonts w:ascii="Arial" w:hAnsi="Arial" w:cs="Arial"/>
                <w:color w:val="333333"/>
                <w:szCs w:val="18"/>
                <w:u w:val="single"/>
                <w:shd w:val="clear" w:color="auto" w:fill="EFEFEF"/>
              </w:rPr>
              <w:fldChar w:fldCharType="separate"/>
            </w:r>
            <w:r w:rsidRPr="00347529">
              <w:rPr>
                <w:rStyle w:val="Hyperlink"/>
                <w:rFonts w:ascii="Arial" w:hAnsi="Arial" w:cs="Arial"/>
                <w:szCs w:val="18"/>
                <w:bdr w:val="none" w:sz="0" w:space="0" w:color="auto" w:frame="1"/>
                <w:shd w:val="clear" w:color="auto" w:fill="EFEFEF"/>
              </w:rPr>
              <w:t>http://www.journalofaccountancy.com/issues/2003/jan/auditorsresponsibilityforfrauddetection.html</w:t>
            </w:r>
            <w:r w:rsidRPr="00347529">
              <w:rPr>
                <w:rFonts w:ascii="Arial" w:hAnsi="Arial" w:cs="Arial"/>
                <w:color w:val="333333"/>
                <w:szCs w:val="18"/>
                <w:u w:val="single"/>
                <w:shd w:val="clear" w:color="auto" w:fill="EFEFEF"/>
              </w:rPr>
              <w:fldChar w:fldCharType="end"/>
            </w:r>
            <w:r w:rsidRPr="00347529">
              <w:rPr>
                <w:rFonts w:ascii="Arial" w:hAnsi="Arial" w:cs="Arial"/>
                <w:color w:val="333333"/>
                <w:szCs w:val="18"/>
                <w:shd w:val="clear" w:color="auto" w:fill="EFEFEF"/>
              </w:rPr>
              <w:t>. [Accessed 01 September 15].</w:t>
            </w:r>
          </w:p>
          <w:p w:rsidR="00B974D4" w:rsidRDefault="00B974D4" w:rsidP="00B974D4">
            <w:pPr>
              <w:tabs>
                <w:tab w:val="left" w:pos="2926"/>
              </w:tabs>
              <w:jc w:val="both"/>
              <w:rPr>
                <w:rFonts w:ascii="Arial" w:hAnsi="Arial" w:cs="Arial"/>
                <w:color w:val="333333"/>
                <w:szCs w:val="18"/>
                <w:shd w:val="clear" w:color="auto" w:fill="EFEFEF"/>
              </w:rPr>
            </w:pPr>
            <w:proofErr w:type="spellStart"/>
            <w:r w:rsidRPr="001D29D9">
              <w:rPr>
                <w:rFonts w:ascii="Arial" w:hAnsi="Arial" w:cs="Arial"/>
                <w:color w:val="333333"/>
                <w:szCs w:val="18"/>
                <w:shd w:val="clear" w:color="auto" w:fill="EFEFEF"/>
              </w:rPr>
              <w:t>AccountingWEB</w:t>
            </w:r>
            <w:proofErr w:type="spellEnd"/>
            <w:r w:rsidRPr="001D29D9">
              <w:rPr>
                <w:rFonts w:ascii="Arial" w:hAnsi="Arial" w:cs="Arial"/>
                <w:color w:val="333333"/>
                <w:szCs w:val="18"/>
                <w:shd w:val="clear" w:color="auto" w:fill="EFEFEF"/>
              </w:rPr>
              <w:t>. 2013.</w:t>
            </w:r>
            <w:r w:rsidRPr="001D29D9">
              <w:rPr>
                <w:rStyle w:val="apple-converted-space"/>
                <w:rFonts w:ascii="Arial" w:hAnsi="Arial" w:cs="Arial"/>
                <w:color w:val="333333"/>
                <w:szCs w:val="18"/>
                <w:shd w:val="clear" w:color="auto" w:fill="EFEFEF"/>
              </w:rPr>
              <w:t> </w:t>
            </w:r>
            <w:r w:rsidRPr="001D29D9">
              <w:rPr>
                <w:rStyle w:val="Emphasis"/>
                <w:rFonts w:ascii="Arial" w:hAnsi="Arial" w:cs="Arial"/>
                <w:color w:val="333333"/>
                <w:szCs w:val="18"/>
                <w:bdr w:val="none" w:sz="0" w:space="0" w:color="auto" w:frame="1"/>
                <w:shd w:val="clear" w:color="auto" w:fill="EFEFEF"/>
              </w:rPr>
              <w:t>What Are Analytical Procedures and When Are They Used</w:t>
            </w:r>
            <w:proofErr w:type="gramStart"/>
            <w:r w:rsidRPr="001D29D9">
              <w:rPr>
                <w:rStyle w:val="Emphasis"/>
                <w:rFonts w:ascii="Arial" w:hAnsi="Arial" w:cs="Arial"/>
                <w:color w:val="333333"/>
                <w:szCs w:val="18"/>
                <w:bdr w:val="none" w:sz="0" w:space="0" w:color="auto" w:frame="1"/>
                <w:shd w:val="clear" w:color="auto" w:fill="EFEFEF"/>
              </w:rPr>
              <w:t>?</w:t>
            </w:r>
            <w:r w:rsidRPr="001D29D9">
              <w:rPr>
                <w:rFonts w:ascii="Arial" w:hAnsi="Arial" w:cs="Arial"/>
                <w:color w:val="333333"/>
                <w:szCs w:val="18"/>
                <w:shd w:val="clear" w:color="auto" w:fill="EFEFEF"/>
              </w:rPr>
              <w:t>.</w:t>
            </w:r>
            <w:proofErr w:type="gramEnd"/>
            <w:r w:rsidRPr="001D29D9">
              <w:rPr>
                <w:rFonts w:ascii="Arial" w:hAnsi="Arial" w:cs="Arial"/>
                <w:color w:val="333333"/>
                <w:szCs w:val="18"/>
                <w:shd w:val="clear" w:color="auto" w:fill="EFEFEF"/>
              </w:rPr>
              <w:t xml:space="preserve"> [ONLINE] Available at:</w:t>
            </w:r>
            <w:r w:rsidRPr="001D29D9">
              <w:rPr>
                <w:rStyle w:val="apple-converted-space"/>
                <w:rFonts w:ascii="Arial" w:hAnsi="Arial" w:cs="Arial"/>
                <w:color w:val="333333"/>
                <w:szCs w:val="18"/>
                <w:shd w:val="clear" w:color="auto" w:fill="EFEFEF"/>
              </w:rPr>
              <w:t> </w:t>
            </w:r>
            <w:hyperlink r:id="rId9" w:history="1">
              <w:r w:rsidRPr="001D29D9">
                <w:rPr>
                  <w:rStyle w:val="Hyperlink"/>
                  <w:rFonts w:ascii="Arial" w:hAnsi="Arial" w:cs="Arial"/>
                  <w:szCs w:val="18"/>
                  <w:bdr w:val="none" w:sz="0" w:space="0" w:color="auto" w:frame="1"/>
                  <w:shd w:val="clear" w:color="auto" w:fill="EFEFEF"/>
                </w:rPr>
                <w:t>http://www.accountingweb.com/practice/practice-excellence/what-are-analytical-procedures-and-when-are-they-used</w:t>
              </w:r>
            </w:hyperlink>
            <w:r w:rsidRPr="001D29D9">
              <w:rPr>
                <w:rFonts w:ascii="Arial" w:hAnsi="Arial" w:cs="Arial"/>
                <w:color w:val="333333"/>
                <w:szCs w:val="18"/>
                <w:shd w:val="clear" w:color="auto" w:fill="EFEFEF"/>
              </w:rPr>
              <w:t>. [Accessed 03 September 15].</w:t>
            </w:r>
          </w:p>
          <w:p w:rsidR="00B974D4" w:rsidRDefault="00B974D4" w:rsidP="00B974D4">
            <w:pPr>
              <w:tabs>
                <w:tab w:val="left" w:pos="2926"/>
              </w:tabs>
              <w:jc w:val="both"/>
              <w:rPr>
                <w:rFonts w:ascii="Arial" w:hAnsi="Arial" w:cs="Arial"/>
                <w:color w:val="333333"/>
                <w:szCs w:val="18"/>
                <w:shd w:val="clear" w:color="auto" w:fill="EFEFEF"/>
              </w:rPr>
            </w:pPr>
            <w:r w:rsidRPr="001D29D9">
              <w:rPr>
                <w:rFonts w:ascii="Arial" w:hAnsi="Arial" w:cs="Arial"/>
                <w:color w:val="333333"/>
                <w:szCs w:val="18"/>
                <w:shd w:val="clear" w:color="auto" w:fill="EFEFEF"/>
              </w:rPr>
              <w:t>Accounting Financial and Tax. 2008.</w:t>
            </w:r>
            <w:r w:rsidRPr="001D29D9">
              <w:rPr>
                <w:rStyle w:val="apple-converted-space"/>
                <w:rFonts w:ascii="Arial" w:hAnsi="Arial" w:cs="Arial"/>
                <w:color w:val="333333"/>
                <w:szCs w:val="18"/>
                <w:shd w:val="clear" w:color="auto" w:fill="EFEFEF"/>
              </w:rPr>
              <w:t> </w:t>
            </w:r>
            <w:r w:rsidRPr="001D29D9">
              <w:rPr>
                <w:rStyle w:val="Emphasis"/>
                <w:rFonts w:ascii="Arial" w:hAnsi="Arial" w:cs="Arial"/>
                <w:color w:val="333333"/>
                <w:szCs w:val="18"/>
                <w:bdr w:val="none" w:sz="0" w:space="0" w:color="auto" w:frame="1"/>
                <w:shd w:val="clear" w:color="auto" w:fill="EFEFEF"/>
              </w:rPr>
              <w:t>Understanding Fraud Risk Factors</w:t>
            </w:r>
            <w:r w:rsidRPr="001D29D9">
              <w:rPr>
                <w:rFonts w:ascii="Arial" w:hAnsi="Arial" w:cs="Arial"/>
                <w:color w:val="333333"/>
                <w:szCs w:val="18"/>
                <w:shd w:val="clear" w:color="auto" w:fill="EFEFEF"/>
              </w:rPr>
              <w:t>. [ONLINE] Available at</w:t>
            </w:r>
            <w:proofErr w:type="gramStart"/>
            <w:r w:rsidRPr="001D29D9">
              <w:rPr>
                <w:rFonts w:ascii="Arial" w:hAnsi="Arial" w:cs="Arial"/>
                <w:color w:val="333333"/>
                <w:szCs w:val="18"/>
                <w:shd w:val="clear" w:color="auto" w:fill="EFEFEF"/>
              </w:rPr>
              <w:t>:</w:t>
            </w:r>
            <w:proofErr w:type="gramEnd"/>
            <w:r w:rsidRPr="001D29D9">
              <w:rPr>
                <w:rFonts w:ascii="Arial" w:hAnsi="Arial" w:cs="Arial"/>
                <w:color w:val="333333"/>
                <w:szCs w:val="18"/>
                <w:u w:val="single"/>
                <w:shd w:val="clear" w:color="auto" w:fill="EFEFEF"/>
              </w:rPr>
              <w:fldChar w:fldCharType="begin"/>
            </w:r>
            <w:r w:rsidRPr="001D29D9">
              <w:rPr>
                <w:rFonts w:ascii="Arial" w:hAnsi="Arial" w:cs="Arial"/>
                <w:color w:val="333333"/>
                <w:szCs w:val="18"/>
                <w:u w:val="single"/>
                <w:shd w:val="clear" w:color="auto" w:fill="EFEFEF"/>
              </w:rPr>
              <w:instrText xml:space="preserve"> HYPERLINK "http://accounting-financial-tax.com/2008/12/understanding-fraud-risk-factors/" </w:instrText>
            </w:r>
            <w:r w:rsidRPr="001D29D9">
              <w:rPr>
                <w:rFonts w:ascii="Arial" w:hAnsi="Arial" w:cs="Arial"/>
                <w:color w:val="333333"/>
                <w:szCs w:val="18"/>
                <w:u w:val="single"/>
                <w:shd w:val="clear" w:color="auto" w:fill="EFEFEF"/>
              </w:rPr>
              <w:fldChar w:fldCharType="separate"/>
            </w:r>
            <w:r w:rsidRPr="001D29D9">
              <w:rPr>
                <w:rStyle w:val="Hyperlink"/>
                <w:rFonts w:ascii="Arial" w:hAnsi="Arial" w:cs="Arial"/>
                <w:szCs w:val="18"/>
                <w:bdr w:val="none" w:sz="0" w:space="0" w:color="auto" w:frame="1"/>
                <w:shd w:val="clear" w:color="auto" w:fill="EFEFEF"/>
              </w:rPr>
              <w:t>http://accounting-financial-tax.com/2008/12/understanding-fraud-risk-factors/</w:t>
            </w:r>
            <w:r w:rsidRPr="001D29D9">
              <w:rPr>
                <w:rFonts w:ascii="Arial" w:hAnsi="Arial" w:cs="Arial"/>
                <w:color w:val="333333"/>
                <w:szCs w:val="18"/>
                <w:u w:val="single"/>
                <w:shd w:val="clear" w:color="auto" w:fill="EFEFEF"/>
              </w:rPr>
              <w:fldChar w:fldCharType="end"/>
            </w:r>
            <w:r w:rsidRPr="001D29D9">
              <w:rPr>
                <w:rFonts w:ascii="Arial" w:hAnsi="Arial" w:cs="Arial"/>
                <w:color w:val="333333"/>
                <w:szCs w:val="18"/>
                <w:shd w:val="clear" w:color="auto" w:fill="EFEFEF"/>
              </w:rPr>
              <w:t>. [Accessed 11 September 15].</w:t>
            </w:r>
          </w:p>
          <w:p w:rsidR="00B974D4" w:rsidRPr="0085659E" w:rsidRDefault="00B974D4" w:rsidP="00B974D4">
            <w:pPr>
              <w:tabs>
                <w:tab w:val="left" w:pos="2926"/>
              </w:tabs>
              <w:jc w:val="both"/>
              <w:rPr>
                <w:rFonts w:ascii="Arial" w:hAnsi="Arial" w:cs="Arial"/>
                <w:color w:val="333333"/>
                <w:sz w:val="44"/>
                <w:szCs w:val="18"/>
                <w:shd w:val="clear" w:color="auto" w:fill="EFEFEF"/>
              </w:rPr>
            </w:pPr>
            <w:r w:rsidRPr="0085659E">
              <w:rPr>
                <w:rFonts w:ascii="Arial" w:hAnsi="Arial" w:cs="Arial"/>
                <w:color w:val="333333"/>
                <w:szCs w:val="18"/>
                <w:shd w:val="clear" w:color="auto" w:fill="EFEFEF"/>
              </w:rPr>
              <w:t>SAGEWORKS. 2013.</w:t>
            </w:r>
            <w:r w:rsidRPr="0085659E">
              <w:rPr>
                <w:rStyle w:val="apple-converted-space"/>
                <w:rFonts w:ascii="Arial" w:hAnsi="Arial" w:cs="Arial"/>
                <w:color w:val="333333"/>
                <w:szCs w:val="18"/>
                <w:shd w:val="clear" w:color="auto" w:fill="EFEFEF"/>
              </w:rPr>
              <w:t> </w:t>
            </w:r>
            <w:r w:rsidRPr="0085659E">
              <w:rPr>
                <w:rStyle w:val="Emphasis"/>
                <w:rFonts w:ascii="Arial" w:hAnsi="Arial" w:cs="Arial"/>
                <w:color w:val="333333"/>
                <w:szCs w:val="18"/>
                <w:bdr w:val="none" w:sz="0" w:space="0" w:color="auto" w:frame="1"/>
                <w:shd w:val="clear" w:color="auto" w:fill="EFEFEF"/>
              </w:rPr>
              <w:t>What are analytical procedures and when are they used</w:t>
            </w:r>
            <w:proofErr w:type="gramStart"/>
            <w:r w:rsidRPr="0085659E">
              <w:rPr>
                <w:rStyle w:val="Emphasis"/>
                <w:rFonts w:ascii="Arial" w:hAnsi="Arial" w:cs="Arial"/>
                <w:color w:val="333333"/>
                <w:szCs w:val="18"/>
                <w:bdr w:val="none" w:sz="0" w:space="0" w:color="auto" w:frame="1"/>
                <w:shd w:val="clear" w:color="auto" w:fill="EFEFEF"/>
              </w:rPr>
              <w:t>?</w:t>
            </w:r>
            <w:r w:rsidRPr="0085659E">
              <w:rPr>
                <w:rFonts w:ascii="Arial" w:hAnsi="Arial" w:cs="Arial"/>
                <w:color w:val="333333"/>
                <w:szCs w:val="18"/>
                <w:shd w:val="clear" w:color="auto" w:fill="EFEFEF"/>
              </w:rPr>
              <w:t>.</w:t>
            </w:r>
            <w:proofErr w:type="gramEnd"/>
            <w:r w:rsidRPr="0085659E">
              <w:rPr>
                <w:rFonts w:ascii="Arial" w:hAnsi="Arial" w:cs="Arial"/>
                <w:color w:val="333333"/>
                <w:szCs w:val="18"/>
                <w:shd w:val="clear" w:color="auto" w:fill="EFEFEF"/>
              </w:rPr>
              <w:t xml:space="preserve"> [ONLINE] Available at</w:t>
            </w:r>
            <w:proofErr w:type="gramStart"/>
            <w:r w:rsidRPr="0085659E">
              <w:rPr>
                <w:rFonts w:ascii="Arial" w:hAnsi="Arial" w:cs="Arial"/>
                <w:color w:val="333333"/>
                <w:szCs w:val="18"/>
                <w:shd w:val="clear" w:color="auto" w:fill="EFEFEF"/>
              </w:rPr>
              <w:t>:</w:t>
            </w:r>
            <w:proofErr w:type="gramEnd"/>
            <w:hyperlink r:id="rId10" w:history="1">
              <w:r w:rsidRPr="0085659E">
                <w:rPr>
                  <w:rStyle w:val="Hyperlink"/>
                  <w:rFonts w:ascii="Arial" w:hAnsi="Arial" w:cs="Arial"/>
                  <w:szCs w:val="18"/>
                  <w:bdr w:val="none" w:sz="0" w:space="0" w:color="auto" w:frame="1"/>
                  <w:shd w:val="clear" w:color="auto" w:fill="EFEFEF"/>
                </w:rPr>
                <w:t>https://www.sageworks.com/blog/post/2013/08/21/What-are-analytical-procedures-and-when-are-they-used.aspx</w:t>
              </w:r>
            </w:hyperlink>
            <w:r w:rsidRPr="0085659E">
              <w:rPr>
                <w:rFonts w:ascii="Arial" w:hAnsi="Arial" w:cs="Arial"/>
                <w:color w:val="333333"/>
                <w:szCs w:val="18"/>
                <w:shd w:val="clear" w:color="auto" w:fill="EFEFEF"/>
              </w:rPr>
              <w:t>. [Accessed 11 September 15].</w:t>
            </w:r>
          </w:p>
          <w:p w:rsidR="00B974D4" w:rsidRDefault="00B974D4" w:rsidP="00B974D4">
            <w:pPr>
              <w:tabs>
                <w:tab w:val="left" w:pos="2926"/>
              </w:tabs>
              <w:jc w:val="both"/>
              <w:rPr>
                <w:rFonts w:ascii="Arial" w:hAnsi="Arial" w:cs="Arial"/>
                <w:color w:val="333333"/>
                <w:szCs w:val="18"/>
                <w:shd w:val="clear" w:color="auto" w:fill="EFEFEF"/>
              </w:rPr>
            </w:pPr>
            <w:r w:rsidRPr="00525A93">
              <w:rPr>
                <w:rFonts w:ascii="Arial" w:hAnsi="Arial" w:cs="Arial"/>
                <w:color w:val="333333"/>
                <w:szCs w:val="18"/>
                <w:shd w:val="clear" w:color="auto" w:fill="EFEFEF"/>
              </w:rPr>
              <w:t>BDO. 2015.</w:t>
            </w:r>
            <w:r w:rsidRPr="00525A93">
              <w:rPr>
                <w:rStyle w:val="apple-converted-space"/>
                <w:rFonts w:ascii="Arial" w:hAnsi="Arial" w:cs="Arial"/>
                <w:color w:val="333333"/>
                <w:szCs w:val="18"/>
                <w:shd w:val="clear" w:color="auto" w:fill="EFEFEF"/>
              </w:rPr>
              <w:t> </w:t>
            </w:r>
            <w:r w:rsidRPr="00525A93">
              <w:rPr>
                <w:rStyle w:val="Emphasis"/>
                <w:rFonts w:ascii="Arial" w:hAnsi="Arial" w:cs="Arial"/>
                <w:color w:val="333333"/>
                <w:szCs w:val="18"/>
                <w:bdr w:val="none" w:sz="0" w:space="0" w:color="auto" w:frame="1"/>
                <w:shd w:val="clear" w:color="auto" w:fill="EFEFEF"/>
              </w:rPr>
              <w:t>Sample Audit Committee Questions to Ask of Auditors and Management</w:t>
            </w:r>
            <w:r w:rsidRPr="00525A93">
              <w:rPr>
                <w:rFonts w:ascii="Arial" w:hAnsi="Arial" w:cs="Arial"/>
                <w:color w:val="333333"/>
                <w:szCs w:val="18"/>
                <w:shd w:val="clear" w:color="auto" w:fill="EFEFEF"/>
              </w:rPr>
              <w:t>. [ONLINE] Available at:</w:t>
            </w:r>
            <w:r w:rsidRPr="00525A93">
              <w:rPr>
                <w:rStyle w:val="apple-converted-space"/>
                <w:rFonts w:ascii="Arial" w:hAnsi="Arial" w:cs="Arial"/>
                <w:color w:val="333333"/>
                <w:szCs w:val="18"/>
                <w:shd w:val="clear" w:color="auto" w:fill="EFEFEF"/>
              </w:rPr>
              <w:t> </w:t>
            </w:r>
            <w:hyperlink r:id="rId11" w:history="1">
              <w:r w:rsidRPr="00525A93">
                <w:rPr>
                  <w:rStyle w:val="Hyperlink"/>
                  <w:rFonts w:ascii="Arial" w:hAnsi="Arial" w:cs="Arial"/>
                  <w:szCs w:val="18"/>
                  <w:bdr w:val="none" w:sz="0" w:space="0" w:color="auto" w:frame="1"/>
                  <w:shd w:val="clear" w:color="auto" w:fill="EFEFEF"/>
                </w:rPr>
                <w:t>http://nonprofitblog.bdo.com/index.php/effective-audit-committees-for-nonprofit-organizations/appendix/sample-audit-committee-questions-to-ask-of-auditors-and-management/</w:t>
              </w:r>
            </w:hyperlink>
            <w:r w:rsidRPr="00525A93">
              <w:rPr>
                <w:rFonts w:ascii="Arial" w:hAnsi="Arial" w:cs="Arial"/>
                <w:color w:val="333333"/>
                <w:szCs w:val="18"/>
                <w:shd w:val="clear" w:color="auto" w:fill="EFEFEF"/>
              </w:rPr>
              <w:t>. [Accessed 11 September 15].</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53DDD" w:rsidRDefault="00453DDD" w:rsidP="00A851DA">
            <w:pPr>
              <w:rPr>
                <w:rFonts w:ascii="Arial" w:hAnsi="Arial" w:cs="Arial"/>
                <w:color w:val="000000"/>
              </w:rPr>
            </w:pPr>
            <w:r w:rsidRPr="00453DDD">
              <w:rPr>
                <w:rFonts w:ascii="Arial" w:hAnsi="Arial" w:cs="Arial"/>
                <w:color w:val="000000"/>
                <w:sz w:val="24"/>
              </w:rPr>
              <w: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53DDD" w:rsidRDefault="00443714" w:rsidP="00A851DA">
            <w:pPr>
              <w:rPr>
                <w:rFonts w:ascii="Arial" w:hAnsi="Arial" w:cs="Arial"/>
                <w:color w:val="000000"/>
              </w:rPr>
            </w:pPr>
            <w:r>
              <w:rPr>
                <w:rFonts w:ascii="Arial" w:hAnsi="Arial" w:cs="Arial"/>
                <w:color w:val="000000"/>
                <w:sz w:val="24"/>
              </w:rPr>
              <w:t>15/09/2015</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5403DE" w:rsidRDefault="005403DE" w:rsidP="00A851DA">
      <w:pPr>
        <w:rPr>
          <w:rFonts w:cs="Bliss-Regular"/>
          <w:color w:val="000000"/>
          <w:lang w:val="en-US"/>
        </w:rPr>
      </w:pPr>
    </w:p>
    <w:p w:rsidR="005403DE" w:rsidRDefault="005403DE" w:rsidP="00A851DA">
      <w:pPr>
        <w:rPr>
          <w:rFonts w:cs="Bliss-Regular"/>
          <w:color w:val="000000"/>
          <w:lang w:val="en-US"/>
        </w:rPr>
      </w:pPr>
    </w:p>
    <w:p w:rsidR="005403DE" w:rsidRPr="00B0415E" w:rsidRDefault="005403DE"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412" w:rsidRDefault="00021412" w:rsidP="00CB4D0A">
      <w:pPr>
        <w:spacing w:after="0" w:line="240" w:lineRule="auto"/>
      </w:pPr>
      <w:r>
        <w:separator/>
      </w:r>
    </w:p>
  </w:endnote>
  <w:endnote w:type="continuationSeparator" w:id="0">
    <w:p w:rsidR="00021412" w:rsidRDefault="0002141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412" w:rsidRDefault="00021412" w:rsidP="00CB4D0A">
      <w:pPr>
        <w:spacing w:after="0" w:line="240" w:lineRule="auto"/>
      </w:pPr>
      <w:r>
        <w:separator/>
      </w:r>
    </w:p>
  </w:footnote>
  <w:footnote w:type="continuationSeparator" w:id="0">
    <w:p w:rsidR="00021412" w:rsidRDefault="0002141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16801"/>
    <w:multiLevelType w:val="hybridMultilevel"/>
    <w:tmpl w:val="3E26CB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D33CCF"/>
    <w:multiLevelType w:val="hybridMultilevel"/>
    <w:tmpl w:val="446404DE"/>
    <w:lvl w:ilvl="0" w:tplc="63900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461100"/>
    <w:multiLevelType w:val="hybridMultilevel"/>
    <w:tmpl w:val="505EB2EC"/>
    <w:lvl w:ilvl="0" w:tplc="63900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D53CAB"/>
    <w:multiLevelType w:val="hybridMultilevel"/>
    <w:tmpl w:val="8C38B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9A5E86"/>
    <w:multiLevelType w:val="hybridMultilevel"/>
    <w:tmpl w:val="5DD2D2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21412"/>
    <w:rsid w:val="00035CDD"/>
    <w:rsid w:val="00040083"/>
    <w:rsid w:val="00055992"/>
    <w:rsid w:val="000820E8"/>
    <w:rsid w:val="001175EE"/>
    <w:rsid w:val="00157CF6"/>
    <w:rsid w:val="00182416"/>
    <w:rsid w:val="00187EB4"/>
    <w:rsid w:val="001F0481"/>
    <w:rsid w:val="00200C92"/>
    <w:rsid w:val="0020451E"/>
    <w:rsid w:val="00206B9D"/>
    <w:rsid w:val="0023259C"/>
    <w:rsid w:val="00274417"/>
    <w:rsid w:val="002B0BD7"/>
    <w:rsid w:val="002B332A"/>
    <w:rsid w:val="002B573D"/>
    <w:rsid w:val="002C5CB2"/>
    <w:rsid w:val="002F779F"/>
    <w:rsid w:val="00371885"/>
    <w:rsid w:val="003E2B87"/>
    <w:rsid w:val="00402786"/>
    <w:rsid w:val="00405895"/>
    <w:rsid w:val="004058DF"/>
    <w:rsid w:val="00443714"/>
    <w:rsid w:val="00443E6F"/>
    <w:rsid w:val="00453DDD"/>
    <w:rsid w:val="0046421B"/>
    <w:rsid w:val="00486F1A"/>
    <w:rsid w:val="00490CB9"/>
    <w:rsid w:val="004A2CE2"/>
    <w:rsid w:val="004E3CDA"/>
    <w:rsid w:val="004F4B4D"/>
    <w:rsid w:val="0050216D"/>
    <w:rsid w:val="00503D7E"/>
    <w:rsid w:val="0050778F"/>
    <w:rsid w:val="00527C11"/>
    <w:rsid w:val="00535F31"/>
    <w:rsid w:val="005403DE"/>
    <w:rsid w:val="00574D64"/>
    <w:rsid w:val="00591365"/>
    <w:rsid w:val="005B31E4"/>
    <w:rsid w:val="006034F6"/>
    <w:rsid w:val="00607874"/>
    <w:rsid w:val="00607E77"/>
    <w:rsid w:val="00617BB3"/>
    <w:rsid w:val="00645CDD"/>
    <w:rsid w:val="006823A7"/>
    <w:rsid w:val="00687EE8"/>
    <w:rsid w:val="0070347F"/>
    <w:rsid w:val="0070678E"/>
    <w:rsid w:val="00781C0A"/>
    <w:rsid w:val="00831C11"/>
    <w:rsid w:val="008A60B4"/>
    <w:rsid w:val="008B3C31"/>
    <w:rsid w:val="008B64FE"/>
    <w:rsid w:val="00935BF7"/>
    <w:rsid w:val="0095442C"/>
    <w:rsid w:val="00982DE6"/>
    <w:rsid w:val="00983942"/>
    <w:rsid w:val="009C37E0"/>
    <w:rsid w:val="009E41F4"/>
    <w:rsid w:val="00A14B66"/>
    <w:rsid w:val="00A65CF7"/>
    <w:rsid w:val="00A81AB4"/>
    <w:rsid w:val="00A851DA"/>
    <w:rsid w:val="00AC7D5B"/>
    <w:rsid w:val="00AE1481"/>
    <w:rsid w:val="00B0415E"/>
    <w:rsid w:val="00B04678"/>
    <w:rsid w:val="00B21788"/>
    <w:rsid w:val="00B974D4"/>
    <w:rsid w:val="00BC46DF"/>
    <w:rsid w:val="00C03577"/>
    <w:rsid w:val="00C53029"/>
    <w:rsid w:val="00C65FEA"/>
    <w:rsid w:val="00C91865"/>
    <w:rsid w:val="00CA0AC2"/>
    <w:rsid w:val="00CB4D0A"/>
    <w:rsid w:val="00CC2FB3"/>
    <w:rsid w:val="00CC575A"/>
    <w:rsid w:val="00CF123B"/>
    <w:rsid w:val="00D039AC"/>
    <w:rsid w:val="00D427DE"/>
    <w:rsid w:val="00D5587D"/>
    <w:rsid w:val="00D707CC"/>
    <w:rsid w:val="00D821FE"/>
    <w:rsid w:val="00DB0793"/>
    <w:rsid w:val="00DD3281"/>
    <w:rsid w:val="00E00821"/>
    <w:rsid w:val="00E04DB4"/>
    <w:rsid w:val="00E30679"/>
    <w:rsid w:val="00E4597D"/>
    <w:rsid w:val="00E54832"/>
    <w:rsid w:val="00E56A90"/>
    <w:rsid w:val="00E641CC"/>
    <w:rsid w:val="00EA30AB"/>
    <w:rsid w:val="00EB2CEA"/>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91865"/>
    <w:rPr>
      <w:color w:val="0000FF"/>
      <w:u w:val="single"/>
    </w:rPr>
  </w:style>
  <w:style w:type="character" w:customStyle="1" w:styleId="apple-converted-space">
    <w:name w:val="apple-converted-space"/>
    <w:basedOn w:val="DefaultParagraphFont"/>
    <w:rsid w:val="00B974D4"/>
  </w:style>
  <w:style w:type="character" w:styleId="Emphasis">
    <w:name w:val="Emphasis"/>
    <w:basedOn w:val="DefaultParagraphFont"/>
    <w:uiPriority w:val="20"/>
    <w:qFormat/>
    <w:rsid w:val="00B974D4"/>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nprofitblog.bdo.com/index.php/effective-audit-committees-for-nonprofit-organizations/appendix/sample-audit-committee-questions-to-ask-of-auditors-and-management/" TargetMode="External"/><Relationship Id="rId5" Type="http://schemas.openxmlformats.org/officeDocument/2006/relationships/webSettings" Target="webSettings.xml"/><Relationship Id="rId10" Type="http://schemas.openxmlformats.org/officeDocument/2006/relationships/hyperlink" Target="https://www.sageworks.com/blog/post/2013/08/21/What-are-analytical-procedures-and-when-are-they-used.aspx" TargetMode="External"/><Relationship Id="rId4" Type="http://schemas.openxmlformats.org/officeDocument/2006/relationships/settings" Target="settings.xml"/><Relationship Id="rId9" Type="http://schemas.openxmlformats.org/officeDocument/2006/relationships/hyperlink" Target="http://www.accountingweb.com/practice/practice-excellence/what-are-analytical-procedures-and-when-are-they-u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8628A-98C2-4DC2-B4F1-B980F12C1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3036</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2015-09-15T18:27:00Z</dcterms:created>
  <dcterms:modified xsi:type="dcterms:W3CDTF">2015-09-15T18:27:00Z</dcterms:modified>
</cp:coreProperties>
</file>