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302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2ED6">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2ED6">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2ED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2ED6">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02ED6" w:rsidRDefault="00F02ED6" w:rsidP="00F02ED6">
            <w:pPr>
              <w:jc w:val="both"/>
              <w:rPr>
                <w:rFonts w:ascii="Arial" w:hAnsi="Arial" w:cs="Arial"/>
                <w:b/>
                <w:sz w:val="24"/>
                <w:szCs w:val="24"/>
              </w:rPr>
            </w:pPr>
            <w:r w:rsidRPr="000E3BB1">
              <w:rPr>
                <w:rFonts w:ascii="Arial" w:hAnsi="Arial" w:cs="Arial"/>
                <w:b/>
                <w:sz w:val="24"/>
                <w:szCs w:val="24"/>
              </w:rPr>
              <w:t>Unit 7 Question 1: I</w:t>
            </w:r>
          </w:p>
          <w:p w:rsidR="00F02ED6" w:rsidRDefault="00F02ED6" w:rsidP="00F02ED6">
            <w:pPr>
              <w:jc w:val="both"/>
              <w:rPr>
                <w:rFonts w:ascii="Arial" w:hAnsi="Arial" w:cs="Arial"/>
                <w:sz w:val="24"/>
                <w:szCs w:val="24"/>
              </w:rPr>
            </w:pPr>
            <w:r>
              <w:rPr>
                <w:rFonts w:ascii="Arial" w:hAnsi="Arial" w:cs="Arial"/>
                <w:sz w:val="24"/>
                <w:szCs w:val="24"/>
              </w:rPr>
              <w:t>Evidence for fraud can come from a variety of sources and most, but not all of these will be financial. It is important that these non-financial sources are not ignored, they include the following:</w:t>
            </w:r>
          </w:p>
          <w:p w:rsidR="00F02ED6" w:rsidRDefault="00F02ED6" w:rsidP="00F02ED6">
            <w:pPr>
              <w:jc w:val="both"/>
              <w:rPr>
                <w:rFonts w:ascii="Arial" w:hAnsi="Arial" w:cs="Arial"/>
                <w:sz w:val="24"/>
                <w:szCs w:val="24"/>
              </w:rPr>
            </w:pPr>
          </w:p>
          <w:p w:rsidR="00F02ED6" w:rsidRDefault="00F02ED6" w:rsidP="00F02ED6">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Interviews</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An interview is simply a conversation with a purpose. The interview can either have an informative goal (to find out facts surrounding the investigation) or an interrogative goal (to interview a suspect probably with a goal to obtain a confession).</w:t>
            </w:r>
          </w:p>
          <w:p w:rsidR="00F02ED6" w:rsidRDefault="00F02ED6" w:rsidP="00F02ED6">
            <w:pPr>
              <w:pStyle w:val="ListParagraph"/>
              <w:jc w:val="both"/>
              <w:rPr>
                <w:rFonts w:ascii="Arial" w:hAnsi="Arial" w:cs="Arial"/>
                <w:sz w:val="24"/>
                <w:szCs w:val="24"/>
              </w:rPr>
            </w:pPr>
            <w:r>
              <w:rPr>
                <w:rFonts w:ascii="Arial" w:hAnsi="Arial" w:cs="Arial"/>
                <w:sz w:val="24"/>
                <w:szCs w:val="24"/>
              </w:rPr>
              <w:t>Informative interviews normally take place with victims and witnesses, these are generally less stressful and the goal is to make the interviewee comfortable and the interviewer makes use of various techniques e.g. cognitive interviewing techniques to help them remember details pertinent to the investigation.</w:t>
            </w:r>
          </w:p>
          <w:p w:rsidR="00F02ED6" w:rsidRDefault="00F02ED6" w:rsidP="00F02ED6">
            <w:pPr>
              <w:pStyle w:val="ListParagraph"/>
              <w:jc w:val="both"/>
              <w:rPr>
                <w:rFonts w:ascii="Arial" w:hAnsi="Arial" w:cs="Arial"/>
                <w:sz w:val="24"/>
                <w:szCs w:val="24"/>
              </w:rPr>
            </w:pPr>
            <w:r>
              <w:rPr>
                <w:rFonts w:ascii="Arial" w:hAnsi="Arial" w:cs="Arial"/>
                <w:sz w:val="24"/>
                <w:szCs w:val="24"/>
              </w:rPr>
              <w:t>Interrogative interviews are more stressful (for both parties) the goal is to not make the suspect feel comfortable, but rather to use various techniques to apply pressure in a legal and psychologically beneficial way to encourage the suspect to confess guilt and provide details of their fraudulent actions – even ones the investigators may not yet know about.</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Pr="00710794" w:rsidRDefault="00F02ED6" w:rsidP="00F02ED6">
            <w:pPr>
              <w:pStyle w:val="ListParagraph"/>
              <w:numPr>
                <w:ilvl w:val="0"/>
                <w:numId w:val="2"/>
              </w:numPr>
              <w:jc w:val="both"/>
              <w:rPr>
                <w:rFonts w:ascii="Arial" w:hAnsi="Arial" w:cs="Arial"/>
                <w:i/>
                <w:color w:val="000000"/>
                <w:sz w:val="24"/>
                <w:szCs w:val="24"/>
              </w:rPr>
            </w:pPr>
            <w:r w:rsidRPr="00710794">
              <w:rPr>
                <w:rFonts w:ascii="Arial" w:hAnsi="Arial" w:cs="Arial"/>
                <w:sz w:val="24"/>
                <w:szCs w:val="24"/>
              </w:rPr>
              <w:t>Document examination</w:t>
            </w:r>
          </w:p>
          <w:p w:rsidR="00F02ED6" w:rsidRPr="00710794" w:rsidRDefault="00F02ED6" w:rsidP="00F02ED6">
            <w:pPr>
              <w:jc w:val="both"/>
              <w:rPr>
                <w:rFonts w:ascii="Arial" w:hAnsi="Arial" w:cs="Arial"/>
                <w:sz w:val="24"/>
                <w:szCs w:val="24"/>
              </w:rPr>
            </w:pPr>
          </w:p>
          <w:p w:rsidR="00F02ED6" w:rsidRDefault="00F02ED6" w:rsidP="00F02ED6">
            <w:pPr>
              <w:ind w:left="720"/>
              <w:jc w:val="both"/>
              <w:rPr>
                <w:rFonts w:ascii="Arial" w:eastAsia="Times New Roman" w:hAnsi="Arial" w:cs="Arial"/>
                <w:i/>
                <w:color w:val="000000"/>
                <w:sz w:val="24"/>
                <w:szCs w:val="24"/>
                <w:lang w:eastAsia="en-GB"/>
              </w:rPr>
            </w:pPr>
            <w:r w:rsidRPr="00710794">
              <w:rPr>
                <w:rFonts w:ascii="Arial" w:hAnsi="Arial" w:cs="Arial"/>
                <w:sz w:val="24"/>
                <w:szCs w:val="24"/>
              </w:rPr>
              <w:t>A part of this is statement analysis, this focusses less on what is said and more on how it is said.</w:t>
            </w:r>
            <w:r>
              <w:rPr>
                <w:rFonts w:ascii="Arial" w:hAnsi="Arial" w:cs="Arial"/>
                <w:sz w:val="24"/>
                <w:szCs w:val="24"/>
              </w:rPr>
              <w:t xml:space="preserve"> </w:t>
            </w:r>
            <w:r w:rsidRPr="00710794">
              <w:rPr>
                <w:rFonts w:ascii="Arial" w:hAnsi="Arial" w:cs="Arial"/>
                <w:sz w:val="24"/>
                <w:szCs w:val="24"/>
              </w:rPr>
              <w:t>According to the FBI article on statement analysis by Susan H Adams (Oct 1996) , “</w:t>
            </w:r>
            <w:r w:rsidRPr="00710794">
              <w:rPr>
                <w:rFonts w:ascii="Arial" w:hAnsi="Arial" w:cs="Arial"/>
                <w:i/>
                <w:color w:val="000000"/>
                <w:sz w:val="24"/>
                <w:szCs w:val="24"/>
              </w:rPr>
              <w:t>In statement analysis, investigators examine words, independent of case facts, to detect deception…There are</w:t>
            </w:r>
            <w:r w:rsidRPr="00710794">
              <w:rPr>
                <w:rFonts w:ascii="Arial" w:eastAsia="Times New Roman" w:hAnsi="Arial" w:cs="Arial"/>
                <w:i/>
                <w:color w:val="000000"/>
                <w:sz w:val="24"/>
                <w:szCs w:val="24"/>
                <w:lang w:eastAsia="en-GB"/>
              </w:rPr>
              <w:t xml:space="preserve"> four components of statement analysis--parts of speech (pronouns, nouns, and verbs), extraneous information, lack of conviction, and the balance of the statement.”</w:t>
            </w:r>
          </w:p>
          <w:p w:rsidR="00F02ED6" w:rsidRDefault="00F02ED6" w:rsidP="00F02ED6">
            <w:pPr>
              <w:ind w:left="720"/>
              <w:jc w:val="both"/>
              <w:rPr>
                <w:rFonts w:ascii="Arial" w:eastAsia="Times New Roman" w:hAnsi="Arial" w:cs="Arial"/>
                <w:i/>
                <w:color w:val="000000"/>
                <w:sz w:val="24"/>
                <w:szCs w:val="24"/>
                <w:lang w:eastAsia="en-GB"/>
              </w:rPr>
            </w:pPr>
            <w:r>
              <w:rPr>
                <w:rFonts w:ascii="Arial" w:hAnsi="Arial" w:cs="Arial"/>
                <w:sz w:val="24"/>
                <w:szCs w:val="24"/>
              </w:rPr>
              <w:t xml:space="preserve">Another method to </w:t>
            </w:r>
            <w:proofErr w:type="spellStart"/>
            <w:r>
              <w:rPr>
                <w:rFonts w:ascii="Arial" w:hAnsi="Arial" w:cs="Arial"/>
                <w:sz w:val="24"/>
                <w:szCs w:val="24"/>
              </w:rPr>
              <w:t>analyse</w:t>
            </w:r>
            <w:proofErr w:type="spellEnd"/>
            <w:r>
              <w:rPr>
                <w:rFonts w:ascii="Arial" w:hAnsi="Arial" w:cs="Arial"/>
                <w:sz w:val="24"/>
                <w:szCs w:val="24"/>
              </w:rPr>
              <w:t xml:space="preserve"> statements is SCAN (Scientific Content Analysis) is aimed at detecting deception rather than truthfulness.</w:t>
            </w:r>
          </w:p>
          <w:p w:rsidR="00F02ED6" w:rsidRDefault="00F02ED6" w:rsidP="00F02ED6">
            <w:pPr>
              <w:ind w:left="720"/>
              <w:jc w:val="both"/>
              <w:rPr>
                <w:rFonts w:ascii="Arial" w:hAnsi="Arial" w:cs="Arial"/>
                <w:sz w:val="24"/>
                <w:szCs w:val="24"/>
              </w:rPr>
            </w:pPr>
            <w:r>
              <w:rPr>
                <w:rFonts w:ascii="Arial" w:hAnsi="Arial" w:cs="Arial"/>
                <w:sz w:val="24"/>
                <w:szCs w:val="24"/>
              </w:rPr>
              <w:t>The benefits of these techniques backed up by research and because they are more reliable they are much more commonly used than handwriting analysis (see below).</w:t>
            </w:r>
          </w:p>
          <w:p w:rsidR="00F02ED6" w:rsidRDefault="00F02ED6"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Other sources are listed in</w:t>
            </w:r>
            <w:r w:rsidRPr="00EB4278">
              <w:rPr>
                <w:rFonts w:ascii="Arial" w:hAnsi="Arial" w:cs="Arial"/>
                <w:sz w:val="24"/>
                <w:szCs w:val="24"/>
              </w:rPr>
              <w:t xml:space="preserve"> the article:</w:t>
            </w:r>
            <w:r>
              <w:t xml:space="preserve"> </w:t>
            </w:r>
            <w:r w:rsidRPr="00EB4278">
              <w:rPr>
                <w:rFonts w:ascii="Arial" w:hAnsi="Arial" w:cs="Arial"/>
                <w:i/>
                <w:sz w:val="24"/>
                <w:szCs w:val="24"/>
              </w:rPr>
              <w:t xml:space="preserve">Using Nonfinancial Measures to Assess Fraud Risk Joseph F. </w:t>
            </w:r>
            <w:proofErr w:type="spellStart"/>
            <w:r w:rsidRPr="00EB4278">
              <w:rPr>
                <w:rFonts w:ascii="Arial" w:hAnsi="Arial" w:cs="Arial"/>
                <w:i/>
                <w:sz w:val="24"/>
                <w:szCs w:val="24"/>
              </w:rPr>
              <w:t>Brazel</w:t>
            </w:r>
            <w:proofErr w:type="spellEnd"/>
            <w:r w:rsidRPr="00EB4278">
              <w:rPr>
                <w:rFonts w:ascii="Arial" w:hAnsi="Arial" w:cs="Arial"/>
                <w:i/>
                <w:sz w:val="24"/>
                <w:szCs w:val="24"/>
              </w:rPr>
              <w:t xml:space="preserve"> et al (July 2009)</w:t>
            </w:r>
            <w:r>
              <w:rPr>
                <w:rFonts w:ascii="Arial" w:hAnsi="Arial" w:cs="Arial"/>
                <w:i/>
                <w:sz w:val="24"/>
                <w:szCs w:val="24"/>
              </w:rPr>
              <w:t xml:space="preserve"> -</w:t>
            </w:r>
            <w:r w:rsidRPr="00EB4278">
              <w:rPr>
                <w:rFonts w:ascii="Arial" w:hAnsi="Arial" w:cs="Arial"/>
                <w:i/>
                <w:sz w:val="24"/>
                <w:szCs w:val="24"/>
              </w:rPr>
              <w:t xml:space="preserve"> </w:t>
            </w:r>
            <w:r>
              <w:rPr>
                <w:rFonts w:ascii="Arial" w:hAnsi="Arial" w:cs="Arial"/>
                <w:i/>
                <w:sz w:val="24"/>
                <w:szCs w:val="24"/>
              </w:rPr>
              <w:t>“</w:t>
            </w:r>
            <w:r w:rsidRPr="00EB4278">
              <w:rPr>
                <w:rFonts w:ascii="Arial" w:hAnsi="Arial" w:cs="Arial"/>
                <w:i/>
                <w:sz w:val="24"/>
                <w:szCs w:val="24"/>
              </w:rPr>
              <w:t>nonfinancial measures (NFMs), such as the number of retail outlets, warehouse space, or employee headcounts, can be used to assess the likelihood of fraud.</w:t>
            </w:r>
            <w:r>
              <w:rPr>
                <w:rFonts w:ascii="Arial" w:hAnsi="Arial" w:cs="Arial"/>
                <w:i/>
                <w:sz w:val="24"/>
                <w:szCs w:val="24"/>
              </w:rPr>
              <w:t>”</w:t>
            </w:r>
            <w:r>
              <w:t xml:space="preserve"> </w:t>
            </w:r>
            <w:r w:rsidRPr="00EB4278">
              <w:rPr>
                <w:rFonts w:ascii="Arial" w:hAnsi="Arial" w:cs="Arial"/>
                <w:sz w:val="24"/>
                <w:szCs w:val="24"/>
              </w:rPr>
              <w:t xml:space="preserve">Any documents which provide this type of information </w:t>
            </w:r>
            <w:r>
              <w:rPr>
                <w:rFonts w:ascii="Arial" w:hAnsi="Arial" w:cs="Arial"/>
                <w:sz w:val="24"/>
                <w:szCs w:val="24"/>
              </w:rPr>
              <w:t xml:space="preserve">on nonfinancial measures </w:t>
            </w:r>
            <w:r w:rsidRPr="00EB4278">
              <w:rPr>
                <w:rFonts w:ascii="Arial" w:hAnsi="Arial" w:cs="Arial"/>
                <w:sz w:val="24"/>
                <w:szCs w:val="24"/>
              </w:rPr>
              <w:t>could assist is a fraud investigation.</w:t>
            </w:r>
          </w:p>
          <w:p w:rsidR="00F02ED6" w:rsidRDefault="00F02ED6" w:rsidP="00F02ED6">
            <w:pPr>
              <w:ind w:left="720"/>
              <w:jc w:val="both"/>
              <w:rPr>
                <w:rFonts w:ascii="Arial" w:hAnsi="Arial" w:cs="Arial"/>
                <w:sz w:val="24"/>
                <w:szCs w:val="24"/>
              </w:rPr>
            </w:pPr>
          </w:p>
          <w:p w:rsidR="00F02ED6" w:rsidRPr="00710794" w:rsidRDefault="00F02ED6" w:rsidP="00F02ED6">
            <w:pPr>
              <w:pStyle w:val="HTMLPreformatted"/>
              <w:jc w:val="both"/>
              <w:rPr>
                <w:rFonts w:ascii="Arial" w:hAnsi="Arial" w:cs="Arial"/>
                <w:i/>
                <w:sz w:val="24"/>
                <w:szCs w:val="24"/>
              </w:rPr>
            </w:pPr>
          </w:p>
          <w:p w:rsidR="00F02ED6" w:rsidRDefault="00F02ED6" w:rsidP="00F02ED6">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Handwriting analysis (graphology)</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Graphology - according to Albrecht et al 3</w:t>
            </w:r>
            <w:r w:rsidRPr="00A008A3">
              <w:rPr>
                <w:rFonts w:ascii="Arial" w:hAnsi="Arial" w:cs="Arial"/>
                <w:sz w:val="24"/>
                <w:szCs w:val="24"/>
                <w:vertAlign w:val="superscript"/>
              </w:rPr>
              <w:t>rd</w:t>
            </w:r>
            <w:r>
              <w:rPr>
                <w:rFonts w:ascii="Arial" w:hAnsi="Arial" w:cs="Arial"/>
                <w:sz w:val="24"/>
                <w:szCs w:val="24"/>
              </w:rPr>
              <w:t xml:space="preserve"> Edition (2009) </w:t>
            </w:r>
            <w:r w:rsidRPr="00A008A3">
              <w:rPr>
                <w:rFonts w:ascii="Arial" w:hAnsi="Arial" w:cs="Arial"/>
                <w:sz w:val="24"/>
                <w:szCs w:val="24"/>
              </w:rPr>
              <w:t xml:space="preserve">– in jobs where high integrity is required e.g. banking or insurance, handwriting analysis may be employed to determine whether an applicant is a truthful person with a high level of integrity. It is possible to use a Handwriting Analyst to determine whether a subject of a fraud investigation is truthful or not, however it is not used to a great extent because fraud investigators tend to be </w:t>
            </w:r>
            <w:proofErr w:type="spellStart"/>
            <w:r w:rsidRPr="00A008A3">
              <w:rPr>
                <w:rFonts w:ascii="Arial" w:hAnsi="Arial" w:cs="Arial"/>
                <w:sz w:val="24"/>
                <w:szCs w:val="24"/>
              </w:rPr>
              <w:t>sceptical</w:t>
            </w:r>
            <w:proofErr w:type="spellEnd"/>
            <w:r w:rsidRPr="00A008A3">
              <w:rPr>
                <w:rFonts w:ascii="Arial" w:hAnsi="Arial" w:cs="Arial"/>
                <w:sz w:val="24"/>
                <w:szCs w:val="24"/>
              </w:rPr>
              <w:t xml:space="preserve"> about the reliability of graphology</w:t>
            </w:r>
            <w:r>
              <w:rPr>
                <w:rFonts w:ascii="Arial" w:hAnsi="Arial" w:cs="Arial"/>
                <w:sz w:val="24"/>
                <w:szCs w:val="24"/>
              </w:rPr>
              <w:t xml:space="preserve">. </w:t>
            </w: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Physiological aspects of the fraudster</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 xml:space="preserve">This refers to something the fraudster reveals in the form of </w:t>
            </w:r>
            <w:proofErr w:type="spellStart"/>
            <w:r>
              <w:rPr>
                <w:rFonts w:ascii="Arial" w:hAnsi="Arial" w:cs="Arial"/>
                <w:sz w:val="24"/>
                <w:szCs w:val="24"/>
              </w:rPr>
              <w:t>behaviours</w:t>
            </w:r>
            <w:proofErr w:type="spellEnd"/>
            <w:r>
              <w:rPr>
                <w:rFonts w:ascii="Arial" w:hAnsi="Arial" w:cs="Arial"/>
                <w:sz w:val="24"/>
                <w:szCs w:val="24"/>
              </w:rPr>
              <w:t>, physical expressions or communications that may give clues as to how truthful their statements are about their involvement in the fraud under investigation. If the investigator is aware of how to best make use of these traits – by how, when, where they conduct the interview, if used correctly can assist the investigation. It should be noted that physiological aspects are subject to bias and not fool proof – they indicate, but don’t confirm absolutely, deception. It is also important to note that professional fraudsters (predators) may be well versed in these traits and may deliberately project a different picture to fool the investigator.</w:t>
            </w:r>
          </w:p>
          <w:p w:rsidR="00F02ED6" w:rsidRDefault="00F02ED6" w:rsidP="00F02ED6">
            <w:pPr>
              <w:pStyle w:val="ListParagraph"/>
              <w:jc w:val="both"/>
              <w:rPr>
                <w:rFonts w:ascii="Arial" w:hAnsi="Arial" w:cs="Arial"/>
                <w:sz w:val="24"/>
                <w:szCs w:val="24"/>
              </w:rPr>
            </w:pPr>
          </w:p>
          <w:p w:rsidR="00F02ED6" w:rsidRDefault="00F02ED6" w:rsidP="00F02ED6">
            <w:pPr>
              <w:jc w:val="both"/>
              <w:rPr>
                <w:rFonts w:ascii="Arial" w:hAnsi="Arial" w:cs="Arial"/>
                <w:b/>
                <w:sz w:val="24"/>
                <w:szCs w:val="24"/>
              </w:rPr>
            </w:pPr>
            <w:r w:rsidRPr="00400F1D">
              <w:rPr>
                <w:rFonts w:ascii="Arial" w:hAnsi="Arial" w:cs="Arial"/>
                <w:b/>
                <w:sz w:val="24"/>
                <w:szCs w:val="24"/>
              </w:rPr>
              <w:t>Unit 7 Question 1: II</w:t>
            </w: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sz w:val="24"/>
                <w:szCs w:val="24"/>
              </w:rPr>
            </w:pPr>
            <w:r>
              <w:rPr>
                <w:rFonts w:ascii="Arial" w:hAnsi="Arial" w:cs="Arial"/>
                <w:sz w:val="24"/>
                <w:szCs w:val="24"/>
              </w:rPr>
              <w:t>Aside from words used, there other ways to detect deception. This involves examining a person’s body language. Body language encompasses how someone moves, posture, eye contact and blinking, breathing, sweating, dry mouth – they all convey information. Body language is very useful to examine as it often mirrors how someone is feeling and they are often unaware of how their body language is conveying their thoughts/feelings. Since communication is part content and part body language, body language must not be ignored when interviewing someone.</w:t>
            </w:r>
          </w:p>
          <w:p w:rsidR="00F02ED6" w:rsidRDefault="00F02ED6" w:rsidP="00F02ED6">
            <w:pPr>
              <w:jc w:val="both"/>
              <w:rPr>
                <w:rFonts w:ascii="Arial" w:hAnsi="Arial" w:cs="Arial"/>
                <w:sz w:val="24"/>
                <w:szCs w:val="24"/>
              </w:rPr>
            </w:pPr>
            <w:r>
              <w:rPr>
                <w:rFonts w:ascii="Arial" w:hAnsi="Arial" w:cs="Arial"/>
                <w:sz w:val="24"/>
                <w:szCs w:val="24"/>
              </w:rPr>
              <w:t xml:space="preserve">Examples (most from </w:t>
            </w:r>
            <w:r>
              <w:rPr>
                <w:rFonts w:ascii="Arial" w:hAnsi="Arial" w:cs="Arial"/>
                <w:i/>
                <w:sz w:val="24"/>
                <w:szCs w:val="24"/>
              </w:rPr>
              <w:t>Albrecht</w:t>
            </w:r>
            <w:r w:rsidRPr="000A720B">
              <w:rPr>
                <w:rFonts w:ascii="Arial" w:hAnsi="Arial" w:cs="Arial"/>
                <w:i/>
                <w:sz w:val="24"/>
                <w:szCs w:val="24"/>
              </w:rPr>
              <w:t xml:space="preserve"> et al 3</w:t>
            </w:r>
            <w:r w:rsidRPr="000A720B">
              <w:rPr>
                <w:rFonts w:ascii="Arial" w:hAnsi="Arial" w:cs="Arial"/>
                <w:i/>
                <w:sz w:val="24"/>
                <w:szCs w:val="24"/>
                <w:vertAlign w:val="superscript"/>
              </w:rPr>
              <w:t>rd</w:t>
            </w:r>
            <w:r w:rsidRPr="000A720B">
              <w:rPr>
                <w:rFonts w:ascii="Arial" w:hAnsi="Arial" w:cs="Arial"/>
                <w:i/>
                <w:sz w:val="24"/>
                <w:szCs w:val="24"/>
              </w:rPr>
              <w:t xml:space="preserve"> edition 2009</w:t>
            </w:r>
            <w:r>
              <w:rPr>
                <w:rFonts w:ascii="Arial" w:hAnsi="Arial" w:cs="Arial"/>
                <w:sz w:val="24"/>
                <w:szCs w:val="24"/>
              </w:rPr>
              <w:t>) of interpreting body language are as follows:</w:t>
            </w:r>
          </w:p>
          <w:p w:rsidR="00F02ED6" w:rsidRDefault="00F02ED6" w:rsidP="00F02ED6">
            <w:pPr>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Blinking – a person who is nervous because they are lying, blinks more. However, a person being televised will also blink more, so will one who has irritated eyes. </w:t>
            </w: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Eye contact – a person who feels shame will not make eye contact; however, this may be a sign of respect in some cultures. Eye movement studies indicate that eye movements may indicate when someone is lying by how they move their eyes. This is not very reliable in deception and the direction of movement is dependent on whether they are left or right-handed. It is probably more useful as a technique for identifying visual, auditory and </w:t>
            </w:r>
            <w:proofErr w:type="spellStart"/>
            <w:r>
              <w:rPr>
                <w:rFonts w:ascii="Arial" w:hAnsi="Arial" w:cs="Arial"/>
                <w:sz w:val="24"/>
                <w:szCs w:val="24"/>
              </w:rPr>
              <w:t>kinaesthetic</w:t>
            </w:r>
            <w:proofErr w:type="spellEnd"/>
            <w:r>
              <w:rPr>
                <w:rFonts w:ascii="Arial" w:hAnsi="Arial" w:cs="Arial"/>
                <w:sz w:val="24"/>
                <w:szCs w:val="24"/>
              </w:rPr>
              <w:t xml:space="preserve"> interviewees. This information can be used to adapt the interviewer’s language to improve rapport with the interviewee e.g. with a visual person you might say “</w:t>
            </w:r>
            <w:r>
              <w:rPr>
                <w:rFonts w:ascii="Arial" w:hAnsi="Arial" w:cs="Arial"/>
                <w:sz w:val="24"/>
                <w:szCs w:val="24"/>
              </w:rPr>
              <w:t>I see what you mean</w:t>
            </w:r>
            <w:r>
              <w:rPr>
                <w:rFonts w:ascii="Arial" w:hAnsi="Arial" w:cs="Arial"/>
                <w:sz w:val="24"/>
                <w:szCs w:val="24"/>
              </w:rPr>
              <w:t>”; with an auditory person you might say “I hear what you are saying</w:t>
            </w:r>
            <w:proofErr w:type="gramStart"/>
            <w:r>
              <w:rPr>
                <w:rFonts w:ascii="Arial" w:hAnsi="Arial" w:cs="Arial"/>
                <w:sz w:val="24"/>
                <w:szCs w:val="24"/>
              </w:rPr>
              <w:t>..”</w:t>
            </w:r>
            <w:proofErr w:type="gramEnd"/>
          </w:p>
          <w:p w:rsidR="00F02ED6" w:rsidRPr="00D80E57"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Full body motions – dishonest people typically change their body posture completely - trying to get away from the interviewer when asked sensitive or emotional questions – honest people move towards the interviewer</w:t>
            </w: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Anatomical physical responses – these are a person’s involuntary response to fright e.g. increased heart rate, shallow or </w:t>
            </w:r>
            <w:proofErr w:type="spellStart"/>
            <w:r>
              <w:rPr>
                <w:rFonts w:ascii="Arial" w:hAnsi="Arial" w:cs="Arial"/>
                <w:sz w:val="24"/>
                <w:szCs w:val="24"/>
              </w:rPr>
              <w:t>laboured</w:t>
            </w:r>
            <w:proofErr w:type="spellEnd"/>
            <w:r>
              <w:rPr>
                <w:rFonts w:ascii="Arial" w:hAnsi="Arial" w:cs="Arial"/>
                <w:sz w:val="24"/>
                <w:szCs w:val="24"/>
              </w:rPr>
              <w:t xml:space="preserve"> breathing, excessive sweating; these are reactions typical of someone accused of wrongdoing. As a note of caution they aren’t exact – someone who is sweating may simply be too hot.</w:t>
            </w:r>
          </w:p>
          <w:p w:rsidR="00F02ED6" w:rsidRPr="00D80E57"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Illustrators – these are typically hand motions used to demonstrate points when talking. As questions get more threatening the rate of the demonstrations will increase or decrease from the rate used when non-threatening questions are being asked.</w:t>
            </w: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Hand over mouth – people cover their mouth with hands/fingers during deception.</w:t>
            </w:r>
          </w:p>
          <w:p w:rsidR="00F02ED6" w:rsidRDefault="00F02ED6" w:rsidP="00F02ED6">
            <w:pPr>
              <w:pStyle w:val="ListParagraph"/>
              <w:spacing w:after="160" w:line="259" w:lineRule="auto"/>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sidRPr="00D80E57">
              <w:rPr>
                <w:rFonts w:ascii="Arial" w:hAnsi="Arial" w:cs="Arial"/>
                <w:sz w:val="24"/>
                <w:szCs w:val="24"/>
              </w:rPr>
              <w:t xml:space="preserve">Manipulators – movements e.g. picking at clothing, playing with objects, holding one’s hands. These motions are used to reduce nervousness, </w:t>
            </w:r>
          </w:p>
          <w:p w:rsidR="00F02ED6" w:rsidRDefault="00F02ED6" w:rsidP="00F02ED6">
            <w:pPr>
              <w:pStyle w:val="ListParagraph"/>
              <w:jc w:val="both"/>
              <w:rPr>
                <w:rFonts w:ascii="Arial" w:hAnsi="Arial" w:cs="Arial"/>
                <w:sz w:val="24"/>
                <w:szCs w:val="24"/>
              </w:rPr>
            </w:pPr>
          </w:p>
          <w:p w:rsidR="00F02ED6" w:rsidRPr="00F02ED6" w:rsidRDefault="00F02ED6" w:rsidP="00DA5C0F">
            <w:pPr>
              <w:pStyle w:val="ListParagraph"/>
              <w:numPr>
                <w:ilvl w:val="0"/>
                <w:numId w:val="3"/>
              </w:numPr>
              <w:spacing w:after="160" w:line="259" w:lineRule="auto"/>
              <w:jc w:val="both"/>
              <w:rPr>
                <w:rFonts w:ascii="Arial" w:hAnsi="Arial" w:cs="Arial"/>
                <w:sz w:val="24"/>
                <w:szCs w:val="24"/>
              </w:rPr>
            </w:pPr>
            <w:r w:rsidRPr="00F02ED6">
              <w:rPr>
                <w:rFonts w:ascii="Arial" w:hAnsi="Arial" w:cs="Arial"/>
                <w:sz w:val="24"/>
                <w:szCs w:val="24"/>
              </w:rPr>
              <w:t>Fleeing positions – Dishonest people often reflect a posture of “fleeing out the door” – that is head and torso may face towards the interviewer but feet and lower body point to the door.</w:t>
            </w:r>
          </w:p>
          <w:p w:rsidR="00F02ED6" w:rsidRPr="00D80E57"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Crossing the arms – arms crossed over the middle is a classic defensive position reacting to uncomfortable questioning.  Crossing of feet under the chair and locking them indicates deception</w:t>
            </w:r>
          </w:p>
          <w:p w:rsidR="00F02ED6" w:rsidRDefault="00F02ED6" w:rsidP="00F02ED6">
            <w:pPr>
              <w:pStyle w:val="ListParagraph"/>
              <w:jc w:val="both"/>
              <w:rPr>
                <w:rFonts w:ascii="Arial" w:hAnsi="Arial" w:cs="Arial"/>
                <w:sz w:val="24"/>
                <w:szCs w:val="24"/>
              </w:rPr>
            </w:pPr>
          </w:p>
          <w:p w:rsidR="00F02ED6" w:rsidRPr="00F02ED6" w:rsidRDefault="00F02ED6" w:rsidP="00950F8A">
            <w:pPr>
              <w:pStyle w:val="ListParagraph"/>
              <w:numPr>
                <w:ilvl w:val="0"/>
                <w:numId w:val="3"/>
              </w:numPr>
              <w:spacing w:after="160" w:line="259" w:lineRule="auto"/>
              <w:jc w:val="both"/>
              <w:rPr>
                <w:rFonts w:ascii="Arial" w:hAnsi="Arial" w:cs="Arial"/>
                <w:sz w:val="24"/>
                <w:szCs w:val="24"/>
              </w:rPr>
            </w:pPr>
            <w:r w:rsidRPr="00F02ED6">
              <w:rPr>
                <w:rFonts w:ascii="Arial" w:hAnsi="Arial" w:cs="Arial"/>
                <w:sz w:val="24"/>
                <w:szCs w:val="24"/>
              </w:rPr>
              <w:t>Reaction to evidence – guilty people, even though they try to appear outwardly unconcerned often have keen interest in implicating evidence. So for example, they will look at documents presented by interviewers and then pretend to be disinterested and push them away as if wanting nothing to do with them.</w:t>
            </w: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Lip/ mouth movements – smiles may be smirks or half smiles (not using lower part of mouth or not reaching eyes). Actions that interrupt the flow of speech are stress related e.g.</w:t>
            </w:r>
          </w:p>
          <w:p w:rsidR="00F02ED6" w:rsidRDefault="00F02ED6" w:rsidP="00F02ED6">
            <w:pPr>
              <w:pStyle w:val="ListParagraph"/>
              <w:numPr>
                <w:ilvl w:val="1"/>
                <w:numId w:val="3"/>
              </w:numPr>
              <w:spacing w:after="160" w:line="259" w:lineRule="auto"/>
              <w:jc w:val="both"/>
              <w:rPr>
                <w:rFonts w:ascii="Arial" w:hAnsi="Arial" w:cs="Arial"/>
                <w:sz w:val="24"/>
                <w:szCs w:val="24"/>
              </w:rPr>
            </w:pPr>
            <w:r>
              <w:rPr>
                <w:rFonts w:ascii="Arial" w:hAnsi="Arial" w:cs="Arial"/>
                <w:sz w:val="24"/>
                <w:szCs w:val="24"/>
              </w:rPr>
              <w:t>Closing mouth tightly</w:t>
            </w:r>
          </w:p>
          <w:p w:rsidR="00F02ED6" w:rsidRDefault="00F02ED6" w:rsidP="00F02ED6">
            <w:pPr>
              <w:pStyle w:val="ListParagraph"/>
              <w:numPr>
                <w:ilvl w:val="1"/>
                <w:numId w:val="3"/>
              </w:numPr>
              <w:spacing w:after="160" w:line="259" w:lineRule="auto"/>
              <w:jc w:val="both"/>
              <w:rPr>
                <w:rFonts w:ascii="Arial" w:hAnsi="Arial" w:cs="Arial"/>
                <w:sz w:val="24"/>
                <w:szCs w:val="24"/>
              </w:rPr>
            </w:pPr>
            <w:r>
              <w:rPr>
                <w:rFonts w:ascii="Arial" w:hAnsi="Arial" w:cs="Arial"/>
                <w:sz w:val="24"/>
                <w:szCs w:val="24"/>
              </w:rPr>
              <w:t>Pursing lips</w:t>
            </w:r>
          </w:p>
          <w:p w:rsidR="00F02ED6" w:rsidRDefault="00F02ED6" w:rsidP="00F02ED6">
            <w:pPr>
              <w:pStyle w:val="ListParagraph"/>
              <w:numPr>
                <w:ilvl w:val="1"/>
                <w:numId w:val="3"/>
              </w:numPr>
              <w:spacing w:after="160" w:line="259" w:lineRule="auto"/>
              <w:jc w:val="both"/>
              <w:rPr>
                <w:rFonts w:ascii="Arial" w:hAnsi="Arial" w:cs="Arial"/>
                <w:sz w:val="24"/>
                <w:szCs w:val="24"/>
              </w:rPr>
            </w:pPr>
            <w:r>
              <w:rPr>
                <w:rFonts w:ascii="Arial" w:hAnsi="Arial" w:cs="Arial"/>
                <w:sz w:val="24"/>
                <w:szCs w:val="24"/>
              </w:rPr>
              <w:t>Covering mouth with hand</w:t>
            </w:r>
          </w:p>
          <w:p w:rsidR="00F02ED6" w:rsidRDefault="00F02ED6" w:rsidP="00F02ED6">
            <w:pPr>
              <w:pStyle w:val="ListParagraph"/>
              <w:numPr>
                <w:ilvl w:val="1"/>
                <w:numId w:val="3"/>
              </w:numPr>
              <w:spacing w:after="160" w:line="259" w:lineRule="auto"/>
              <w:jc w:val="both"/>
              <w:rPr>
                <w:rFonts w:ascii="Arial" w:hAnsi="Arial" w:cs="Arial"/>
                <w:sz w:val="24"/>
                <w:szCs w:val="24"/>
              </w:rPr>
            </w:pPr>
            <w:r>
              <w:rPr>
                <w:rFonts w:ascii="Arial" w:hAnsi="Arial" w:cs="Arial"/>
                <w:sz w:val="24"/>
                <w:szCs w:val="24"/>
              </w:rPr>
              <w:t>Biting lips/tongue</w:t>
            </w:r>
          </w:p>
          <w:p w:rsidR="00F02ED6" w:rsidRDefault="00F02ED6" w:rsidP="00F02ED6">
            <w:pPr>
              <w:pStyle w:val="ListParagraph"/>
              <w:numPr>
                <w:ilvl w:val="1"/>
                <w:numId w:val="3"/>
              </w:numPr>
              <w:spacing w:after="160" w:line="259" w:lineRule="auto"/>
              <w:jc w:val="both"/>
              <w:rPr>
                <w:rFonts w:ascii="Arial" w:hAnsi="Arial" w:cs="Arial"/>
                <w:sz w:val="24"/>
                <w:szCs w:val="24"/>
              </w:rPr>
            </w:pPr>
            <w:r>
              <w:rPr>
                <w:rFonts w:ascii="Arial" w:hAnsi="Arial" w:cs="Arial"/>
                <w:sz w:val="24"/>
                <w:szCs w:val="24"/>
              </w:rPr>
              <w:t>Licking lips</w:t>
            </w:r>
          </w:p>
          <w:p w:rsidR="00F02ED6" w:rsidRDefault="00F02ED6" w:rsidP="00F02ED6">
            <w:pPr>
              <w:pStyle w:val="ListParagraph"/>
              <w:numPr>
                <w:ilvl w:val="1"/>
                <w:numId w:val="3"/>
              </w:numPr>
              <w:spacing w:after="160" w:line="259" w:lineRule="auto"/>
              <w:jc w:val="both"/>
              <w:rPr>
                <w:rFonts w:ascii="Arial" w:hAnsi="Arial" w:cs="Arial"/>
                <w:sz w:val="24"/>
                <w:szCs w:val="24"/>
              </w:rPr>
            </w:pPr>
            <w:r>
              <w:rPr>
                <w:rFonts w:ascii="Arial" w:hAnsi="Arial" w:cs="Arial"/>
                <w:sz w:val="24"/>
                <w:szCs w:val="24"/>
              </w:rPr>
              <w:t xml:space="preserve">Chewing </w:t>
            </w:r>
          </w:p>
          <w:p w:rsidR="00F02ED6" w:rsidRPr="005B38B9" w:rsidRDefault="00F02ED6" w:rsidP="00F02ED6">
            <w:pPr>
              <w:pStyle w:val="ListParagraph"/>
              <w:numPr>
                <w:ilvl w:val="1"/>
                <w:numId w:val="3"/>
              </w:numPr>
              <w:spacing w:after="160" w:line="259" w:lineRule="auto"/>
              <w:jc w:val="both"/>
              <w:rPr>
                <w:rFonts w:ascii="Arial" w:hAnsi="Arial" w:cs="Arial"/>
                <w:sz w:val="24"/>
                <w:szCs w:val="24"/>
              </w:rPr>
            </w:pPr>
            <w:r>
              <w:rPr>
                <w:rFonts w:ascii="Arial" w:hAnsi="Arial" w:cs="Arial"/>
                <w:sz w:val="24"/>
                <w:szCs w:val="24"/>
              </w:rPr>
              <w:t>Coughing – people who lie often have a dry mouth from nerves and cough as a result.</w:t>
            </w:r>
          </w:p>
          <w:p w:rsidR="00F02ED6" w:rsidRDefault="00F02ED6" w:rsidP="00F02ED6">
            <w:pPr>
              <w:jc w:val="both"/>
              <w:rPr>
                <w:rFonts w:ascii="Arial" w:hAnsi="Arial" w:cs="Arial"/>
                <w:sz w:val="24"/>
                <w:szCs w:val="24"/>
              </w:rPr>
            </w:pPr>
            <w:r>
              <w:rPr>
                <w:rFonts w:ascii="Arial" w:hAnsi="Arial" w:cs="Arial"/>
                <w:sz w:val="24"/>
                <w:szCs w:val="24"/>
              </w:rPr>
              <w:t xml:space="preserve">Body language can also be used by the interviewer to establish rapport. A way to make a person feel comfortable is to mirror subtly (slowly and not obviously or it has the opposite effect of alienating and interviewee) the body language of the person being interviewed. This can be done by head/body/hand movements, tone of voice and altering the rate of speech. An interviewee who feels more at ease will probably be more willing to assist in the investigation. </w:t>
            </w: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b/>
                <w:sz w:val="24"/>
                <w:szCs w:val="24"/>
              </w:rPr>
            </w:pPr>
            <w:r w:rsidRPr="00D415C3">
              <w:rPr>
                <w:rFonts w:ascii="Arial" w:hAnsi="Arial" w:cs="Arial"/>
                <w:b/>
                <w:sz w:val="24"/>
                <w:szCs w:val="24"/>
              </w:rPr>
              <w:lastRenderedPageBreak/>
              <w:t>Unit 7 Question 1: III</w:t>
            </w:r>
            <w:r>
              <w:rPr>
                <w:rFonts w:ascii="Arial" w:hAnsi="Arial" w:cs="Arial"/>
                <w:b/>
                <w:sz w:val="24"/>
                <w:szCs w:val="24"/>
              </w:rPr>
              <w:t xml:space="preserve">  </w:t>
            </w:r>
          </w:p>
          <w:p w:rsidR="00F02ED6" w:rsidRPr="00D415C3" w:rsidRDefault="00F02ED6" w:rsidP="00F02ED6">
            <w:pPr>
              <w:jc w:val="both"/>
              <w:rPr>
                <w:rFonts w:ascii="Arial" w:hAnsi="Arial" w:cs="Arial"/>
                <w:b/>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SCAN analysis is Scientific Content Analysis. It is similar to statement analysis in that it looks at statements for their veracity, the goal with SCAN is to identify deception rather than determining their truthfulness. It is cross-cultural which makes it more applicable. </w:t>
            </w: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According to </w:t>
            </w:r>
            <w:proofErr w:type="spellStart"/>
            <w:r w:rsidRPr="00DC1CA4">
              <w:rPr>
                <w:rFonts w:ascii="Arial" w:hAnsi="Arial" w:cs="Arial"/>
                <w:i/>
                <w:sz w:val="24"/>
                <w:szCs w:val="24"/>
              </w:rPr>
              <w:t>Avinoam</w:t>
            </w:r>
            <w:proofErr w:type="spellEnd"/>
            <w:r w:rsidRPr="00DC1CA4">
              <w:rPr>
                <w:rFonts w:ascii="Arial" w:hAnsi="Arial" w:cs="Arial"/>
                <w:i/>
                <w:sz w:val="24"/>
                <w:szCs w:val="24"/>
              </w:rPr>
              <w:t xml:space="preserve"> Sapir, an Israeli police lieutenant, who runs SCAN courses:</w:t>
            </w:r>
            <w:r>
              <w:rPr>
                <w:rFonts w:ascii="Arial" w:hAnsi="Arial" w:cs="Arial"/>
                <w:sz w:val="24"/>
                <w:szCs w:val="24"/>
              </w:rPr>
              <w:t xml:space="preserve"> For SCAN to be effective the analyst first needs an unambiguous and truthful statement from the suspect. For this the subject must be cooperative and the statement must not have been edited/contributed by another person.</w:t>
            </w: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i/>
                <w:sz w:val="24"/>
                <w:szCs w:val="24"/>
              </w:rPr>
            </w:pPr>
            <w:r>
              <w:rPr>
                <w:rFonts w:ascii="Arial" w:hAnsi="Arial" w:cs="Arial"/>
                <w:sz w:val="24"/>
                <w:szCs w:val="24"/>
              </w:rPr>
              <w:t>Deceitful people often deceive not by telling blatant lies</w:t>
            </w:r>
            <w:r>
              <w:rPr>
                <w:rFonts w:ascii="Arial" w:hAnsi="Arial" w:cs="Arial"/>
                <w:sz w:val="24"/>
                <w:szCs w:val="24"/>
              </w:rPr>
              <w:t>. I</w:t>
            </w:r>
            <w:r>
              <w:rPr>
                <w:rFonts w:ascii="Arial" w:hAnsi="Arial" w:cs="Arial"/>
                <w:sz w:val="24"/>
                <w:szCs w:val="24"/>
              </w:rPr>
              <w:t xml:space="preserve">n fact, according to Sapir: </w:t>
            </w:r>
            <w:r w:rsidRPr="00DC1CA4">
              <w:rPr>
                <w:rFonts w:ascii="Arial" w:hAnsi="Arial" w:cs="Arial"/>
                <w:i/>
                <w:sz w:val="24"/>
                <w:szCs w:val="24"/>
              </w:rPr>
              <w:t>at least 90% of statements are truthful</w:t>
            </w:r>
            <w:r>
              <w:rPr>
                <w:rFonts w:ascii="Arial" w:hAnsi="Arial" w:cs="Arial"/>
                <w:sz w:val="24"/>
                <w:szCs w:val="24"/>
              </w:rPr>
              <w:t xml:space="preserve">, but they use verbal trickery to indirectly deceive by hedging, leaving out critical facts, pretending to be forgetful or ignorant, using a choice of words that distances them from the event. Another trick, according to Sapir is: </w:t>
            </w:r>
            <w:r w:rsidRPr="00F56AEF">
              <w:rPr>
                <w:rFonts w:ascii="Arial" w:hAnsi="Arial" w:cs="Arial"/>
                <w:i/>
                <w:sz w:val="24"/>
                <w:szCs w:val="24"/>
              </w:rPr>
              <w:t>bridging gaps with uninformative statements such as: “We talked” (about what?) or</w:t>
            </w:r>
            <w:r>
              <w:rPr>
                <w:rFonts w:ascii="Arial" w:hAnsi="Arial" w:cs="Arial"/>
                <w:i/>
                <w:sz w:val="24"/>
                <w:szCs w:val="24"/>
              </w:rPr>
              <w:t xml:space="preserve"> “</w:t>
            </w:r>
            <w:r w:rsidRPr="00F56AEF">
              <w:rPr>
                <w:rFonts w:ascii="Arial" w:hAnsi="Arial" w:cs="Arial"/>
                <w:i/>
                <w:sz w:val="24"/>
                <w:szCs w:val="24"/>
              </w:rPr>
              <w:t>afterwards” (after what?)</w:t>
            </w:r>
          </w:p>
          <w:p w:rsidR="00F02ED6" w:rsidRPr="00F56AEF" w:rsidRDefault="00F02ED6" w:rsidP="00F02ED6">
            <w:pPr>
              <w:jc w:val="both"/>
              <w:rPr>
                <w:rFonts w:ascii="Arial" w:hAnsi="Arial" w:cs="Arial"/>
                <w:i/>
                <w:sz w:val="24"/>
                <w:szCs w:val="24"/>
              </w:rPr>
            </w:pPr>
          </w:p>
          <w:p w:rsidR="00F02ED6" w:rsidRPr="00A302BC" w:rsidRDefault="00F02ED6" w:rsidP="00F02ED6">
            <w:pPr>
              <w:jc w:val="both"/>
              <w:rPr>
                <w:rFonts w:ascii="Arial" w:hAnsi="Arial" w:cs="Arial"/>
                <w:sz w:val="24"/>
                <w:szCs w:val="24"/>
              </w:rPr>
            </w:pPr>
            <w:r>
              <w:rPr>
                <w:rFonts w:ascii="Arial" w:hAnsi="Arial" w:cs="Arial"/>
                <w:sz w:val="24"/>
                <w:szCs w:val="24"/>
              </w:rPr>
              <w:t xml:space="preserve">SCAN analyses </w:t>
            </w:r>
            <w:r w:rsidRPr="003C652D">
              <w:rPr>
                <w:rFonts w:ascii="Arial" w:hAnsi="Arial" w:cs="Arial"/>
                <w:sz w:val="24"/>
                <w:szCs w:val="24"/>
              </w:rPr>
              <w:t>speech patterns</w:t>
            </w:r>
            <w:r>
              <w:rPr>
                <w:rFonts w:ascii="Arial" w:hAnsi="Arial" w:cs="Arial"/>
                <w:i/>
                <w:sz w:val="24"/>
                <w:szCs w:val="24"/>
              </w:rPr>
              <w:t xml:space="preserve">, </w:t>
            </w:r>
            <w:r>
              <w:rPr>
                <w:rFonts w:ascii="Arial" w:hAnsi="Arial" w:cs="Arial"/>
                <w:sz w:val="24"/>
                <w:szCs w:val="24"/>
              </w:rPr>
              <w:t xml:space="preserve">this helps distinguish between statements originating in the memory and those originating in the imagination.  Like statement analysis, SCAN looks for a shift in use of pronouns and gaps in the narrative, which indicate deception. </w:t>
            </w:r>
          </w:p>
          <w:p w:rsidR="00F02ED6" w:rsidRDefault="00F02ED6" w:rsidP="00F02ED6">
            <w:pPr>
              <w:jc w:val="both"/>
              <w:rPr>
                <w:rFonts w:ascii="Arial" w:hAnsi="Arial" w:cs="Arial"/>
                <w:sz w:val="24"/>
                <w:szCs w:val="24"/>
              </w:rPr>
            </w:pPr>
            <w:r>
              <w:rPr>
                <w:rFonts w:ascii="Arial" w:hAnsi="Arial" w:cs="Arial"/>
                <w:sz w:val="24"/>
                <w:szCs w:val="24"/>
              </w:rPr>
              <w:t>The following are types of things that SCAN looks at:</w:t>
            </w:r>
          </w:p>
          <w:p w:rsidR="00F02ED6" w:rsidRDefault="00F02ED6" w:rsidP="00F02ED6">
            <w:pPr>
              <w:pStyle w:val="ListParagraph"/>
              <w:numPr>
                <w:ilvl w:val="0"/>
                <w:numId w:val="4"/>
              </w:numPr>
              <w:spacing w:after="160" w:line="259" w:lineRule="auto"/>
              <w:jc w:val="both"/>
              <w:rPr>
                <w:rFonts w:ascii="Arial" w:hAnsi="Arial" w:cs="Arial"/>
                <w:sz w:val="24"/>
                <w:szCs w:val="24"/>
              </w:rPr>
            </w:pPr>
            <w:r w:rsidRPr="00D019B1">
              <w:rPr>
                <w:rFonts w:ascii="Arial" w:hAnsi="Arial" w:cs="Arial"/>
                <w:sz w:val="24"/>
                <w:szCs w:val="24"/>
              </w:rPr>
              <w:t>Shift in</w:t>
            </w:r>
            <w:r>
              <w:rPr>
                <w:rFonts w:ascii="Arial" w:hAnsi="Arial" w:cs="Arial"/>
                <w:sz w:val="24"/>
                <w:szCs w:val="24"/>
              </w:rPr>
              <w:t xml:space="preserve"> use of</w:t>
            </w:r>
            <w:r w:rsidRPr="00D019B1">
              <w:rPr>
                <w:rFonts w:ascii="Arial" w:hAnsi="Arial" w:cs="Arial"/>
                <w:sz w:val="24"/>
                <w:szCs w:val="24"/>
              </w:rPr>
              <w:t xml:space="preserve"> pronouns</w:t>
            </w:r>
          </w:p>
          <w:p w:rsidR="00F02ED6" w:rsidRDefault="00F02ED6" w:rsidP="00F02ED6">
            <w:pPr>
              <w:ind w:left="720"/>
              <w:jc w:val="both"/>
              <w:rPr>
                <w:rFonts w:ascii="Arial" w:hAnsi="Arial" w:cs="Arial"/>
                <w:sz w:val="24"/>
                <w:szCs w:val="24"/>
              </w:rPr>
            </w:pPr>
            <w:r>
              <w:rPr>
                <w:rFonts w:ascii="Arial" w:hAnsi="Arial" w:cs="Arial"/>
                <w:sz w:val="24"/>
                <w:szCs w:val="24"/>
              </w:rPr>
              <w:t>A shift in use of pronouns from “I” to “we” or “them” is a significant red flag i.e. The person starts in “I” and ends in “we”. Subconsciously deceitful people will try and distance themselves from the issues or facts if they are involved. This is true of possessive pronouns as well e.g. starts with “my computer” and then changes to “the” computer”. Any change in noun usage is a red flag. Also a shift in pronoun indicates a change in relationship e.g. in a falsely accused kidnap the “victim” may state: “we drove to the deserted warehouse” instead of “he forced me to drive to the deserted warehouse”.</w:t>
            </w:r>
          </w:p>
          <w:p w:rsidR="00F02ED6" w:rsidRDefault="00F02ED6" w:rsidP="00F02ED6">
            <w:pPr>
              <w:ind w:left="720"/>
              <w:jc w:val="both"/>
              <w:rPr>
                <w:rFonts w:ascii="Arial" w:hAnsi="Arial" w:cs="Arial"/>
                <w:sz w:val="24"/>
                <w:szCs w:val="24"/>
              </w:rPr>
            </w:pPr>
          </w:p>
          <w:p w:rsidR="00F02ED6" w:rsidRDefault="00F02ED6" w:rsidP="00F02ED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Gaps in the narrative</w:t>
            </w:r>
          </w:p>
          <w:p w:rsidR="00F02ED6" w:rsidRDefault="00F02ED6" w:rsidP="00F02ED6">
            <w:pPr>
              <w:ind w:left="720"/>
              <w:jc w:val="both"/>
              <w:rPr>
                <w:rFonts w:ascii="Arial" w:hAnsi="Arial" w:cs="Arial"/>
                <w:sz w:val="24"/>
                <w:szCs w:val="24"/>
              </w:rPr>
            </w:pPr>
            <w:r>
              <w:rPr>
                <w:rFonts w:ascii="Arial" w:hAnsi="Arial" w:cs="Arial"/>
                <w:sz w:val="24"/>
                <w:szCs w:val="24"/>
              </w:rPr>
              <w:t xml:space="preserve">Gaps in the narrative may indicate deception; and even minor contradictions can indicate a concealment of major omissions. When the deceitful person states “I don’t remember” this is particularly noticeable when the rest of the narrative is well described. It is normal for people to first say they don’t remember – sometimes they genuinely don’t or are trying to remember but the details are still vague. It becomes more of a red flag when the person persists in this line and makes no effort assist the investigator in this regard. Skipping over a point, or even posing their own question, such as, “is this really relevant?” may suggest that the person is very uncomfortable with recalling the information. </w:t>
            </w:r>
          </w:p>
          <w:p w:rsidR="00F02ED6" w:rsidRDefault="00F02ED6" w:rsidP="00F02ED6">
            <w:pPr>
              <w:ind w:left="720"/>
              <w:jc w:val="both"/>
              <w:rPr>
                <w:rFonts w:ascii="Arial" w:hAnsi="Arial" w:cs="Arial"/>
                <w:sz w:val="24"/>
                <w:szCs w:val="24"/>
              </w:rPr>
            </w:pPr>
            <w:r w:rsidRPr="003C652D">
              <w:rPr>
                <w:rFonts w:ascii="Arial" w:hAnsi="Arial" w:cs="Arial"/>
                <w:sz w:val="24"/>
                <w:szCs w:val="24"/>
              </w:rPr>
              <w:lastRenderedPageBreak/>
              <w:t>Content analysis</w:t>
            </w:r>
            <w:r>
              <w:rPr>
                <w:rFonts w:ascii="Arial" w:hAnsi="Arial" w:cs="Arial"/>
                <w:sz w:val="24"/>
                <w:szCs w:val="24"/>
              </w:rPr>
              <w:t xml:space="preserve"> in SCAN looks for deception in changes or concealment of details that the suspect is hiding/protecting, which may leave traces, inconsistencies or gaps. In reality most truthful narrative include useless details along with critical details. In a deceptive narrative the statement normally contains mostly irrelevant information. According to Sapir, d</w:t>
            </w:r>
            <w:r w:rsidRPr="00786535">
              <w:rPr>
                <w:rFonts w:ascii="Arial" w:hAnsi="Arial" w:cs="Arial"/>
                <w:sz w:val="24"/>
                <w:szCs w:val="24"/>
              </w:rPr>
              <w:t xml:space="preserve">eceptive stories also place the critical issue at the end of the story and end there, they are also void of emotion and if included at all it is placed logically near the most threatening point. </w:t>
            </w:r>
            <w:r>
              <w:rPr>
                <w:rFonts w:ascii="Arial" w:hAnsi="Arial" w:cs="Arial"/>
                <w:sz w:val="24"/>
                <w:szCs w:val="24"/>
              </w:rPr>
              <w:t>However, i</w:t>
            </w:r>
            <w:r w:rsidRPr="00786535">
              <w:rPr>
                <w:rFonts w:ascii="Arial" w:hAnsi="Arial" w:cs="Arial"/>
                <w:sz w:val="24"/>
                <w:szCs w:val="24"/>
              </w:rPr>
              <w:t>n reality the most severe emotional reaction is an after-shock, which takes place</w:t>
            </w:r>
            <w:r>
              <w:rPr>
                <w:rFonts w:ascii="Arial" w:hAnsi="Arial" w:cs="Arial"/>
                <w:sz w:val="24"/>
                <w:szCs w:val="24"/>
              </w:rPr>
              <w:t xml:space="preserve"> after the most threatening thing</w:t>
            </w:r>
            <w:r w:rsidRPr="00786535">
              <w:rPr>
                <w:rFonts w:ascii="Arial" w:hAnsi="Arial" w:cs="Arial"/>
                <w:sz w:val="24"/>
                <w:szCs w:val="24"/>
              </w:rPr>
              <w:t xml:space="preserve"> has passed. Another feature of most deceptive stories is that they are governed by logic, while most true stories are not necessarily logical. </w:t>
            </w:r>
          </w:p>
          <w:p w:rsidR="00F02ED6" w:rsidRPr="00786535" w:rsidRDefault="00F02ED6" w:rsidP="00F02ED6">
            <w:pPr>
              <w:ind w:left="720"/>
              <w:jc w:val="both"/>
              <w:rPr>
                <w:rFonts w:ascii="Arial" w:hAnsi="Arial" w:cs="Arial"/>
                <w:sz w:val="24"/>
                <w:szCs w:val="24"/>
              </w:rPr>
            </w:pPr>
          </w:p>
          <w:p w:rsidR="00F02ED6" w:rsidRPr="003C652D" w:rsidRDefault="00F02ED6" w:rsidP="00F02ED6">
            <w:pPr>
              <w:pStyle w:val="ListParagraph"/>
              <w:numPr>
                <w:ilvl w:val="0"/>
                <w:numId w:val="4"/>
              </w:numPr>
              <w:spacing w:after="160" w:line="259" w:lineRule="auto"/>
              <w:jc w:val="both"/>
              <w:rPr>
                <w:rFonts w:ascii="Arial" w:hAnsi="Arial" w:cs="Arial"/>
                <w:sz w:val="24"/>
                <w:szCs w:val="24"/>
              </w:rPr>
            </w:pPr>
            <w:r w:rsidRPr="003C652D">
              <w:rPr>
                <w:rFonts w:ascii="Arial" w:hAnsi="Arial" w:cs="Arial"/>
                <w:sz w:val="24"/>
                <w:szCs w:val="24"/>
              </w:rPr>
              <w:t>Change in tense</w:t>
            </w:r>
          </w:p>
          <w:p w:rsidR="00F02ED6" w:rsidRDefault="00F02ED6" w:rsidP="00F02ED6">
            <w:pPr>
              <w:ind w:left="720"/>
              <w:jc w:val="both"/>
              <w:rPr>
                <w:rFonts w:ascii="Arial" w:hAnsi="Arial" w:cs="Arial"/>
                <w:sz w:val="24"/>
                <w:szCs w:val="24"/>
              </w:rPr>
            </w:pPr>
            <w:r>
              <w:rPr>
                <w:rFonts w:ascii="Arial" w:hAnsi="Arial" w:cs="Arial"/>
                <w:sz w:val="24"/>
                <w:szCs w:val="24"/>
              </w:rPr>
              <w:t>Tense being past, present, future – any change is tense indicates a strong emotional response e.g. a narrative may begin in the past tense, but as it gets to the critical issue the person may swap to present tense because recalling the critical issue (e.g. in a case of trauma) is painful.</w:t>
            </w:r>
          </w:p>
          <w:p w:rsidR="00F02ED6" w:rsidRDefault="00F02ED6" w:rsidP="00F02ED6">
            <w:pPr>
              <w:ind w:left="720"/>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According to Sapir, SCAN is as reliable as a polygraph examination, but is a “cold technique” only relying on structure and content and not on body language (facial features, sweating, eye movements, and other factors open to individual interpretation). However, it is an investigative tool and not evidence. Scan is useful because it is not technology dependent, it only requires pen and paper and the subject’s presence is not required when the statement is being </w:t>
            </w:r>
            <w:proofErr w:type="spellStart"/>
            <w:r>
              <w:rPr>
                <w:rFonts w:ascii="Arial" w:hAnsi="Arial" w:cs="Arial"/>
                <w:sz w:val="24"/>
                <w:szCs w:val="24"/>
              </w:rPr>
              <w:t>analysed</w:t>
            </w:r>
            <w:proofErr w:type="spellEnd"/>
            <w:r>
              <w:rPr>
                <w:rFonts w:ascii="Arial" w:hAnsi="Arial" w:cs="Arial"/>
                <w:sz w:val="24"/>
                <w:szCs w:val="24"/>
              </w:rPr>
              <w:t xml:space="preserve">, hence the investigator can take the statement and the specialist can </w:t>
            </w:r>
            <w:proofErr w:type="spellStart"/>
            <w:r>
              <w:rPr>
                <w:rFonts w:ascii="Arial" w:hAnsi="Arial" w:cs="Arial"/>
                <w:sz w:val="24"/>
                <w:szCs w:val="24"/>
              </w:rPr>
              <w:t>analyse</w:t>
            </w:r>
            <w:proofErr w:type="spellEnd"/>
            <w:r>
              <w:rPr>
                <w:rFonts w:ascii="Arial" w:hAnsi="Arial" w:cs="Arial"/>
                <w:sz w:val="24"/>
                <w:szCs w:val="24"/>
              </w:rPr>
              <w:t xml:space="preserve"> it later.</w:t>
            </w:r>
          </w:p>
          <w:p w:rsidR="00F02ED6" w:rsidRDefault="00F02ED6" w:rsidP="00F02ED6">
            <w:pPr>
              <w:jc w:val="both"/>
              <w:rPr>
                <w:rFonts w:ascii="Arial" w:hAnsi="Arial" w:cs="Arial"/>
                <w:sz w:val="24"/>
                <w:szCs w:val="24"/>
              </w:rPr>
            </w:pPr>
            <w:r>
              <w:rPr>
                <w:rFonts w:ascii="Arial" w:hAnsi="Arial" w:cs="Arial"/>
                <w:sz w:val="24"/>
                <w:szCs w:val="24"/>
              </w:rPr>
              <w:t>Obviously, unless the investigator is trained in SCAN, they will have to pay a specialist for the analysis.</w:t>
            </w: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b/>
                <w:sz w:val="24"/>
                <w:szCs w:val="24"/>
              </w:rPr>
            </w:pPr>
            <w:r w:rsidRPr="00DE50BB">
              <w:rPr>
                <w:rFonts w:ascii="Arial" w:hAnsi="Arial" w:cs="Arial"/>
                <w:b/>
                <w:sz w:val="24"/>
                <w:szCs w:val="24"/>
              </w:rPr>
              <w:lastRenderedPageBreak/>
              <w:t>Unit 7 Question 1: IV</w:t>
            </w:r>
          </w:p>
          <w:p w:rsidR="00F02ED6" w:rsidRPr="00DE50BB" w:rsidRDefault="00F02ED6" w:rsidP="00F02ED6">
            <w:pPr>
              <w:jc w:val="both"/>
              <w:rPr>
                <w:rFonts w:ascii="Arial" w:hAnsi="Arial" w:cs="Arial"/>
                <w:b/>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Visual assessing cues (VAC) refer to the language of the eyes and the principles related to it. According to most experts, eyes are the most communicative part of the body. It is important to remember that these cues and interpretations discussed below are applicable to right-handed people, the interviewer must determine if the interviewee is right or left-handed to be able to interpret the cues correctly and avoid interpreting truthful responses as deceitful. When asked questions that require interviewees to recall something, their eye movements betray whether the thought process is truthful or deceptive. </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According to experts such as Don </w:t>
            </w:r>
            <w:proofErr w:type="spellStart"/>
            <w:r>
              <w:rPr>
                <w:rFonts w:ascii="Arial" w:hAnsi="Arial" w:cs="Arial"/>
                <w:sz w:val="24"/>
                <w:szCs w:val="24"/>
              </w:rPr>
              <w:t>Rabon</w:t>
            </w:r>
            <w:proofErr w:type="spellEnd"/>
            <w:r>
              <w:rPr>
                <w:rFonts w:ascii="Arial" w:hAnsi="Arial" w:cs="Arial"/>
                <w:sz w:val="24"/>
                <w:szCs w:val="24"/>
              </w:rPr>
              <w:t xml:space="preserve">, the following combinations may be helpful in interpretation: </w:t>
            </w:r>
          </w:p>
          <w:p w:rsidR="006811AF" w:rsidRDefault="006811AF" w:rsidP="00F02ED6">
            <w:pPr>
              <w:jc w:val="both"/>
              <w:rPr>
                <w:rFonts w:ascii="Arial" w:hAnsi="Arial" w:cs="Arial"/>
                <w:sz w:val="24"/>
                <w:szCs w:val="24"/>
              </w:rPr>
            </w:pPr>
          </w:p>
          <w:p w:rsidR="00F02ED6" w:rsidRPr="00554E6A" w:rsidRDefault="00F02ED6" w:rsidP="00F02ED6">
            <w:pPr>
              <w:pStyle w:val="ListParagraph"/>
              <w:numPr>
                <w:ilvl w:val="0"/>
                <w:numId w:val="4"/>
              </w:numPr>
              <w:spacing w:after="160" w:line="259" w:lineRule="auto"/>
              <w:jc w:val="both"/>
              <w:rPr>
                <w:rFonts w:ascii="Arial" w:hAnsi="Arial" w:cs="Arial"/>
                <w:sz w:val="24"/>
                <w:szCs w:val="24"/>
              </w:rPr>
            </w:pPr>
            <w:r w:rsidRPr="00554E6A">
              <w:rPr>
                <w:rFonts w:ascii="Arial" w:hAnsi="Arial" w:cs="Arial"/>
                <w:color w:val="000000"/>
                <w:sz w:val="24"/>
                <w:szCs w:val="24"/>
              </w:rPr>
              <w:t>Eyes to the left and up. Retriev</w:t>
            </w:r>
            <w:r>
              <w:rPr>
                <w:rFonts w:ascii="Arial" w:hAnsi="Arial" w:cs="Arial"/>
                <w:color w:val="000000"/>
                <w:sz w:val="24"/>
                <w:szCs w:val="24"/>
              </w:rPr>
              <w:t>ing visual images from the past - “</w:t>
            </w:r>
            <w:r w:rsidRPr="00554E6A">
              <w:rPr>
                <w:rFonts w:ascii="Arial" w:hAnsi="Arial" w:cs="Arial"/>
                <w:color w:val="000000"/>
                <w:sz w:val="24"/>
                <w:szCs w:val="24"/>
              </w:rPr>
              <w:t>What</w:t>
            </w:r>
            <w:r w:rsidRPr="00554E6A">
              <w:rPr>
                <w:rFonts w:ascii="Arial" w:hAnsi="Arial" w:cs="Arial"/>
                <w:color w:val="000000"/>
                <w:sz w:val="24"/>
                <w:szCs w:val="24"/>
              </w:rPr>
              <w:br/>
            </w:r>
            <w:proofErr w:type="spellStart"/>
            <w:r w:rsidRPr="00554E6A">
              <w:rPr>
                <w:rFonts w:ascii="Arial" w:hAnsi="Arial" w:cs="Arial"/>
                <w:color w:val="000000"/>
                <w:sz w:val="24"/>
                <w:szCs w:val="24"/>
              </w:rPr>
              <w:t>colou</w:t>
            </w:r>
            <w:r>
              <w:rPr>
                <w:rFonts w:ascii="Arial" w:hAnsi="Arial" w:cs="Arial"/>
                <w:color w:val="000000"/>
                <w:sz w:val="24"/>
                <w:szCs w:val="24"/>
              </w:rPr>
              <w:t>r</w:t>
            </w:r>
            <w:proofErr w:type="spellEnd"/>
            <w:r>
              <w:rPr>
                <w:rFonts w:ascii="Arial" w:hAnsi="Arial" w:cs="Arial"/>
                <w:color w:val="000000"/>
                <w:sz w:val="24"/>
                <w:szCs w:val="24"/>
              </w:rPr>
              <w:t xml:space="preserve"> was your first car?”</w:t>
            </w:r>
          </w:p>
          <w:p w:rsidR="00F02ED6" w:rsidRPr="00554E6A" w:rsidRDefault="00F02ED6" w:rsidP="00F02ED6">
            <w:pPr>
              <w:pStyle w:val="ListParagraph"/>
              <w:numPr>
                <w:ilvl w:val="0"/>
                <w:numId w:val="4"/>
              </w:numPr>
              <w:spacing w:after="160" w:line="259" w:lineRule="auto"/>
              <w:jc w:val="both"/>
              <w:rPr>
                <w:rFonts w:ascii="Arial" w:hAnsi="Arial" w:cs="Arial"/>
                <w:sz w:val="24"/>
                <w:szCs w:val="24"/>
              </w:rPr>
            </w:pPr>
            <w:r w:rsidRPr="00554E6A">
              <w:rPr>
                <w:rFonts w:ascii="Arial" w:hAnsi="Arial" w:cs="Arial"/>
                <w:color w:val="000000"/>
                <w:sz w:val="24"/>
                <w:szCs w:val="24"/>
              </w:rPr>
              <w:t>Eyes to the left toward the ear. Retrieving auditor</w:t>
            </w:r>
            <w:r>
              <w:rPr>
                <w:rFonts w:ascii="Arial" w:hAnsi="Arial" w:cs="Arial"/>
                <w:color w:val="000000"/>
                <w:sz w:val="24"/>
                <w:szCs w:val="24"/>
              </w:rPr>
              <w:t>y memories, remembering</w:t>
            </w:r>
            <w:r>
              <w:rPr>
                <w:rFonts w:ascii="Arial" w:hAnsi="Arial" w:cs="Arial"/>
                <w:color w:val="000000"/>
                <w:sz w:val="24"/>
                <w:szCs w:val="24"/>
              </w:rPr>
              <w:br/>
              <w:t>a sound - “</w:t>
            </w:r>
            <w:r w:rsidRPr="00554E6A">
              <w:rPr>
                <w:rFonts w:ascii="Arial" w:hAnsi="Arial" w:cs="Arial"/>
                <w:color w:val="000000"/>
                <w:sz w:val="24"/>
                <w:szCs w:val="24"/>
              </w:rPr>
              <w:t>What was your ring t</w:t>
            </w:r>
            <w:r>
              <w:rPr>
                <w:rFonts w:ascii="Arial" w:hAnsi="Arial" w:cs="Arial"/>
                <w:color w:val="000000"/>
                <w:sz w:val="24"/>
                <w:szCs w:val="24"/>
              </w:rPr>
              <w:t>one on your first mobile phone?”</w:t>
            </w:r>
          </w:p>
          <w:p w:rsidR="00F02ED6" w:rsidRPr="00554E6A" w:rsidRDefault="00F02ED6" w:rsidP="00F02ED6">
            <w:pPr>
              <w:pStyle w:val="ListParagraph"/>
              <w:numPr>
                <w:ilvl w:val="0"/>
                <w:numId w:val="4"/>
              </w:numPr>
              <w:spacing w:after="160" w:line="259" w:lineRule="auto"/>
              <w:jc w:val="both"/>
              <w:rPr>
                <w:rFonts w:ascii="Arial" w:hAnsi="Arial" w:cs="Arial"/>
                <w:sz w:val="24"/>
                <w:szCs w:val="24"/>
              </w:rPr>
            </w:pPr>
            <w:r w:rsidRPr="00554E6A">
              <w:rPr>
                <w:rFonts w:ascii="Arial" w:hAnsi="Arial" w:cs="Arial"/>
                <w:color w:val="000000"/>
                <w:sz w:val="24"/>
                <w:szCs w:val="24"/>
              </w:rPr>
              <w:t>Eyes to the left and down. Associated with internal dialogue, a direction</w:t>
            </w:r>
            <w:r w:rsidRPr="00554E6A">
              <w:rPr>
                <w:rFonts w:ascii="Arial" w:hAnsi="Arial" w:cs="Arial"/>
                <w:color w:val="000000"/>
                <w:sz w:val="24"/>
                <w:szCs w:val="24"/>
              </w:rPr>
              <w:br/>
              <w:t>people usually stare when talking to themselves.</w:t>
            </w:r>
          </w:p>
          <w:p w:rsidR="00F02ED6" w:rsidRPr="00554E6A" w:rsidRDefault="00F02ED6" w:rsidP="00F02ED6">
            <w:pPr>
              <w:pStyle w:val="ListParagraph"/>
              <w:numPr>
                <w:ilvl w:val="0"/>
                <w:numId w:val="4"/>
              </w:numPr>
              <w:spacing w:after="160" w:line="259" w:lineRule="auto"/>
              <w:jc w:val="both"/>
              <w:rPr>
                <w:rFonts w:ascii="Arial" w:hAnsi="Arial" w:cs="Arial"/>
                <w:sz w:val="24"/>
                <w:szCs w:val="24"/>
              </w:rPr>
            </w:pPr>
            <w:r w:rsidRPr="00554E6A">
              <w:rPr>
                <w:rFonts w:ascii="Arial" w:hAnsi="Arial" w:cs="Arial"/>
                <w:color w:val="808080"/>
                <w:sz w:val="24"/>
                <w:szCs w:val="24"/>
              </w:rPr>
              <w:t xml:space="preserve"> </w:t>
            </w:r>
            <w:r w:rsidRPr="00554E6A">
              <w:rPr>
                <w:rFonts w:ascii="Arial" w:hAnsi="Arial" w:cs="Arial"/>
                <w:color w:val="000000"/>
                <w:sz w:val="24"/>
                <w:szCs w:val="24"/>
              </w:rPr>
              <w:t xml:space="preserve">Eyes to the right and up. </w:t>
            </w:r>
            <w:r>
              <w:rPr>
                <w:rFonts w:ascii="Arial" w:hAnsi="Arial" w:cs="Arial"/>
                <w:color w:val="000000"/>
                <w:sz w:val="24"/>
                <w:szCs w:val="24"/>
              </w:rPr>
              <w:t>Visually constructing images – “</w:t>
            </w:r>
            <w:r w:rsidRPr="00554E6A">
              <w:rPr>
                <w:rFonts w:ascii="Arial" w:hAnsi="Arial" w:cs="Arial"/>
                <w:color w:val="000000"/>
                <w:sz w:val="24"/>
                <w:szCs w:val="24"/>
              </w:rPr>
              <w:t>What would your</w:t>
            </w:r>
            <w:r w:rsidRPr="00554E6A">
              <w:rPr>
                <w:rFonts w:ascii="Arial" w:hAnsi="Arial" w:cs="Arial"/>
                <w:color w:val="000000"/>
                <w:sz w:val="24"/>
                <w:szCs w:val="24"/>
              </w:rPr>
              <w:br/>
              <w:t>next house look like?’’</w:t>
            </w:r>
          </w:p>
          <w:p w:rsidR="00F02ED6" w:rsidRPr="00554E6A" w:rsidRDefault="00F02ED6" w:rsidP="00F02ED6">
            <w:pPr>
              <w:pStyle w:val="ListParagraph"/>
              <w:numPr>
                <w:ilvl w:val="0"/>
                <w:numId w:val="4"/>
              </w:numPr>
              <w:spacing w:after="160" w:line="259" w:lineRule="auto"/>
              <w:jc w:val="both"/>
              <w:rPr>
                <w:rFonts w:ascii="Arial" w:hAnsi="Arial" w:cs="Arial"/>
                <w:sz w:val="24"/>
                <w:szCs w:val="24"/>
              </w:rPr>
            </w:pPr>
            <w:r w:rsidRPr="00554E6A">
              <w:rPr>
                <w:rFonts w:ascii="Arial" w:hAnsi="Arial" w:cs="Arial"/>
                <w:color w:val="000000"/>
                <w:sz w:val="24"/>
                <w:szCs w:val="24"/>
              </w:rPr>
              <w:t xml:space="preserve">Eyes to the right toward the ear. </w:t>
            </w:r>
            <w:r>
              <w:rPr>
                <w:rFonts w:ascii="Arial" w:hAnsi="Arial" w:cs="Arial"/>
                <w:color w:val="000000"/>
                <w:sz w:val="24"/>
                <w:szCs w:val="24"/>
              </w:rPr>
              <w:t xml:space="preserve">Creating a sound - </w:t>
            </w:r>
            <w:r w:rsidRPr="00554E6A">
              <w:rPr>
                <w:rFonts w:ascii="Arial" w:hAnsi="Arial" w:cs="Arial"/>
                <w:color w:val="000000"/>
                <w:sz w:val="24"/>
                <w:szCs w:val="24"/>
              </w:rPr>
              <w:t>‘‘Can you create a</w:t>
            </w:r>
            <w:r>
              <w:rPr>
                <w:rFonts w:ascii="Arial" w:hAnsi="Arial" w:cs="Arial"/>
                <w:color w:val="000000"/>
                <w:sz w:val="24"/>
                <w:szCs w:val="24"/>
              </w:rPr>
              <w:t xml:space="preserve"> new</w:t>
            </w:r>
            <w:r>
              <w:rPr>
                <w:rFonts w:ascii="Arial" w:hAnsi="Arial" w:cs="Arial"/>
                <w:color w:val="000000"/>
                <w:sz w:val="24"/>
                <w:szCs w:val="24"/>
              </w:rPr>
              <w:br/>
              <w:t>song and sing it for me?’’</w:t>
            </w:r>
          </w:p>
          <w:p w:rsidR="00F02ED6" w:rsidRPr="00863779" w:rsidRDefault="00F02ED6" w:rsidP="00F02ED6">
            <w:pPr>
              <w:pStyle w:val="ListParagraph"/>
              <w:numPr>
                <w:ilvl w:val="0"/>
                <w:numId w:val="4"/>
              </w:numPr>
              <w:spacing w:after="160" w:line="259" w:lineRule="auto"/>
              <w:jc w:val="both"/>
              <w:rPr>
                <w:rFonts w:ascii="Arial" w:hAnsi="Arial" w:cs="Arial"/>
                <w:sz w:val="24"/>
                <w:szCs w:val="24"/>
              </w:rPr>
            </w:pPr>
            <w:r w:rsidRPr="00554E6A">
              <w:rPr>
                <w:rFonts w:ascii="Arial" w:hAnsi="Arial" w:cs="Arial"/>
                <w:color w:val="000000"/>
                <w:sz w:val="24"/>
                <w:szCs w:val="24"/>
              </w:rPr>
              <w:t xml:space="preserve">Eyes to the right and down. Associated with feelings or </w:t>
            </w:r>
            <w:proofErr w:type="spellStart"/>
            <w:r w:rsidRPr="00554E6A">
              <w:rPr>
                <w:rFonts w:ascii="Arial" w:hAnsi="Arial" w:cs="Arial"/>
                <w:color w:val="000000"/>
                <w:sz w:val="24"/>
                <w:szCs w:val="24"/>
              </w:rPr>
              <w:t>kin</w:t>
            </w:r>
            <w:r>
              <w:rPr>
                <w:rFonts w:ascii="Arial" w:hAnsi="Arial" w:cs="Arial"/>
                <w:color w:val="000000"/>
                <w:sz w:val="24"/>
                <w:szCs w:val="24"/>
              </w:rPr>
              <w:t>aesthetic</w:t>
            </w:r>
            <w:proofErr w:type="spellEnd"/>
            <w:r>
              <w:rPr>
                <w:rFonts w:ascii="Arial" w:hAnsi="Arial" w:cs="Arial"/>
                <w:color w:val="000000"/>
                <w:sz w:val="24"/>
                <w:szCs w:val="24"/>
              </w:rPr>
              <w:t xml:space="preserve">- </w:t>
            </w:r>
            <w:r w:rsidRPr="00554E6A">
              <w:rPr>
                <w:rFonts w:ascii="Arial" w:hAnsi="Arial" w:cs="Arial"/>
                <w:color w:val="000000"/>
                <w:sz w:val="24"/>
                <w:szCs w:val="24"/>
              </w:rPr>
              <w:t>‘‘Can</w:t>
            </w:r>
            <w:r w:rsidRPr="00554E6A">
              <w:rPr>
                <w:rFonts w:ascii="Arial" w:hAnsi="Arial" w:cs="Arial"/>
                <w:color w:val="000000"/>
                <w:sz w:val="24"/>
                <w:szCs w:val="24"/>
              </w:rPr>
              <w:br/>
              <w:t>you remember the smell of a campfire?’’</w:t>
            </w:r>
          </w:p>
          <w:p w:rsidR="00F02ED6" w:rsidRDefault="00F02ED6" w:rsidP="00F02ED6">
            <w:pPr>
              <w:jc w:val="both"/>
              <w:rPr>
                <w:rFonts w:ascii="Arial" w:hAnsi="Arial" w:cs="Arial"/>
                <w:sz w:val="24"/>
                <w:szCs w:val="24"/>
              </w:rPr>
            </w:pPr>
            <w:r>
              <w:rPr>
                <w:rFonts w:ascii="Arial" w:hAnsi="Arial" w:cs="Arial"/>
                <w:sz w:val="24"/>
                <w:szCs w:val="24"/>
              </w:rPr>
              <w:t>In addition to the above, blinking is also part of eye language. A normal person blinks about 20 times a minute and each blink lasts about a quarter of a second. A person under stress will blink faster and more frequently. Some other circumstances, other than stress caused by lying, may change the blinking rate e.g. being on TV, tired or having sore eyes.</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It must be stated that this method of detecting truth is not routinely relied on by itself as there are better methods of determining truthfulness (SCAN, reading other body language cues to name a few ) and it can be inaccurate</w:t>
            </w:r>
            <w:r w:rsidRPr="003F5A6F">
              <w:rPr>
                <w:rFonts w:ascii="Arial" w:hAnsi="Arial" w:cs="Arial"/>
                <w:i/>
                <w:sz w:val="24"/>
                <w:szCs w:val="24"/>
              </w:rPr>
              <w:t>. According to Forensic Accounting and Fraud Investigation by Howard Silverstone et al (3</w:t>
            </w:r>
            <w:r w:rsidRPr="003F5A6F">
              <w:rPr>
                <w:rFonts w:ascii="Arial" w:hAnsi="Arial" w:cs="Arial"/>
                <w:i/>
                <w:sz w:val="24"/>
                <w:szCs w:val="24"/>
                <w:vertAlign w:val="superscript"/>
              </w:rPr>
              <w:t>rd</w:t>
            </w:r>
            <w:r w:rsidRPr="003F5A6F">
              <w:rPr>
                <w:rFonts w:ascii="Arial" w:hAnsi="Arial" w:cs="Arial"/>
                <w:i/>
                <w:sz w:val="24"/>
                <w:szCs w:val="24"/>
              </w:rPr>
              <w:t xml:space="preserve"> Edition</w:t>
            </w:r>
            <w:r>
              <w:rPr>
                <w:rFonts w:ascii="Arial" w:hAnsi="Arial" w:cs="Arial"/>
                <w:sz w:val="24"/>
                <w:szCs w:val="24"/>
              </w:rPr>
              <w:t xml:space="preserve">), visual cues are  useful in determining whether the person is more of a visual/auditory or </w:t>
            </w:r>
            <w:proofErr w:type="spellStart"/>
            <w:r>
              <w:rPr>
                <w:rFonts w:ascii="Arial" w:hAnsi="Arial" w:cs="Arial"/>
                <w:sz w:val="24"/>
                <w:szCs w:val="24"/>
              </w:rPr>
              <w:t>kinaesthetic</w:t>
            </w:r>
            <w:proofErr w:type="spellEnd"/>
            <w:r>
              <w:rPr>
                <w:rFonts w:ascii="Arial" w:hAnsi="Arial" w:cs="Arial"/>
                <w:sz w:val="24"/>
                <w:szCs w:val="24"/>
              </w:rPr>
              <w:t xml:space="preserve"> thinker i.e. the way in which they store and hence more easily retrieve information may be visual, auditory or </w:t>
            </w:r>
            <w:proofErr w:type="spellStart"/>
            <w:r>
              <w:rPr>
                <w:rFonts w:ascii="Arial" w:hAnsi="Arial" w:cs="Arial"/>
                <w:sz w:val="24"/>
                <w:szCs w:val="24"/>
              </w:rPr>
              <w:t>kinaesthetic</w:t>
            </w:r>
            <w:proofErr w:type="spellEnd"/>
            <w:r>
              <w:rPr>
                <w:rFonts w:ascii="Arial" w:hAnsi="Arial" w:cs="Arial"/>
                <w:sz w:val="24"/>
                <w:szCs w:val="24"/>
              </w:rPr>
              <w:t xml:space="preserve">. </w:t>
            </w:r>
          </w:p>
          <w:p w:rsidR="006811AF" w:rsidRDefault="006811AF" w:rsidP="00F02ED6">
            <w:pPr>
              <w:jc w:val="both"/>
              <w:rPr>
                <w:rFonts w:ascii="Arial" w:hAnsi="Arial" w:cs="Arial"/>
                <w:sz w:val="24"/>
                <w:szCs w:val="24"/>
              </w:rPr>
            </w:pPr>
          </w:p>
          <w:p w:rsidR="00F02ED6" w:rsidRDefault="00F02ED6" w:rsidP="00F02ED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Looking up when recalling information may show visual thinkers: they say things like “If you see what mean…”.Auditory thinkers may tend to look towards the middle to recall auditory memories, they may say things like “It sounds like the person you need to speak to is…”  </w:t>
            </w:r>
            <w:proofErr w:type="spellStart"/>
            <w:r>
              <w:rPr>
                <w:rFonts w:ascii="Arial" w:hAnsi="Arial" w:cs="Arial"/>
                <w:sz w:val="24"/>
                <w:szCs w:val="24"/>
              </w:rPr>
              <w:t>Kinaesthetic</w:t>
            </w:r>
            <w:proofErr w:type="spellEnd"/>
            <w:r>
              <w:rPr>
                <w:rFonts w:ascii="Arial" w:hAnsi="Arial" w:cs="Arial"/>
                <w:sz w:val="24"/>
                <w:szCs w:val="24"/>
              </w:rPr>
              <w:t xml:space="preserve"> thinkers tend </w:t>
            </w:r>
            <w:r>
              <w:rPr>
                <w:rFonts w:ascii="Arial" w:hAnsi="Arial" w:cs="Arial"/>
                <w:sz w:val="24"/>
                <w:szCs w:val="24"/>
              </w:rPr>
              <w:lastRenderedPageBreak/>
              <w:t xml:space="preserve">to look down when recalling movement/feeling based memories, they may say things like “We were run off our feet that day so I...” </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You may not know “what” someone is thinking but you know “how” they are thinking.  This information can be used to adapt the interviewer’s language (subtly) to improve rapport with the interviewee e.g. with a visual person you might say “I see what you’re saying”, with an auditory person you might say “I hear what you are saying”</w:t>
            </w:r>
          </w:p>
          <w:p w:rsidR="00F02ED6" w:rsidRDefault="00F02ED6" w:rsidP="00F02ED6">
            <w:pPr>
              <w:ind w:left="720"/>
              <w:jc w:val="both"/>
              <w:rPr>
                <w:rFonts w:ascii="Arial" w:hAnsi="Arial" w:cs="Arial"/>
                <w:sz w:val="24"/>
                <w:szCs w:val="24"/>
              </w:rPr>
            </w:pPr>
            <w:r>
              <w:rPr>
                <w:rFonts w:ascii="Arial" w:hAnsi="Arial" w:cs="Arial"/>
                <w:sz w:val="24"/>
                <w:szCs w:val="24"/>
              </w:rPr>
              <w:t xml:space="preserve">It is also useful to find out if an interviewee </w:t>
            </w:r>
            <w:proofErr w:type="spellStart"/>
            <w:r>
              <w:rPr>
                <w:rFonts w:ascii="Arial" w:hAnsi="Arial" w:cs="Arial"/>
                <w:sz w:val="24"/>
                <w:szCs w:val="24"/>
              </w:rPr>
              <w:t>favours</w:t>
            </w:r>
            <w:proofErr w:type="spellEnd"/>
            <w:r>
              <w:rPr>
                <w:rFonts w:ascii="Arial" w:hAnsi="Arial" w:cs="Arial"/>
                <w:sz w:val="24"/>
                <w:szCs w:val="24"/>
              </w:rPr>
              <w:t xml:space="preserve"> a particular sense (sight/hearing /feeling) as the interviewer may ask the person to try to remember an event using that sense. For example, if they </w:t>
            </w:r>
            <w:proofErr w:type="spellStart"/>
            <w:r>
              <w:rPr>
                <w:rFonts w:ascii="Arial" w:hAnsi="Arial" w:cs="Arial"/>
                <w:sz w:val="24"/>
                <w:szCs w:val="24"/>
              </w:rPr>
              <w:t>favour</w:t>
            </w:r>
            <w:proofErr w:type="spellEnd"/>
            <w:r>
              <w:rPr>
                <w:rFonts w:ascii="Arial" w:hAnsi="Arial" w:cs="Arial"/>
                <w:sz w:val="24"/>
                <w:szCs w:val="24"/>
              </w:rPr>
              <w:t xml:space="preserve"> their visual sense, asking what the person “remembered seeing” when an event happened might enable that person to jog their memory regarding the event.</w:t>
            </w:r>
          </w:p>
          <w:p w:rsidR="006811AF" w:rsidRDefault="006811AF" w:rsidP="00F02ED6">
            <w:pPr>
              <w:ind w:left="720"/>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Other eye language cues include:</w:t>
            </w:r>
          </w:p>
          <w:p w:rsidR="006811AF" w:rsidRDefault="006811AF" w:rsidP="00F02ED6">
            <w:pPr>
              <w:jc w:val="both"/>
              <w:rPr>
                <w:rFonts w:ascii="Arial" w:hAnsi="Arial" w:cs="Arial"/>
                <w:sz w:val="24"/>
                <w:szCs w:val="24"/>
              </w:rPr>
            </w:pPr>
          </w:p>
          <w:p w:rsidR="00F02ED6" w:rsidRDefault="00F02ED6" w:rsidP="00F02ED6">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Gazing downward – this normally indicates guilt, defeat or submission (it may be a sign of respect in come cultures)</w:t>
            </w:r>
          </w:p>
          <w:p w:rsidR="00F02ED6" w:rsidRDefault="00F02ED6" w:rsidP="00F02ED6">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Raising eyebrows – this includes surprise, shock, disbelief, frustration or uncertainty</w:t>
            </w:r>
          </w:p>
          <w:p w:rsidR="00F02ED6" w:rsidRDefault="00F02ED6" w:rsidP="00F02ED6">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Raising one eyebrow  and head tilted back – indicates arrogance or disdain</w:t>
            </w:r>
          </w:p>
          <w:p w:rsidR="00F02ED6" w:rsidRDefault="00F02ED6" w:rsidP="00F02ED6">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Dilation of pupils indicates an interest in something.</w:t>
            </w:r>
          </w:p>
          <w:p w:rsidR="00F02ED6" w:rsidRDefault="00F02ED6" w:rsidP="00F02ED6">
            <w:pPr>
              <w:jc w:val="both"/>
              <w:rPr>
                <w:rFonts w:ascii="Arial" w:hAnsi="Arial" w:cs="Arial"/>
                <w:sz w:val="24"/>
                <w:szCs w:val="24"/>
              </w:rPr>
            </w:pPr>
            <w:r>
              <w:rPr>
                <w:rFonts w:ascii="Arial" w:hAnsi="Arial" w:cs="Arial"/>
                <w:sz w:val="24"/>
                <w:szCs w:val="24"/>
              </w:rPr>
              <w:t>All of these visual cues can help the investigator to:</w:t>
            </w:r>
          </w:p>
          <w:p w:rsidR="00F02ED6" w:rsidRDefault="00F02ED6" w:rsidP="00F02ED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Understand the frame of mind of the interviewee i.e. stressed/relaxed or honest/deceitful.</w:t>
            </w:r>
          </w:p>
          <w:p w:rsidR="00F02ED6" w:rsidRDefault="00F02ED6" w:rsidP="00F02ED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Build rapport by subtly mirroring visual/auditory/</w:t>
            </w:r>
            <w:proofErr w:type="spellStart"/>
            <w:r>
              <w:rPr>
                <w:rFonts w:ascii="Arial" w:hAnsi="Arial" w:cs="Arial"/>
                <w:sz w:val="24"/>
                <w:szCs w:val="24"/>
              </w:rPr>
              <w:t>kinaesthetic</w:t>
            </w:r>
            <w:proofErr w:type="spellEnd"/>
            <w:r>
              <w:rPr>
                <w:rFonts w:ascii="Arial" w:hAnsi="Arial" w:cs="Arial"/>
                <w:sz w:val="24"/>
                <w:szCs w:val="24"/>
              </w:rPr>
              <w:t xml:space="preserve"> language.</w:t>
            </w:r>
          </w:p>
          <w:p w:rsidR="00F02ED6" w:rsidRDefault="00F02ED6" w:rsidP="00F02ED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Assist the interviewee to retrieve facts stored in a visual/auditory/</w:t>
            </w:r>
            <w:proofErr w:type="spellStart"/>
            <w:r>
              <w:rPr>
                <w:rFonts w:ascii="Arial" w:hAnsi="Arial" w:cs="Arial"/>
                <w:sz w:val="24"/>
                <w:szCs w:val="24"/>
              </w:rPr>
              <w:t>kinaesthetic</w:t>
            </w:r>
            <w:proofErr w:type="spellEnd"/>
            <w:r>
              <w:rPr>
                <w:rFonts w:ascii="Arial" w:hAnsi="Arial" w:cs="Arial"/>
                <w:sz w:val="24"/>
                <w:szCs w:val="24"/>
              </w:rPr>
              <w:t xml:space="preserve"> way.</w:t>
            </w:r>
          </w:p>
          <w:p w:rsidR="00F02ED6" w:rsidRDefault="00F02ED6" w:rsidP="00F02ED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Discern when statements are probably true or likely to be deceptive.</w:t>
            </w:r>
          </w:p>
          <w:p w:rsidR="00F02ED6" w:rsidRDefault="00F02ED6" w:rsidP="00F02ED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Enable the interviewer to change their line of questioning i.e. back off and try a different angle if it is a sensitive area.</w:t>
            </w:r>
          </w:p>
          <w:p w:rsidR="00F02ED6" w:rsidRPr="008A3ED6" w:rsidRDefault="00F02ED6" w:rsidP="00F02ED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Corroborate other evidence e.g. documentary or even body language to help the interviewer to identify or clear suspects.</w:t>
            </w:r>
          </w:p>
          <w:p w:rsidR="00F02ED6" w:rsidRPr="00400F1D" w:rsidRDefault="00F02ED6" w:rsidP="00F02ED6">
            <w:pPr>
              <w:jc w:val="both"/>
              <w:rPr>
                <w:rFonts w:ascii="Arial" w:hAnsi="Arial" w:cs="Arial"/>
                <w:sz w:val="24"/>
                <w:szCs w:val="24"/>
              </w:rPr>
            </w:pPr>
            <w:r>
              <w:rPr>
                <w:rFonts w:ascii="Arial" w:hAnsi="Arial" w:cs="Arial"/>
                <w:sz w:val="24"/>
                <w:szCs w:val="24"/>
              </w:rPr>
              <w:t>It is important to note than some criminals are well versed in visual cues and may well make particular effort to not be betrayed by these cues. The visual cues help build a picture for the investigator, but they cannot be relied upon to be completely accurate.</w:t>
            </w: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b/>
                <w:sz w:val="24"/>
                <w:szCs w:val="24"/>
              </w:rPr>
            </w:pPr>
          </w:p>
          <w:p w:rsidR="00F02ED6" w:rsidRDefault="00F02ED6" w:rsidP="00F02ED6">
            <w:pPr>
              <w:jc w:val="both"/>
              <w:rPr>
                <w:rFonts w:ascii="Arial" w:hAnsi="Arial" w:cs="Arial"/>
                <w:b/>
                <w:sz w:val="24"/>
                <w:szCs w:val="24"/>
              </w:rPr>
            </w:pPr>
            <w:r>
              <w:rPr>
                <w:rFonts w:ascii="Arial" w:hAnsi="Arial" w:cs="Arial"/>
                <w:b/>
                <w:sz w:val="24"/>
                <w:szCs w:val="24"/>
              </w:rPr>
              <w:lastRenderedPageBreak/>
              <w:t>Unit 7 Question 1: V</w:t>
            </w:r>
          </w:p>
          <w:p w:rsidR="006811AF" w:rsidRDefault="006811AF" w:rsidP="00F02ED6">
            <w:pPr>
              <w:jc w:val="both"/>
              <w:rPr>
                <w:rFonts w:ascii="Arial" w:hAnsi="Arial" w:cs="Arial"/>
                <w:b/>
                <w:sz w:val="24"/>
                <w:szCs w:val="24"/>
              </w:rPr>
            </w:pPr>
          </w:p>
          <w:p w:rsidR="00F02ED6" w:rsidRDefault="00F02ED6" w:rsidP="00F02ED6">
            <w:pPr>
              <w:jc w:val="both"/>
              <w:rPr>
                <w:rFonts w:ascii="Arial" w:hAnsi="Arial" w:cs="Arial"/>
                <w:sz w:val="24"/>
                <w:szCs w:val="24"/>
              </w:rPr>
            </w:pPr>
            <w:r>
              <w:rPr>
                <w:rFonts w:ascii="Arial" w:hAnsi="Arial" w:cs="Arial"/>
                <w:sz w:val="24"/>
                <w:szCs w:val="24"/>
              </w:rPr>
              <w:t>There are other techniques, apart from reading visual cues and body language, to detect deception. They include verbal and combined verbal and body language cues. Paying attention to these cues when taken with body language and visual cues is helpful, but the investigator should be aware there is enough inconsistency associated with these cues to make them problematic and inadmissible in court. These techniques are useful to identify possible suspects or to influence the questions asked, but are not fool proof. Other deception detection methods such as statement analysis and SCAN are more reliable.</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 Verbal cues, according to </w:t>
            </w:r>
            <w:r w:rsidRPr="003800BA">
              <w:rPr>
                <w:rFonts w:ascii="Arial" w:hAnsi="Arial" w:cs="Arial"/>
                <w:i/>
                <w:sz w:val="24"/>
                <w:szCs w:val="24"/>
              </w:rPr>
              <w:t>Fraud Examination by Albrecht et al</w:t>
            </w:r>
            <w:r>
              <w:rPr>
                <w:rFonts w:ascii="Arial" w:hAnsi="Arial" w:cs="Arial"/>
                <w:sz w:val="24"/>
                <w:szCs w:val="24"/>
              </w:rPr>
              <w:t xml:space="preserve"> are those relating to expressions and responses to questions namely:</w:t>
            </w:r>
          </w:p>
          <w:p w:rsidR="006811AF" w:rsidRDefault="006811AF" w:rsidP="00F02ED6">
            <w:pPr>
              <w:jc w:val="both"/>
              <w:rPr>
                <w:rFonts w:ascii="Arial" w:hAnsi="Arial" w:cs="Arial"/>
                <w:sz w:val="24"/>
                <w:szCs w:val="24"/>
              </w:rPr>
            </w:pPr>
          </w:p>
          <w:p w:rsidR="00F02ED6" w:rsidRDefault="00F02ED6" w:rsidP="00F02ED6">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Changes in speech patterns – during deception people often speed up or slow down their speech or speak louder.</w:t>
            </w:r>
          </w:p>
          <w:p w:rsidR="00F02ED6" w:rsidRDefault="00F02ED6" w:rsidP="00F02ED6">
            <w:pPr>
              <w:pStyle w:val="ListParagraph"/>
              <w:numPr>
                <w:ilvl w:val="0"/>
                <w:numId w:val="7"/>
              </w:numPr>
              <w:spacing w:after="160" w:line="259" w:lineRule="auto"/>
              <w:jc w:val="both"/>
              <w:rPr>
                <w:rFonts w:ascii="Arial" w:hAnsi="Arial" w:cs="Arial"/>
                <w:sz w:val="24"/>
                <w:szCs w:val="24"/>
              </w:rPr>
            </w:pPr>
            <w:r w:rsidRPr="006C0820">
              <w:rPr>
                <w:rFonts w:ascii="Arial" w:hAnsi="Arial" w:cs="Arial"/>
                <w:sz w:val="24"/>
                <w:szCs w:val="24"/>
              </w:rPr>
              <w:t>Repetition of the question –</w:t>
            </w:r>
            <w:r>
              <w:rPr>
                <w:rFonts w:ascii="Arial" w:hAnsi="Arial" w:cs="Arial"/>
                <w:sz w:val="24"/>
                <w:szCs w:val="24"/>
              </w:rPr>
              <w:t xml:space="preserve"> d</w:t>
            </w:r>
            <w:r w:rsidRPr="006C0820">
              <w:rPr>
                <w:rFonts w:ascii="Arial" w:hAnsi="Arial" w:cs="Arial"/>
                <w:sz w:val="24"/>
                <w:szCs w:val="24"/>
              </w:rPr>
              <w:t xml:space="preserve">eceptive individuals </w:t>
            </w:r>
            <w:r>
              <w:rPr>
                <w:rFonts w:ascii="Arial" w:hAnsi="Arial" w:cs="Arial"/>
                <w:sz w:val="24"/>
                <w:szCs w:val="24"/>
              </w:rPr>
              <w:t>may say “What did you say again?” This is often done to buy time to think of an answer.</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Comments regarding the interview – e.g. “It’s really cold in here” or “How much longer is this going to take?” Deceptive people often complain about the physical environment.</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Selective memory – deceptive people often show a good memory for small and insignificant details, but when it comes to the main event somehow they “just can’t seem to remember”.</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Making excuses – “I’m always nervous, don’t pay attention to it.”</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Oaths – frequently dishonest people use words which they think will add credibility to their statement e.g. “Honestly,” “Frankly,” or “to tell the truth.”</w:t>
            </w:r>
          </w:p>
          <w:p w:rsidR="00F02ED6" w:rsidRDefault="00F02ED6" w:rsidP="00F02ED6">
            <w:pPr>
              <w:pStyle w:val="ListParagraph"/>
              <w:numPr>
                <w:ilvl w:val="0"/>
                <w:numId w:val="7"/>
              </w:numPr>
              <w:spacing w:after="160" w:line="259" w:lineRule="auto"/>
              <w:jc w:val="both"/>
              <w:rPr>
                <w:rFonts w:ascii="Arial" w:hAnsi="Arial" w:cs="Arial"/>
                <w:sz w:val="24"/>
                <w:szCs w:val="24"/>
              </w:rPr>
            </w:pPr>
            <w:r w:rsidRPr="006C0820">
              <w:rPr>
                <w:rFonts w:ascii="Arial" w:hAnsi="Arial" w:cs="Arial"/>
                <w:sz w:val="24"/>
                <w:szCs w:val="24"/>
              </w:rPr>
              <w:t>Interpersonal reactions – for example saying “yes” whilst shaking the head side to side indicating quite the opposite.</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Character testimony – Dishonest people often request the interviewer to “check with my wife,” or “ask my minister.” This is done to add credibility to their statement.</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Answering with a question – rather that outright deny the allegation the dishonest person may say “Why would I do that?” or as a variation “Why are you picking on me?”</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Overuse of respect – dishonest people often go out of their way to be friendly and show respect, unlike honest people who react very strongly when accused of wrongdoing.</w:t>
            </w:r>
          </w:p>
          <w:p w:rsidR="00F02ED6" w:rsidRPr="006C0820"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Increasingly weaker denials – honest people become more forceful if they are continually accused of wrongdoing, dishonest people become worn down and tend to “deny weakly”. Upon repeated accusation the denials become weaker and eventually they become silent.</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Emotional/physical response – a deceitful person will tend to avoid touching the person interviewing them.</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lastRenderedPageBreak/>
              <w:t xml:space="preserve">Specific denials – Dishonest people tend to be very specific in their denials e.g. “No I did not write that £500 </w:t>
            </w:r>
            <w:proofErr w:type="spellStart"/>
            <w:r>
              <w:rPr>
                <w:rFonts w:ascii="Arial" w:hAnsi="Arial" w:cs="Arial"/>
                <w:sz w:val="24"/>
                <w:szCs w:val="24"/>
              </w:rPr>
              <w:t>cheque</w:t>
            </w:r>
            <w:proofErr w:type="spellEnd"/>
            <w:r>
              <w:rPr>
                <w:rFonts w:ascii="Arial" w:hAnsi="Arial" w:cs="Arial"/>
                <w:sz w:val="24"/>
                <w:szCs w:val="24"/>
              </w:rPr>
              <w:t xml:space="preserve"> to myself”. Other qualified denial phrases include “To the best of my memory,” and “As far as I can remember,” or similar language.</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Fewer emotionally charged words – dishonest people tend to avoid words such as “lie,” “steal,” and “crime”. Instead they prefer softer words such as “borrow” and “it” (referring to the deed in question).</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Refuse to implicate other suspects – this is because it narrows the circle and implicates themselves. They will often not name suspects even when substantial pressure is applied. Honest people may not be keen to name possible suspects, but will do so under pressure.</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Tolerance for shady conduct – if asked what should happen to the suspect if caught they might say “Maybe they are a good person who got into trouble, maybe give them a second chance”. More often honest people will respond with: “Prosecute them” or “Send them to jail”.</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Reluctance to terminate interview – this may be because a dishonest person wants to convince the interviewer of their innocence. Honest people generally have no such reluctance. However, a dishonest person may also ask “When will we be done here?”, so seeming to want to end an interview can be a bit misleading regarding the honesty of the interviewee.</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 xml:space="preserve">Reflecting the questions asked to them – e.g. Question: “Did you write that </w:t>
            </w:r>
            <w:proofErr w:type="spellStart"/>
            <w:r>
              <w:rPr>
                <w:rFonts w:ascii="Arial" w:hAnsi="Arial" w:cs="Arial"/>
                <w:sz w:val="24"/>
                <w:szCs w:val="24"/>
              </w:rPr>
              <w:t>cheque</w:t>
            </w:r>
            <w:proofErr w:type="spellEnd"/>
            <w:r>
              <w:rPr>
                <w:rFonts w:ascii="Arial" w:hAnsi="Arial" w:cs="Arial"/>
                <w:sz w:val="24"/>
                <w:szCs w:val="24"/>
              </w:rPr>
              <w:t xml:space="preserve"> to yourself?” Answer “No, I did not write that </w:t>
            </w:r>
            <w:proofErr w:type="spellStart"/>
            <w:r>
              <w:rPr>
                <w:rFonts w:ascii="Arial" w:hAnsi="Arial" w:cs="Arial"/>
                <w:sz w:val="24"/>
                <w:szCs w:val="24"/>
              </w:rPr>
              <w:t>cheque</w:t>
            </w:r>
            <w:proofErr w:type="spellEnd"/>
            <w:r>
              <w:rPr>
                <w:rFonts w:ascii="Arial" w:hAnsi="Arial" w:cs="Arial"/>
                <w:sz w:val="24"/>
                <w:szCs w:val="24"/>
              </w:rPr>
              <w:t xml:space="preserve"> to myself”.</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How comments are phrased - replacing the pronoun to disassociate themselves from people or events e.g. “the car” rather than “my car”.</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Psychological frame – deceitful people tend to leave out details about what went wrong except for details regarding delays or cancellations.</w:t>
            </w:r>
          </w:p>
          <w:p w:rsidR="00F02ED6" w:rsidRDefault="00F02ED6" w:rsidP="00F02ED6">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 xml:space="preserve">Feigned unconcern – dishonest people may react to questions with false laughter or feeble attempts at </w:t>
            </w:r>
            <w:proofErr w:type="spellStart"/>
            <w:r>
              <w:rPr>
                <w:rFonts w:ascii="Arial" w:hAnsi="Arial" w:cs="Arial"/>
                <w:sz w:val="24"/>
                <w:szCs w:val="24"/>
              </w:rPr>
              <w:t>humour</w:t>
            </w:r>
            <w:proofErr w:type="spellEnd"/>
            <w:r>
              <w:rPr>
                <w:rFonts w:ascii="Arial" w:hAnsi="Arial" w:cs="Arial"/>
                <w:sz w:val="24"/>
                <w:szCs w:val="24"/>
              </w:rPr>
              <w:t>, they may also slouch or try to act “casual”. In contrast, honest people do not consider it a joke to be accused of a crime and take the questions very seriously and their posture and facial expressions match this.</w:t>
            </w: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6811AF" w:rsidRDefault="006811AF" w:rsidP="00F02ED6">
            <w:pPr>
              <w:ind w:left="360"/>
              <w:jc w:val="both"/>
              <w:rPr>
                <w:rFonts w:ascii="Arial" w:hAnsi="Arial" w:cs="Arial"/>
                <w:sz w:val="24"/>
                <w:szCs w:val="24"/>
              </w:rPr>
            </w:pPr>
          </w:p>
          <w:p w:rsidR="00F02ED6" w:rsidRDefault="00F02ED6" w:rsidP="00F02ED6">
            <w:pPr>
              <w:ind w:left="360"/>
              <w:jc w:val="both"/>
              <w:rPr>
                <w:rFonts w:ascii="Arial" w:hAnsi="Arial" w:cs="Arial"/>
                <w:sz w:val="24"/>
                <w:szCs w:val="24"/>
              </w:rPr>
            </w:pPr>
          </w:p>
          <w:p w:rsidR="00F02ED6" w:rsidRDefault="00F02ED6" w:rsidP="00F02ED6">
            <w:pPr>
              <w:jc w:val="both"/>
              <w:rPr>
                <w:rFonts w:ascii="Arial" w:hAnsi="Arial" w:cs="Arial"/>
                <w:b/>
                <w:sz w:val="24"/>
                <w:szCs w:val="24"/>
              </w:rPr>
            </w:pPr>
            <w:r w:rsidRPr="00280CA4">
              <w:rPr>
                <w:rFonts w:ascii="Arial" w:hAnsi="Arial" w:cs="Arial"/>
                <w:b/>
                <w:sz w:val="24"/>
                <w:szCs w:val="24"/>
              </w:rPr>
              <w:lastRenderedPageBreak/>
              <w:t>Unit 7 Question 2</w:t>
            </w:r>
          </w:p>
          <w:p w:rsidR="006811AF" w:rsidRDefault="006811AF" w:rsidP="00F02ED6">
            <w:pPr>
              <w:jc w:val="both"/>
              <w:rPr>
                <w:rFonts w:ascii="Arial" w:hAnsi="Arial" w:cs="Arial"/>
                <w:b/>
                <w:sz w:val="24"/>
                <w:szCs w:val="24"/>
              </w:rPr>
            </w:pPr>
          </w:p>
          <w:p w:rsidR="00F02ED6" w:rsidRDefault="00F02ED6" w:rsidP="00F02ED6">
            <w:pPr>
              <w:jc w:val="both"/>
              <w:rPr>
                <w:rFonts w:ascii="Arial" w:hAnsi="Arial" w:cs="Arial"/>
                <w:sz w:val="24"/>
                <w:szCs w:val="24"/>
              </w:rPr>
            </w:pPr>
            <w:r>
              <w:rPr>
                <w:rFonts w:ascii="Arial" w:hAnsi="Arial" w:cs="Arial"/>
                <w:sz w:val="24"/>
                <w:szCs w:val="24"/>
              </w:rPr>
              <w:t>Asking questions in an audit is different from asking questions in a fraud investigation.</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In an audit, the auditor’s job is to assure themselves that the assertions in the financial statements and accompanying reports are: valid, accurate and complete and not materially misstated due to fraud or error.</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The questions the auditor asks must enable them to justify signing off these financial statements as meeting these requirements. The questions must cover all types of transactions/accounts for the period under review. The auditor must consider all internal controls and management/corporate ethics and staff responsibilities to determine the fraud risk. The auditors will do some tests to determine whether material fraud has occurred, but normal audits will not have the specific goal of searching for all fraud or guaranteeing its absence. </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The fundamental difference is in the way in which interviews are conducted in an audit versus a fraud investigation. In an audit the main purpose is not to investigate fraud, hence the interview skills of the audit staff are often not as critical as they are of those who are part of a fraud investigation team.</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i/>
                <w:sz w:val="24"/>
                <w:szCs w:val="24"/>
              </w:rPr>
            </w:pPr>
            <w:r>
              <w:rPr>
                <w:rFonts w:ascii="Arial" w:hAnsi="Arial" w:cs="Arial"/>
                <w:sz w:val="24"/>
                <w:szCs w:val="24"/>
              </w:rPr>
              <w:t xml:space="preserve">In contrast, the goal of a fraud investigation is to uncover fraud. In order to ask questions effectively in a fraud investigation, the fraud investigation team must employ best practices for interviewing techniques in that context. According to Joe Wells, founder of the Association of Certified Fraud Examiners (ACFE), </w:t>
            </w:r>
            <w:r w:rsidRPr="00595E65">
              <w:rPr>
                <w:rFonts w:ascii="Arial" w:hAnsi="Arial" w:cs="Arial"/>
                <w:i/>
                <w:sz w:val="24"/>
                <w:szCs w:val="24"/>
              </w:rPr>
              <w:t>“The best clues don’t usually come from the books but the people who work with them”</w:t>
            </w:r>
            <w:r>
              <w:rPr>
                <w:rFonts w:ascii="Arial" w:hAnsi="Arial" w:cs="Arial"/>
                <w:i/>
                <w:sz w:val="24"/>
                <w:szCs w:val="24"/>
              </w:rPr>
              <w:t>.</w:t>
            </w:r>
          </w:p>
          <w:p w:rsidR="006811AF" w:rsidRDefault="006811AF" w:rsidP="00F02ED6">
            <w:pPr>
              <w:jc w:val="both"/>
              <w:rPr>
                <w:rFonts w:ascii="Arial" w:hAnsi="Arial" w:cs="Arial"/>
                <w:i/>
                <w:sz w:val="24"/>
                <w:szCs w:val="24"/>
              </w:rPr>
            </w:pPr>
          </w:p>
          <w:p w:rsidR="00F02ED6" w:rsidRDefault="00F02ED6" w:rsidP="00F02ED6">
            <w:pPr>
              <w:jc w:val="both"/>
              <w:rPr>
                <w:rFonts w:ascii="Arial" w:hAnsi="Arial" w:cs="Arial"/>
                <w:i/>
                <w:sz w:val="24"/>
                <w:szCs w:val="24"/>
              </w:rPr>
            </w:pPr>
            <w:r>
              <w:rPr>
                <w:rFonts w:ascii="Arial" w:hAnsi="Arial" w:cs="Arial"/>
                <w:sz w:val="24"/>
                <w:szCs w:val="24"/>
              </w:rPr>
              <w:t>In a fraud investigation you want to uncover the possibility that something can/has been done which may point you in the direction of a suspect. It is not the nature of an auditor to be overly suspicious, they shou</w:t>
            </w:r>
            <w:r w:rsidR="006811AF">
              <w:rPr>
                <w:rFonts w:ascii="Arial" w:hAnsi="Arial" w:cs="Arial"/>
                <w:sz w:val="24"/>
                <w:szCs w:val="24"/>
              </w:rPr>
              <w:t xml:space="preserve">ld remain professionally </w:t>
            </w:r>
            <w:proofErr w:type="spellStart"/>
            <w:r w:rsidR="006811AF">
              <w:rPr>
                <w:rFonts w:ascii="Arial" w:hAnsi="Arial" w:cs="Arial"/>
                <w:sz w:val="24"/>
                <w:szCs w:val="24"/>
              </w:rPr>
              <w:t>sceptic</w:t>
            </w:r>
            <w:r>
              <w:rPr>
                <w:rFonts w:ascii="Arial" w:hAnsi="Arial" w:cs="Arial"/>
                <w:sz w:val="24"/>
                <w:szCs w:val="24"/>
              </w:rPr>
              <w:t>al</w:t>
            </w:r>
            <w:proofErr w:type="spellEnd"/>
            <w:r>
              <w:rPr>
                <w:rFonts w:ascii="Arial" w:hAnsi="Arial" w:cs="Arial"/>
                <w:sz w:val="24"/>
                <w:szCs w:val="24"/>
              </w:rPr>
              <w:t xml:space="preserve"> but this is not the same as looking for fraud in great detail, which a fraud investigator must do. </w:t>
            </w:r>
            <w:r>
              <w:rPr>
                <w:rFonts w:ascii="Arial" w:hAnsi="Arial" w:cs="Arial"/>
                <w:i/>
                <w:sz w:val="24"/>
                <w:szCs w:val="24"/>
              </w:rPr>
              <w:t xml:space="preserve"> </w:t>
            </w:r>
          </w:p>
          <w:p w:rsidR="006811AF" w:rsidRDefault="006811AF" w:rsidP="00F02ED6">
            <w:pPr>
              <w:jc w:val="both"/>
              <w:rPr>
                <w:rFonts w:ascii="Arial" w:hAnsi="Arial" w:cs="Arial"/>
                <w:i/>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As an important note, whilst accountants and auditors routinely ask questions, the queries rarely confront a subject of wrongdoing. This is exactly what the goal of a fraud investigation is - to identify and confront a suspect of wrongdoing and obtain a signed confession. </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The chief way of finding information is a fraud investigation is by asking questions. These questions are asked within the framework of an interview.</w:t>
            </w:r>
          </w:p>
          <w:p w:rsidR="00F02ED6" w:rsidRDefault="00F02ED6" w:rsidP="00F02ED6">
            <w:pPr>
              <w:jc w:val="both"/>
              <w:rPr>
                <w:rFonts w:ascii="Arial" w:hAnsi="Arial" w:cs="Arial"/>
                <w:sz w:val="24"/>
                <w:szCs w:val="24"/>
              </w:rPr>
            </w:pPr>
          </w:p>
          <w:p w:rsidR="006811AF" w:rsidRDefault="006811AF" w:rsidP="00F02ED6">
            <w:pPr>
              <w:jc w:val="both"/>
              <w:rPr>
                <w:rFonts w:ascii="Arial" w:hAnsi="Arial" w:cs="Arial"/>
                <w:sz w:val="24"/>
                <w:szCs w:val="24"/>
              </w:rPr>
            </w:pPr>
          </w:p>
          <w:p w:rsidR="006811AF" w:rsidRDefault="006811AF" w:rsidP="00F02ED6">
            <w:pPr>
              <w:jc w:val="both"/>
              <w:rPr>
                <w:rFonts w:ascii="Arial" w:hAnsi="Arial" w:cs="Arial"/>
                <w:sz w:val="24"/>
                <w:szCs w:val="24"/>
              </w:rPr>
            </w:pPr>
          </w:p>
          <w:p w:rsidR="006811AF" w:rsidRDefault="006811AF" w:rsidP="00F02ED6">
            <w:pPr>
              <w:jc w:val="both"/>
              <w:rPr>
                <w:rFonts w:ascii="Arial" w:hAnsi="Arial" w:cs="Arial"/>
                <w:sz w:val="24"/>
                <w:szCs w:val="24"/>
              </w:rPr>
            </w:pPr>
          </w:p>
          <w:p w:rsidR="006811AF" w:rsidRDefault="006811AF" w:rsidP="00F02ED6">
            <w:pPr>
              <w:jc w:val="both"/>
              <w:rPr>
                <w:rFonts w:ascii="Arial" w:hAnsi="Arial" w:cs="Arial"/>
                <w:sz w:val="24"/>
                <w:szCs w:val="24"/>
              </w:rPr>
            </w:pPr>
          </w:p>
          <w:p w:rsidR="006811AF" w:rsidRPr="00952DED"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lastRenderedPageBreak/>
              <w:t>The questions used in interviews could be:</w:t>
            </w:r>
          </w:p>
          <w:p w:rsidR="006811AF" w:rsidRDefault="006811AF" w:rsidP="00F02ED6">
            <w:pPr>
              <w:jc w:val="both"/>
              <w:rPr>
                <w:rFonts w:ascii="Arial" w:hAnsi="Arial" w:cs="Arial"/>
                <w:sz w:val="24"/>
                <w:szCs w:val="24"/>
              </w:rPr>
            </w:pPr>
          </w:p>
          <w:p w:rsidR="00F02ED6" w:rsidRDefault="00F02ED6" w:rsidP="00F02ED6">
            <w:pPr>
              <w:pStyle w:val="ListParagraph"/>
              <w:numPr>
                <w:ilvl w:val="0"/>
                <w:numId w:val="9"/>
              </w:numPr>
              <w:spacing w:after="160" w:line="259" w:lineRule="auto"/>
              <w:jc w:val="both"/>
              <w:rPr>
                <w:rFonts w:ascii="Arial" w:hAnsi="Arial" w:cs="Arial"/>
                <w:sz w:val="24"/>
                <w:szCs w:val="24"/>
              </w:rPr>
            </w:pPr>
            <w:r w:rsidRPr="007C3541">
              <w:rPr>
                <w:rFonts w:ascii="Arial" w:hAnsi="Arial" w:cs="Arial"/>
                <w:i/>
                <w:sz w:val="24"/>
                <w:szCs w:val="24"/>
              </w:rPr>
              <w:t xml:space="preserve">Introductory </w:t>
            </w:r>
            <w:r>
              <w:rPr>
                <w:rFonts w:ascii="Arial" w:hAnsi="Arial" w:cs="Arial"/>
                <w:sz w:val="24"/>
                <w:szCs w:val="24"/>
              </w:rPr>
              <w:t>–These are the methods used and questions asked to get an interview started. It is a tall order for an interviewer to meet the interviewee, establish a reason for the interview, establish rapport and then get the person to agree to provide information. All of these are the purpose of introductory questions.</w:t>
            </w:r>
          </w:p>
          <w:p w:rsidR="00F02ED6" w:rsidRDefault="00F02ED6" w:rsidP="00F02ED6">
            <w:pPr>
              <w:pStyle w:val="ListParagraph"/>
              <w:numPr>
                <w:ilvl w:val="0"/>
                <w:numId w:val="9"/>
              </w:numPr>
              <w:spacing w:after="160" w:line="259" w:lineRule="auto"/>
              <w:jc w:val="both"/>
              <w:rPr>
                <w:rFonts w:ascii="Arial" w:hAnsi="Arial" w:cs="Arial"/>
                <w:sz w:val="24"/>
                <w:szCs w:val="24"/>
              </w:rPr>
            </w:pPr>
            <w:r w:rsidRPr="00952DED">
              <w:rPr>
                <w:rFonts w:ascii="Arial" w:hAnsi="Arial" w:cs="Arial"/>
                <w:i/>
                <w:sz w:val="24"/>
                <w:szCs w:val="24"/>
              </w:rPr>
              <w:t>Info</w:t>
            </w:r>
            <w:r>
              <w:rPr>
                <w:rFonts w:ascii="Arial" w:hAnsi="Arial" w:cs="Arial"/>
                <w:i/>
                <w:sz w:val="24"/>
                <w:szCs w:val="24"/>
              </w:rPr>
              <w:t>rmation gathering</w:t>
            </w:r>
            <w:r w:rsidRPr="007C3541">
              <w:rPr>
                <w:rFonts w:ascii="Arial" w:hAnsi="Arial" w:cs="Arial"/>
                <w:i/>
                <w:sz w:val="24"/>
                <w:szCs w:val="24"/>
              </w:rPr>
              <w:t xml:space="preserve"> </w:t>
            </w:r>
            <w:r>
              <w:rPr>
                <w:rFonts w:ascii="Arial" w:hAnsi="Arial" w:cs="Arial"/>
                <w:sz w:val="24"/>
                <w:szCs w:val="24"/>
              </w:rPr>
              <w:t>– This is the phase of an interview where information is gathered. There are a number of techniques that can be used to improve the quality information gathered in this phase.</w:t>
            </w:r>
          </w:p>
          <w:p w:rsidR="00F02ED6" w:rsidRDefault="00F02ED6" w:rsidP="00F02ED6">
            <w:pPr>
              <w:pStyle w:val="ListParagraph"/>
              <w:numPr>
                <w:ilvl w:val="0"/>
                <w:numId w:val="9"/>
              </w:numPr>
              <w:spacing w:after="160" w:line="259" w:lineRule="auto"/>
              <w:jc w:val="both"/>
              <w:rPr>
                <w:rFonts w:ascii="Arial" w:hAnsi="Arial" w:cs="Arial"/>
                <w:sz w:val="24"/>
                <w:szCs w:val="24"/>
              </w:rPr>
            </w:pPr>
            <w:r w:rsidRPr="007C3541">
              <w:rPr>
                <w:rFonts w:ascii="Arial" w:hAnsi="Arial" w:cs="Arial"/>
                <w:i/>
                <w:sz w:val="24"/>
                <w:szCs w:val="24"/>
              </w:rPr>
              <w:t>Closing</w:t>
            </w:r>
            <w:r>
              <w:rPr>
                <w:rFonts w:ascii="Arial" w:hAnsi="Arial" w:cs="Arial"/>
                <w:sz w:val="24"/>
                <w:szCs w:val="24"/>
              </w:rPr>
              <w:t xml:space="preserve"> – This is ending the interview, it is important to end on a positive note. Key facts must be reconfirmed before the close of the interview. The interviewee must be made aware of privacy issues regarding the interview, they must be made aware that it may be necessary (and is quite normal) to be contacted again and they must be asked if there is anything the interviewer should know about that they have not asked about yet. The interviewee must be left with the contact details of the interviewer in case they wish to contact them at a later stage.</w:t>
            </w:r>
          </w:p>
          <w:p w:rsidR="00F02ED6" w:rsidRPr="009E07B8" w:rsidRDefault="00F02ED6" w:rsidP="00F02ED6">
            <w:pPr>
              <w:pStyle w:val="ListParagraph"/>
              <w:numPr>
                <w:ilvl w:val="0"/>
                <w:numId w:val="9"/>
              </w:numPr>
              <w:spacing w:after="160" w:line="259" w:lineRule="auto"/>
              <w:jc w:val="both"/>
              <w:rPr>
                <w:rFonts w:ascii="Arial" w:hAnsi="Arial" w:cs="Arial"/>
                <w:i/>
                <w:sz w:val="24"/>
                <w:szCs w:val="24"/>
              </w:rPr>
            </w:pPr>
            <w:r w:rsidRPr="009E07B8">
              <w:rPr>
                <w:rFonts w:ascii="Arial" w:hAnsi="Arial" w:cs="Arial"/>
                <w:i/>
                <w:sz w:val="24"/>
                <w:szCs w:val="24"/>
              </w:rPr>
              <w:t>Assessment</w:t>
            </w:r>
            <w:r>
              <w:rPr>
                <w:rFonts w:ascii="Arial" w:hAnsi="Arial" w:cs="Arial"/>
                <w:i/>
                <w:sz w:val="24"/>
                <w:szCs w:val="24"/>
              </w:rPr>
              <w:t xml:space="preserve"> – </w:t>
            </w:r>
            <w:r>
              <w:rPr>
                <w:rFonts w:ascii="Arial" w:hAnsi="Arial" w:cs="Arial"/>
                <w:sz w:val="24"/>
                <w:szCs w:val="24"/>
              </w:rPr>
              <w:t>These are conducted when you doubt the honesty of the person being interviewed. Honest and dishonest people will give predictably different answers when posed the same question. The purpose of these questions is to establish the honesty of the person being interviewed. These questions are normally used when someone gives conflicting information in an interview.</w:t>
            </w:r>
          </w:p>
          <w:p w:rsidR="00F02ED6" w:rsidRDefault="00F02ED6" w:rsidP="00F02ED6">
            <w:pPr>
              <w:pStyle w:val="ListParagraph"/>
              <w:numPr>
                <w:ilvl w:val="0"/>
                <w:numId w:val="9"/>
              </w:numPr>
              <w:spacing w:after="160" w:line="259" w:lineRule="auto"/>
              <w:jc w:val="both"/>
              <w:rPr>
                <w:rFonts w:ascii="Arial" w:hAnsi="Arial" w:cs="Arial"/>
                <w:sz w:val="24"/>
                <w:szCs w:val="24"/>
              </w:rPr>
            </w:pPr>
            <w:r w:rsidRPr="009E07B8">
              <w:rPr>
                <w:rFonts w:ascii="Arial" w:hAnsi="Arial" w:cs="Arial"/>
                <w:i/>
                <w:sz w:val="24"/>
                <w:szCs w:val="24"/>
              </w:rPr>
              <w:t>Admission seeking</w:t>
            </w:r>
            <w:r>
              <w:rPr>
                <w:rFonts w:ascii="Arial" w:hAnsi="Arial" w:cs="Arial"/>
                <w:sz w:val="24"/>
                <w:szCs w:val="24"/>
              </w:rPr>
              <w:t xml:space="preserve"> – these are conducted with a suspect when reasonable probability exists that the person has committed the act in question.</w:t>
            </w:r>
          </w:p>
          <w:p w:rsidR="00F02ED6" w:rsidRDefault="00F02ED6" w:rsidP="00F02ED6">
            <w:pPr>
              <w:jc w:val="both"/>
              <w:rPr>
                <w:rFonts w:ascii="Arial" w:hAnsi="Arial" w:cs="Arial"/>
                <w:sz w:val="24"/>
                <w:szCs w:val="24"/>
              </w:rPr>
            </w:pPr>
            <w:r>
              <w:rPr>
                <w:rFonts w:ascii="Arial" w:hAnsi="Arial" w:cs="Arial"/>
                <w:sz w:val="24"/>
                <w:szCs w:val="24"/>
              </w:rPr>
              <w:t>The risk in fraud investigations is that staff may not be properly trained or experienced in proper (best practice) interview techniques, or even worse, unfamiliar with the legal protocol of interviews (this is not often a concern in ordinary audits). This could result in the case not reaching a satisfactory conclusion or even result in a counter lawsuit for some legal cause (e.g. libel lawsuit being brought by a suspect due to poor interviewing techniques which allowed them to claim damages for a damaged reputation).</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The types of questions asked can be open, closed or leading.</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In an ordinary audit closed questions (questions which require “yes” or “no” answers) are used to good effect and help with the speed of gathering information e.g. do you have access to the </w:t>
            </w:r>
            <w:proofErr w:type="spellStart"/>
            <w:r>
              <w:rPr>
                <w:rFonts w:ascii="Arial" w:hAnsi="Arial" w:cs="Arial"/>
                <w:sz w:val="24"/>
                <w:szCs w:val="24"/>
              </w:rPr>
              <w:t>cheques</w:t>
            </w:r>
            <w:proofErr w:type="spellEnd"/>
            <w:r>
              <w:rPr>
                <w:rFonts w:ascii="Arial" w:hAnsi="Arial" w:cs="Arial"/>
                <w:sz w:val="24"/>
                <w:szCs w:val="24"/>
              </w:rPr>
              <w:t>? Open ended (requiring a narrative answer) and leading questions (these contain the answer in part of the question) are also used in audits, and when they are used is dependent on the type of information the auditor requires.</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lastRenderedPageBreak/>
              <w:t xml:space="preserve">In contrast, closed, open and leading questions are used in very specific points in a fraud investigation interview. </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In the introductory phase you would start with a question that requires the subject to agree to the interview – you must hear a “yes”. If you don’t get a “yes”, then the question must be rephrased to get a “yes”. After you have initial agreement to start the interview, you need another “yes” to enlist the person’s help in helping you with the specifics of the interview as you go into the information gathering phase.</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In the information gathering phase you want mostly open-ended questions that encourage narrative. Narrative type answers are also useful for statement analysis and for observing body language/eye/verbal cues, which are not really reliable or useful with closed questions. Closed questions are suitable only to confirm facts e.g. name, time, date.</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In the assessment phase, questions tend to be “yes” or “no” answers with the purpose of identifying a dishonest person, there is some room for narrative, but the “yes” or “no” part is what largely identifies a dishonest person. </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In the closing phase leading questions help </w:t>
            </w:r>
            <w:proofErr w:type="spellStart"/>
            <w:r>
              <w:rPr>
                <w:rFonts w:ascii="Arial" w:hAnsi="Arial" w:cs="Arial"/>
                <w:sz w:val="24"/>
                <w:szCs w:val="24"/>
              </w:rPr>
              <w:t>summarise</w:t>
            </w:r>
            <w:proofErr w:type="spellEnd"/>
            <w:r>
              <w:rPr>
                <w:rFonts w:ascii="Arial" w:hAnsi="Arial" w:cs="Arial"/>
                <w:sz w:val="24"/>
                <w:szCs w:val="24"/>
              </w:rPr>
              <w:t xml:space="preserve"> key findings – this is useful as the interviewee has a chance to correct you if you misunderstood something or agree with you. </w:t>
            </w:r>
          </w:p>
          <w:p w:rsidR="006811AF" w:rsidRDefault="006811AF"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In the admission seeking phase there will be a lot of use of leading questions and the purpose of these is to encourage the person to confess to the wrongdoing.</w:t>
            </w: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r w:rsidRPr="00646605">
              <w:rPr>
                <w:rFonts w:ascii="Arial" w:hAnsi="Arial" w:cs="Arial"/>
                <w:sz w:val="24"/>
                <w:szCs w:val="24"/>
              </w:rPr>
              <w:t xml:space="preserve">Best practice for interviews as described by Joseph Wells </w:t>
            </w:r>
            <w:r>
              <w:rPr>
                <w:rFonts w:ascii="Arial" w:hAnsi="Arial" w:cs="Arial"/>
                <w:sz w:val="24"/>
                <w:szCs w:val="24"/>
              </w:rPr>
              <w:t xml:space="preserve">in </w:t>
            </w:r>
            <w:hyperlink r:id="rId9" w:history="1">
              <w:r w:rsidRPr="00E250B2">
                <w:rPr>
                  <w:rStyle w:val="Hyperlink"/>
                  <w:rFonts w:ascii="Arial" w:hAnsi="Arial" w:cs="Arial"/>
                  <w:sz w:val="24"/>
                  <w:szCs w:val="24"/>
                </w:rPr>
                <w:t>http://www.journalofaccountancy.com/issues/2002/nov/tenstepstoatopnotchinterview.html</w:t>
              </w:r>
            </w:hyperlink>
            <w:r>
              <w:rPr>
                <w:rFonts w:ascii="Arial" w:hAnsi="Arial" w:cs="Arial"/>
                <w:sz w:val="24"/>
                <w:szCs w:val="24"/>
              </w:rPr>
              <w:t xml:space="preserve"> states that interviews should contain the following 10 steps.</w:t>
            </w:r>
          </w:p>
          <w:p w:rsidR="006811AF" w:rsidRDefault="006811AF" w:rsidP="00F02ED6">
            <w:pPr>
              <w:jc w:val="both"/>
              <w:rPr>
                <w:rFonts w:ascii="Arial" w:hAnsi="Arial" w:cs="Arial"/>
                <w:sz w:val="24"/>
                <w:szCs w:val="24"/>
              </w:rPr>
            </w:pPr>
          </w:p>
          <w:p w:rsidR="00F02ED6" w:rsidRPr="00A21EBB" w:rsidRDefault="00F02ED6" w:rsidP="00F02ED6">
            <w:pPr>
              <w:pStyle w:val="ListParagraph"/>
              <w:numPr>
                <w:ilvl w:val="0"/>
                <w:numId w:val="10"/>
              </w:numPr>
              <w:spacing w:after="160" w:line="259" w:lineRule="auto"/>
              <w:jc w:val="both"/>
              <w:rPr>
                <w:rFonts w:ascii="Arial" w:hAnsi="Arial" w:cs="Arial"/>
                <w:sz w:val="24"/>
                <w:szCs w:val="24"/>
              </w:rPr>
            </w:pPr>
            <w:r w:rsidRPr="00A21EBB">
              <w:rPr>
                <w:rFonts w:ascii="Arial" w:hAnsi="Arial" w:cs="Arial"/>
                <w:i/>
                <w:sz w:val="24"/>
                <w:szCs w:val="24"/>
              </w:rPr>
              <w:t>Prepare</w:t>
            </w:r>
            <w:r w:rsidRPr="00A21EBB">
              <w:rPr>
                <w:rFonts w:ascii="Arial" w:hAnsi="Arial" w:cs="Arial"/>
                <w:sz w:val="24"/>
                <w:szCs w:val="24"/>
              </w:rPr>
              <w:t xml:space="preserve"> – prepare in advance, review documentation (especially those that the person is responsible for) and look at witness statements. Jot down key areas you want to ask about.</w:t>
            </w:r>
          </w:p>
          <w:p w:rsidR="00F02ED6" w:rsidRDefault="00F02ED6" w:rsidP="00F02ED6">
            <w:pPr>
              <w:pStyle w:val="ListParagraph"/>
              <w:numPr>
                <w:ilvl w:val="0"/>
                <w:numId w:val="10"/>
              </w:numPr>
              <w:spacing w:after="160" w:line="259" w:lineRule="auto"/>
              <w:jc w:val="both"/>
              <w:rPr>
                <w:rFonts w:ascii="Arial" w:hAnsi="Arial" w:cs="Arial"/>
                <w:sz w:val="24"/>
                <w:szCs w:val="24"/>
              </w:rPr>
            </w:pPr>
            <w:r w:rsidRPr="00F2133A">
              <w:rPr>
                <w:rFonts w:ascii="Arial" w:hAnsi="Arial" w:cs="Arial"/>
                <w:i/>
                <w:sz w:val="24"/>
                <w:szCs w:val="24"/>
              </w:rPr>
              <w:t>Think as you go</w:t>
            </w:r>
            <w:r>
              <w:rPr>
                <w:rFonts w:ascii="Arial" w:hAnsi="Arial" w:cs="Arial"/>
                <w:sz w:val="24"/>
                <w:szCs w:val="24"/>
              </w:rPr>
              <w:t xml:space="preserve"> – In preparing for an interview you might want to jot down actual questions in advance, don’t do this as it will limit what you ask - you may miss things that as you become aware of and want to question during the interview. In addition, the interviewee may be able to see them and then they can think of (dishonest) answers in advance. Instead keep a list of key points which you can refer to keep the interview on target</w:t>
            </w:r>
          </w:p>
          <w:p w:rsidR="00F02ED6" w:rsidRDefault="00F02ED6" w:rsidP="00F02ED6">
            <w:pPr>
              <w:pStyle w:val="ListParagraph"/>
              <w:numPr>
                <w:ilvl w:val="0"/>
                <w:numId w:val="10"/>
              </w:numPr>
              <w:spacing w:after="160" w:line="259" w:lineRule="auto"/>
              <w:jc w:val="both"/>
              <w:rPr>
                <w:rFonts w:ascii="Arial" w:hAnsi="Arial" w:cs="Arial"/>
                <w:sz w:val="24"/>
                <w:szCs w:val="24"/>
              </w:rPr>
            </w:pPr>
            <w:r w:rsidRPr="00F2133A">
              <w:rPr>
                <w:rFonts w:ascii="Arial" w:hAnsi="Arial" w:cs="Arial"/>
                <w:i/>
                <w:sz w:val="24"/>
                <w:szCs w:val="24"/>
              </w:rPr>
              <w:t xml:space="preserve">Watch non-verbal </w:t>
            </w:r>
            <w:proofErr w:type="spellStart"/>
            <w:r w:rsidRPr="00F2133A">
              <w:rPr>
                <w:rFonts w:ascii="Arial" w:hAnsi="Arial" w:cs="Arial"/>
                <w:i/>
                <w:sz w:val="24"/>
                <w:szCs w:val="24"/>
              </w:rPr>
              <w:t>behaviour</w:t>
            </w:r>
            <w:proofErr w:type="spellEnd"/>
            <w:r>
              <w:rPr>
                <w:rFonts w:ascii="Arial" w:hAnsi="Arial" w:cs="Arial"/>
                <w:sz w:val="24"/>
                <w:szCs w:val="24"/>
              </w:rPr>
              <w:t xml:space="preserve"> – it is easy to get caught up with asking questions and listening to answers and forget to notice how someone is saying it. Since </w:t>
            </w:r>
            <w:proofErr w:type="spellStart"/>
            <w:r>
              <w:rPr>
                <w:rFonts w:ascii="Arial" w:hAnsi="Arial" w:cs="Arial"/>
                <w:sz w:val="24"/>
                <w:szCs w:val="24"/>
              </w:rPr>
              <w:t>behaviourists</w:t>
            </w:r>
            <w:proofErr w:type="spellEnd"/>
            <w:r>
              <w:rPr>
                <w:rFonts w:ascii="Arial" w:hAnsi="Arial" w:cs="Arial"/>
                <w:sz w:val="24"/>
                <w:szCs w:val="24"/>
              </w:rPr>
              <w:t xml:space="preserve"> claim more than half of communication is non-verbal. Stressed and unstressed people give different reactions. (This has been discussed in detail in previous questions above)</w:t>
            </w:r>
          </w:p>
          <w:p w:rsidR="00F02ED6" w:rsidRDefault="00F02ED6" w:rsidP="00F02ED6">
            <w:pPr>
              <w:pStyle w:val="ListParagraph"/>
              <w:numPr>
                <w:ilvl w:val="0"/>
                <w:numId w:val="10"/>
              </w:numPr>
              <w:spacing w:after="160" w:line="259" w:lineRule="auto"/>
              <w:jc w:val="both"/>
              <w:rPr>
                <w:rFonts w:ascii="Arial" w:hAnsi="Arial" w:cs="Arial"/>
                <w:sz w:val="24"/>
                <w:szCs w:val="24"/>
              </w:rPr>
            </w:pPr>
            <w:r w:rsidRPr="00F2133A">
              <w:rPr>
                <w:rFonts w:ascii="Arial" w:hAnsi="Arial" w:cs="Arial"/>
                <w:i/>
                <w:sz w:val="24"/>
                <w:szCs w:val="24"/>
              </w:rPr>
              <w:lastRenderedPageBreak/>
              <w:t>Set the tone</w:t>
            </w:r>
            <w:r>
              <w:rPr>
                <w:rFonts w:ascii="Arial" w:hAnsi="Arial" w:cs="Arial"/>
                <w:sz w:val="24"/>
                <w:szCs w:val="24"/>
              </w:rPr>
              <w:t xml:space="preserve"> – the introduction can be the hardest as you have to establish a connection, make the person feel at ease and enlist their cooperation all in one go. This is best done by understanding what makes a good a good introduction namely:</w:t>
            </w:r>
          </w:p>
          <w:p w:rsidR="00F02ED6" w:rsidRDefault="00F02ED6" w:rsidP="00F02ED6">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t>Dress appropriately for the person you are interviewing</w:t>
            </w:r>
          </w:p>
          <w:p w:rsidR="00F02ED6" w:rsidRDefault="00F02ED6" w:rsidP="00F02ED6">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t>Smile and be friendly</w:t>
            </w:r>
          </w:p>
          <w:p w:rsidR="00F02ED6" w:rsidRDefault="00F02ED6" w:rsidP="00F02ED6">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t>Make eye contact and shake hands</w:t>
            </w:r>
          </w:p>
          <w:p w:rsidR="00F02ED6" w:rsidRDefault="00F02ED6" w:rsidP="00F02ED6">
            <w:pPr>
              <w:ind w:left="720"/>
              <w:jc w:val="both"/>
              <w:rPr>
                <w:rFonts w:ascii="Arial" w:hAnsi="Arial" w:cs="Arial"/>
                <w:sz w:val="24"/>
                <w:szCs w:val="24"/>
              </w:rPr>
            </w:pPr>
            <w:r>
              <w:rPr>
                <w:rFonts w:ascii="Arial" w:hAnsi="Arial" w:cs="Arial"/>
                <w:sz w:val="24"/>
                <w:szCs w:val="24"/>
              </w:rPr>
              <w:t>In order to get cooperation (remembering that interviewing is a voluntary process) state the purpose of the interview in a general manner and try to enlist their help “I’m working on a matter and I need some help. Do you have a few minutes to assist me?” Most people respond “yes” without asking what it is about.  Care has to be taken to deal with reluctance to be interviewed don’t overstate the purpose of the interview as they may become defensive or confused.</w:t>
            </w:r>
          </w:p>
          <w:p w:rsidR="00F02ED6" w:rsidRPr="001E3A55" w:rsidRDefault="00F02ED6" w:rsidP="00F02ED6">
            <w:pPr>
              <w:pStyle w:val="ListParagraph"/>
              <w:numPr>
                <w:ilvl w:val="0"/>
                <w:numId w:val="10"/>
              </w:numPr>
              <w:spacing w:after="160" w:line="259" w:lineRule="auto"/>
              <w:jc w:val="both"/>
              <w:rPr>
                <w:rFonts w:ascii="Arial" w:hAnsi="Arial" w:cs="Arial"/>
                <w:sz w:val="24"/>
                <w:szCs w:val="24"/>
              </w:rPr>
            </w:pPr>
            <w:r w:rsidRPr="001E3A55">
              <w:rPr>
                <w:rFonts w:ascii="Arial" w:hAnsi="Arial" w:cs="Arial"/>
                <w:i/>
                <w:sz w:val="24"/>
                <w:szCs w:val="24"/>
              </w:rPr>
              <w:t>Pace your questions</w:t>
            </w:r>
            <w:r w:rsidRPr="001E3A55">
              <w:rPr>
                <w:rFonts w:ascii="Arial" w:hAnsi="Arial" w:cs="Arial"/>
                <w:sz w:val="24"/>
                <w:szCs w:val="24"/>
              </w:rPr>
              <w:t xml:space="preserve"> – the interview flow naturally starting with easy questions and moving to hard ones, </w:t>
            </w:r>
            <w:proofErr w:type="gramStart"/>
            <w:r w:rsidRPr="001E3A55">
              <w:rPr>
                <w:rFonts w:ascii="Arial" w:hAnsi="Arial" w:cs="Arial"/>
                <w:sz w:val="24"/>
                <w:szCs w:val="24"/>
              </w:rPr>
              <w:t>you  first</w:t>
            </w:r>
            <w:proofErr w:type="gramEnd"/>
            <w:r w:rsidRPr="001E3A55">
              <w:rPr>
                <w:rFonts w:ascii="Arial" w:hAnsi="Arial" w:cs="Arial"/>
                <w:sz w:val="24"/>
                <w:szCs w:val="24"/>
              </w:rPr>
              <w:t xml:space="preserve"> have to have established rapport with the person before you get to the “meat” of the interview. Your timing must be right before you ask tough questions – not taking too long or short to get to that point.</w:t>
            </w:r>
          </w:p>
          <w:p w:rsidR="00F02ED6" w:rsidRPr="001E3A55" w:rsidRDefault="00F02ED6" w:rsidP="00F02ED6">
            <w:pPr>
              <w:pStyle w:val="ListParagraph"/>
              <w:numPr>
                <w:ilvl w:val="0"/>
                <w:numId w:val="10"/>
              </w:numPr>
              <w:spacing w:after="160" w:line="259" w:lineRule="auto"/>
              <w:jc w:val="both"/>
              <w:rPr>
                <w:rFonts w:ascii="Arial" w:hAnsi="Arial" w:cs="Arial"/>
                <w:sz w:val="24"/>
                <w:szCs w:val="24"/>
              </w:rPr>
            </w:pPr>
            <w:r w:rsidRPr="001E3A55">
              <w:rPr>
                <w:rFonts w:ascii="Arial" w:hAnsi="Arial" w:cs="Arial"/>
                <w:i/>
                <w:sz w:val="24"/>
                <w:szCs w:val="24"/>
              </w:rPr>
              <w:t>Do more listening than talking</w:t>
            </w:r>
            <w:r w:rsidRPr="001E3A55">
              <w:rPr>
                <w:rFonts w:ascii="Arial" w:hAnsi="Arial" w:cs="Arial"/>
                <w:sz w:val="24"/>
                <w:szCs w:val="24"/>
              </w:rPr>
              <w:t xml:space="preserve"> – Interviewing is stressful for the interviewer and they may be tempted to talk too much –let silence do its work effectively and don’t supply answers to the interviewee when they are not forthcoming – you may miss something important. Communication is a two-way street you must give to get, but the interviewer should seek to talk for less than 25% of the interview.</w:t>
            </w:r>
          </w:p>
          <w:p w:rsidR="00F02ED6" w:rsidRPr="001E3A55" w:rsidRDefault="00F02ED6" w:rsidP="00F02ED6">
            <w:pPr>
              <w:pStyle w:val="ListParagraph"/>
              <w:numPr>
                <w:ilvl w:val="0"/>
                <w:numId w:val="10"/>
              </w:numPr>
              <w:spacing w:after="160" w:line="259" w:lineRule="auto"/>
              <w:jc w:val="both"/>
              <w:rPr>
                <w:rFonts w:ascii="Arial" w:hAnsi="Arial" w:cs="Arial"/>
                <w:sz w:val="24"/>
                <w:szCs w:val="24"/>
              </w:rPr>
            </w:pPr>
            <w:r w:rsidRPr="001E3A55">
              <w:rPr>
                <w:rFonts w:ascii="Arial" w:hAnsi="Arial" w:cs="Arial"/>
                <w:i/>
                <w:sz w:val="24"/>
                <w:szCs w:val="24"/>
              </w:rPr>
              <w:t>Be straightforward</w:t>
            </w:r>
            <w:r w:rsidRPr="001E3A55">
              <w:rPr>
                <w:rFonts w:ascii="Arial" w:hAnsi="Arial" w:cs="Arial"/>
                <w:sz w:val="24"/>
                <w:szCs w:val="24"/>
              </w:rPr>
              <w:t xml:space="preserve"> – approach the interview in an open an honest way – becoming cagey makes the interviewee less cooperative.</w:t>
            </w:r>
          </w:p>
          <w:p w:rsidR="00F02ED6" w:rsidRPr="001E3A55" w:rsidRDefault="00F02ED6" w:rsidP="00F02ED6">
            <w:pPr>
              <w:pStyle w:val="ListParagraph"/>
              <w:numPr>
                <w:ilvl w:val="0"/>
                <w:numId w:val="10"/>
              </w:numPr>
              <w:spacing w:after="160" w:line="259" w:lineRule="auto"/>
              <w:jc w:val="both"/>
              <w:rPr>
                <w:rFonts w:ascii="Arial" w:hAnsi="Arial" w:cs="Arial"/>
                <w:sz w:val="24"/>
                <w:szCs w:val="24"/>
              </w:rPr>
            </w:pPr>
            <w:r w:rsidRPr="001E3A55">
              <w:rPr>
                <w:rFonts w:ascii="Arial" w:hAnsi="Arial" w:cs="Arial"/>
                <w:i/>
                <w:sz w:val="24"/>
                <w:szCs w:val="24"/>
              </w:rPr>
              <w:t>Take your time</w:t>
            </w:r>
            <w:r w:rsidRPr="001E3A55">
              <w:rPr>
                <w:rFonts w:ascii="Arial" w:hAnsi="Arial" w:cs="Arial"/>
                <w:sz w:val="24"/>
                <w:szCs w:val="24"/>
              </w:rPr>
              <w:t xml:space="preserve"> - keep pressing for answers if you feel the person has not given you everything you think they can. Guilty people often express impatience and the longer the interview lasts the more likely it is that they will make contradictory statements.</w:t>
            </w:r>
          </w:p>
          <w:p w:rsidR="00F02ED6" w:rsidRPr="001E3A55" w:rsidRDefault="00F02ED6" w:rsidP="00F02ED6">
            <w:pPr>
              <w:pStyle w:val="ListParagraph"/>
              <w:numPr>
                <w:ilvl w:val="0"/>
                <w:numId w:val="10"/>
              </w:numPr>
              <w:spacing w:after="160" w:line="259" w:lineRule="auto"/>
              <w:jc w:val="both"/>
              <w:rPr>
                <w:rFonts w:ascii="Arial" w:hAnsi="Arial" w:cs="Arial"/>
                <w:sz w:val="24"/>
                <w:szCs w:val="24"/>
              </w:rPr>
            </w:pPr>
            <w:r w:rsidRPr="001E3A55">
              <w:rPr>
                <w:rFonts w:ascii="Arial" w:hAnsi="Arial" w:cs="Arial"/>
                <w:i/>
                <w:sz w:val="24"/>
                <w:szCs w:val="24"/>
              </w:rPr>
              <w:t>Double</w:t>
            </w:r>
            <w:r w:rsidRPr="001E3A55">
              <w:rPr>
                <w:rFonts w:ascii="Arial" w:hAnsi="Arial" w:cs="Arial"/>
                <w:sz w:val="24"/>
                <w:szCs w:val="24"/>
              </w:rPr>
              <w:t>-check the facts – reconfirm key facts before the end of the interview so that the interviewee does not recant on the facts later on. Take a few moments before the end of the interview to this.</w:t>
            </w:r>
          </w:p>
          <w:p w:rsidR="00F02ED6" w:rsidRPr="007C0022" w:rsidRDefault="00F02ED6" w:rsidP="00F02ED6">
            <w:pPr>
              <w:pStyle w:val="ListParagraph"/>
              <w:numPr>
                <w:ilvl w:val="0"/>
                <w:numId w:val="10"/>
              </w:numPr>
              <w:spacing w:after="160" w:line="259" w:lineRule="auto"/>
              <w:jc w:val="both"/>
              <w:rPr>
                <w:rFonts w:ascii="Arial" w:hAnsi="Arial" w:cs="Arial"/>
                <w:sz w:val="24"/>
                <w:szCs w:val="24"/>
              </w:rPr>
            </w:pPr>
            <w:r w:rsidRPr="007C0022">
              <w:rPr>
                <w:rFonts w:ascii="Arial" w:hAnsi="Arial" w:cs="Arial"/>
                <w:sz w:val="24"/>
                <w:szCs w:val="24"/>
              </w:rPr>
              <w:t xml:space="preserve"> </w:t>
            </w:r>
            <w:r w:rsidRPr="007C0022">
              <w:rPr>
                <w:rFonts w:ascii="Arial" w:hAnsi="Arial" w:cs="Arial"/>
                <w:i/>
                <w:sz w:val="24"/>
                <w:szCs w:val="24"/>
              </w:rPr>
              <w:t xml:space="preserve">Get it in writing - </w:t>
            </w:r>
            <w:r w:rsidRPr="007C0022">
              <w:rPr>
                <w:rFonts w:ascii="Arial" w:hAnsi="Arial" w:cs="Arial"/>
                <w:sz w:val="24"/>
                <w:szCs w:val="24"/>
              </w:rPr>
              <w:t>many people confess in the heat of the moment when being questioned. Make sure you don’t accuse someone before you have sufficient evidence against them. Once they have confessed, a written and signed confession is the most powerful form of evidence so if someone confesses to wrongdoing, get it in writing. A written declaration should contain three key declarations:</w:t>
            </w:r>
          </w:p>
          <w:p w:rsidR="00F02ED6" w:rsidRPr="001D1BB5" w:rsidRDefault="00F02ED6" w:rsidP="00F02ED6">
            <w:pPr>
              <w:pStyle w:val="ListParagraph"/>
              <w:jc w:val="both"/>
              <w:rPr>
                <w:rFonts w:ascii="Arial" w:hAnsi="Arial" w:cs="Arial"/>
                <w:sz w:val="24"/>
                <w:szCs w:val="24"/>
              </w:rPr>
            </w:pPr>
          </w:p>
          <w:p w:rsidR="00F02ED6" w:rsidRDefault="00F02ED6" w:rsidP="00F02ED6">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t>That the statement is voluntary.</w:t>
            </w:r>
          </w:p>
          <w:p w:rsidR="00F02ED6" w:rsidRDefault="00F02ED6" w:rsidP="00F02ED6">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t>That it is truthful.</w:t>
            </w:r>
          </w:p>
          <w:p w:rsidR="00F02ED6" w:rsidRDefault="00F02ED6" w:rsidP="00F02ED6">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lastRenderedPageBreak/>
              <w:t>And that the confessor knew that the conduct was wrong.</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The interviewer or suspect, can prepare the confession and it should be as brief as possible.</w:t>
            </w:r>
          </w:p>
          <w:p w:rsidR="00F02ED6" w:rsidRDefault="00F02ED6" w:rsidP="00F02ED6">
            <w:pPr>
              <w:jc w:val="both"/>
              <w:rPr>
                <w:rFonts w:ascii="Arial" w:hAnsi="Arial" w:cs="Arial"/>
                <w:sz w:val="24"/>
                <w:szCs w:val="24"/>
              </w:rPr>
            </w:pPr>
            <w:r>
              <w:rPr>
                <w:rFonts w:ascii="Arial" w:hAnsi="Arial" w:cs="Arial"/>
                <w:sz w:val="24"/>
                <w:szCs w:val="24"/>
              </w:rPr>
              <w:t xml:space="preserve">In the current climate of auditing and with the increased level of responsibility regarding identifying fraud in the course of an audit, the above best practice interview techniques are applicable to audits too. According to </w:t>
            </w:r>
            <w:hyperlink r:id="rId10" w:history="1">
              <w:r w:rsidRPr="00E250B2">
                <w:rPr>
                  <w:rStyle w:val="Hyperlink"/>
                  <w:rFonts w:ascii="Arial" w:hAnsi="Arial" w:cs="Arial"/>
                  <w:sz w:val="24"/>
                  <w:szCs w:val="24"/>
                </w:rPr>
                <w:t>http://www.journalofaccountancy.com/issues/2002/nov/tenstepstoatopnotchinterview.html</w:t>
              </w:r>
            </w:hyperlink>
            <w:r>
              <w:rPr>
                <w:rFonts w:ascii="Arial" w:hAnsi="Arial" w:cs="Arial"/>
                <w:sz w:val="24"/>
                <w:szCs w:val="24"/>
              </w:rPr>
              <w:t xml:space="preserve"> by Joseph Wells:</w:t>
            </w:r>
          </w:p>
          <w:p w:rsidR="00F02ED6" w:rsidRDefault="00F02ED6"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r>
              <w:rPr>
                <w:rFonts w:ascii="Arial" w:eastAsia="Times New Roman" w:hAnsi="Arial" w:cs="Arial"/>
                <w:color w:val="444444"/>
                <w:sz w:val="24"/>
                <w:szCs w:val="24"/>
                <w:lang w:eastAsia="en-GB"/>
              </w:rPr>
              <w:t>“</w:t>
            </w:r>
            <w:r w:rsidRPr="00972AC8">
              <w:rPr>
                <w:rFonts w:ascii="Arial" w:eastAsia="Times New Roman" w:hAnsi="Arial" w:cs="Arial"/>
                <w:color w:val="444444"/>
                <w:sz w:val="24"/>
                <w:szCs w:val="24"/>
                <w:lang w:eastAsia="en-GB"/>
              </w:rPr>
              <w:t>A well-framed interview has innumerable benefits: As an auditor, you help discharge your fraud-related responsibilities, you learn a great deal about human action and reaction, you develop a more complete picture of what’s going on outside the books and you get better at coping with the adversarial nature of uncovering fraud. And best of all, you have the satisfaction of knowing you did all you could to uncover the truth.</w:t>
            </w:r>
            <w:r>
              <w:rPr>
                <w:rFonts w:ascii="Arial" w:eastAsia="Times New Roman" w:hAnsi="Arial" w:cs="Arial"/>
                <w:color w:val="444444"/>
                <w:sz w:val="24"/>
                <w:szCs w:val="24"/>
                <w:lang w:eastAsia="en-GB"/>
              </w:rPr>
              <w:t>”</w:t>
            </w: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6811AF" w:rsidRDefault="006811AF" w:rsidP="00F02ED6">
            <w:pPr>
              <w:shd w:val="clear" w:color="auto" w:fill="FFFFFF"/>
              <w:spacing w:before="100" w:beforeAutospacing="1" w:after="100" w:afterAutospacing="1" w:line="348" w:lineRule="atLeast"/>
              <w:jc w:val="both"/>
              <w:rPr>
                <w:rFonts w:ascii="Arial" w:eastAsia="Times New Roman" w:hAnsi="Arial" w:cs="Arial"/>
                <w:color w:val="444444"/>
                <w:sz w:val="24"/>
                <w:szCs w:val="24"/>
                <w:lang w:eastAsia="en-GB"/>
              </w:rPr>
            </w:pPr>
          </w:p>
          <w:p w:rsidR="00F02ED6" w:rsidRDefault="00F02ED6" w:rsidP="00F02ED6">
            <w:pPr>
              <w:jc w:val="both"/>
              <w:rPr>
                <w:rFonts w:ascii="Arial" w:hAnsi="Arial" w:cs="Arial"/>
                <w:b/>
                <w:sz w:val="24"/>
                <w:szCs w:val="24"/>
              </w:rPr>
            </w:pPr>
            <w:r w:rsidRPr="00EC01CC">
              <w:rPr>
                <w:rFonts w:ascii="Arial" w:hAnsi="Arial" w:cs="Arial"/>
                <w:b/>
                <w:sz w:val="24"/>
                <w:szCs w:val="24"/>
              </w:rPr>
              <w:t>Unit 7 Question 3</w:t>
            </w:r>
          </w:p>
          <w:p w:rsidR="006811AF" w:rsidRDefault="006811AF" w:rsidP="00F02ED6">
            <w:pPr>
              <w:jc w:val="both"/>
              <w:rPr>
                <w:rFonts w:ascii="Arial" w:hAnsi="Arial" w:cs="Arial"/>
                <w:b/>
                <w:sz w:val="24"/>
                <w:szCs w:val="24"/>
              </w:rPr>
            </w:pPr>
          </w:p>
          <w:p w:rsidR="00F02ED6" w:rsidRDefault="00F02ED6" w:rsidP="00F02ED6">
            <w:pPr>
              <w:jc w:val="both"/>
              <w:rPr>
                <w:rFonts w:ascii="Arial" w:hAnsi="Arial" w:cs="Arial"/>
                <w:sz w:val="24"/>
                <w:szCs w:val="24"/>
              </w:rPr>
            </w:pPr>
            <w:r>
              <w:rPr>
                <w:rFonts w:ascii="Arial" w:hAnsi="Arial" w:cs="Arial"/>
                <w:sz w:val="24"/>
                <w:szCs w:val="24"/>
              </w:rPr>
              <w:t>In all interviews there are natural barriers to communication which have to be overcome for the interview to be effective. Some are psychological, social or environmental, another one particularly relevant to interviewing a financially savvy witness, is language.</w:t>
            </w:r>
          </w:p>
          <w:p w:rsidR="00F02ED6" w:rsidRDefault="00F02ED6" w:rsidP="00F02ED6">
            <w:pPr>
              <w:jc w:val="both"/>
              <w:rPr>
                <w:rFonts w:ascii="Arial" w:hAnsi="Arial" w:cs="Arial"/>
                <w:sz w:val="24"/>
                <w:szCs w:val="24"/>
              </w:rPr>
            </w:pPr>
            <w:r>
              <w:rPr>
                <w:rFonts w:ascii="Arial" w:hAnsi="Arial" w:cs="Arial"/>
                <w:sz w:val="24"/>
                <w:szCs w:val="24"/>
              </w:rPr>
              <w:t xml:space="preserve">Language is not simply the mother tongue of the interviewee, but it refers to the technical knowledge and jargon that a financially sophisticated witness possesses, and may well use in an interview. These terms often define concepts that have a unique and unfamiliar meaning to people who are not proficient in the financial arena. The trouble is that in a normal conversation we edit out uninteresting things or things we don’t understand and then proceed with a moderate level of comprehension. This approach cannot be used when interviewing a financially sophisticated witness, data that is misunderstood or edited out may well be key to the investigation. In order to help reduce these barriers and increase the level of communication it is important to plan the interview with a financially sophisticated witness well in advance of the actual interview. </w:t>
            </w:r>
          </w:p>
          <w:p w:rsidR="00F02ED6" w:rsidRDefault="00F02ED6" w:rsidP="00F02ED6">
            <w:pPr>
              <w:jc w:val="both"/>
              <w:rPr>
                <w:rFonts w:ascii="Arial" w:hAnsi="Arial" w:cs="Arial"/>
                <w:sz w:val="24"/>
                <w:szCs w:val="24"/>
              </w:rPr>
            </w:pPr>
          </w:p>
          <w:p w:rsidR="00F02ED6" w:rsidRDefault="00F02ED6" w:rsidP="00F02ED6">
            <w:pPr>
              <w:jc w:val="both"/>
              <w:rPr>
                <w:rFonts w:ascii="Arial" w:hAnsi="Arial" w:cs="Arial"/>
                <w:sz w:val="24"/>
                <w:szCs w:val="24"/>
              </w:rPr>
            </w:pPr>
            <w:r>
              <w:rPr>
                <w:rFonts w:ascii="Arial" w:hAnsi="Arial" w:cs="Arial"/>
                <w:sz w:val="24"/>
                <w:szCs w:val="24"/>
              </w:rPr>
              <w:t xml:space="preserve">In planning the interview, questions to ask yourself are: </w:t>
            </w:r>
          </w:p>
          <w:p w:rsidR="00F02ED6" w:rsidRDefault="00F02ED6" w:rsidP="00F02ED6">
            <w:pPr>
              <w:jc w:val="both"/>
              <w:rPr>
                <w:rFonts w:ascii="Arial" w:hAnsi="Arial" w:cs="Arial"/>
                <w:sz w:val="24"/>
                <w:szCs w:val="24"/>
              </w:rPr>
            </w:pPr>
            <w:r>
              <w:rPr>
                <w:rFonts w:ascii="Arial" w:hAnsi="Arial" w:cs="Arial"/>
                <w:sz w:val="24"/>
                <w:szCs w:val="24"/>
              </w:rPr>
              <w:t>Who? What? Why? Where? When?</w:t>
            </w:r>
          </w:p>
          <w:p w:rsidR="00F02ED6" w:rsidRDefault="00F02ED6" w:rsidP="00F02ED6">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Who?</w:t>
            </w:r>
          </w:p>
          <w:p w:rsidR="00F02ED6" w:rsidRDefault="00F02ED6" w:rsidP="00F02ED6">
            <w:pPr>
              <w:pStyle w:val="ListParagraph"/>
              <w:jc w:val="both"/>
              <w:rPr>
                <w:rFonts w:ascii="Arial" w:hAnsi="Arial" w:cs="Arial"/>
                <w:sz w:val="24"/>
                <w:szCs w:val="24"/>
              </w:rPr>
            </w:pPr>
            <w:r>
              <w:rPr>
                <w:rFonts w:ascii="Arial" w:hAnsi="Arial" w:cs="Arial"/>
                <w:sz w:val="24"/>
                <w:szCs w:val="24"/>
              </w:rPr>
              <w:t xml:space="preserve"> </w:t>
            </w:r>
          </w:p>
          <w:p w:rsidR="00F02ED6" w:rsidRDefault="00F02ED6" w:rsidP="00F02ED6">
            <w:pPr>
              <w:pStyle w:val="ListParagraph"/>
              <w:jc w:val="both"/>
              <w:rPr>
                <w:rFonts w:ascii="Arial" w:hAnsi="Arial" w:cs="Arial"/>
                <w:sz w:val="24"/>
                <w:szCs w:val="24"/>
              </w:rPr>
            </w:pPr>
            <w:r>
              <w:rPr>
                <w:rFonts w:ascii="Arial" w:hAnsi="Arial" w:cs="Arial"/>
                <w:sz w:val="24"/>
                <w:szCs w:val="24"/>
              </w:rPr>
              <w:t>This is determining who will be interviewed. Since financial crimes often don’t have witnesses the witnesses will differ from a non-financial crime. When considering interviewees it is important to consider both current and former employees – it is possible that some witnesses will be financially sophisticated e.g. regulators and industry leaders. It is important to identify if a key witness is financially sophisticated as this type of interview will need substantial planning time. In addition, these witnesses tend to be very busy and booking a time slot with them may be problematic if done at short notice.</w:t>
            </w:r>
          </w:p>
          <w:p w:rsidR="00F02ED6" w:rsidRPr="00A954BA" w:rsidRDefault="00F02ED6" w:rsidP="00F02ED6">
            <w:pPr>
              <w:pStyle w:val="ListParagraph"/>
              <w:jc w:val="both"/>
              <w:rPr>
                <w:rFonts w:ascii="Arial" w:hAnsi="Arial" w:cs="Arial"/>
                <w:i/>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 xml:space="preserve">In order to understand who the witnesses might be, you need to understand the day to day operations of the firm and know the normal flow of funds, this helps identify possible witnesses as well as identify when they are not being truthful/withholding information regarding their role or the flow of funds. One cannot rush into the interviewing process without doing this important groundwork. </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lastRenderedPageBreak/>
              <w:t>What?</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Once you have determined who you are going to interview, you need to think about what they are likely to know and how it might aid the investigation.</w:t>
            </w:r>
          </w:p>
          <w:p w:rsidR="006811AF" w:rsidRDefault="006811AF" w:rsidP="00F02ED6">
            <w:pPr>
              <w:pStyle w:val="ListParagraph"/>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It is important to know what type of documents the witness may possess so that the investigator can plan on understanding them prior to the interview. Financial crime interviews are all about the details and a simple yes-and-no questioning, or “tell me what happened” open-ended questions are not helpful because financially sophisticated witnesses often recount complicated transactions. It is important to understand the types of transactions the witness will discuss because completely legitimate transactions may be so complicated to understand, that on first inspection they may appear illegitimate. Collecting documents that the witness is likely to testify about enables you to study them in advance and be able to ask questions about the documents/transactions without trying to first assimilate them during the interview. If it is not done this way, the investigator may miss out inconsistencies that might have been noticed on detailed examination of the documents.</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In the case of interviewing a financially sophisticated witness, the planning stage will be quite long. It is advisable to gather an understanding of the entity, the industry it operates in and the transactions and results that are typical to that industry.</w:t>
            </w:r>
            <w:r w:rsidRPr="00053722">
              <w:rPr>
                <w:rFonts w:ascii="Arial" w:hAnsi="Arial" w:cs="Arial"/>
                <w:sz w:val="24"/>
                <w:szCs w:val="24"/>
              </w:rPr>
              <w:t xml:space="preserve"> </w:t>
            </w:r>
            <w:r>
              <w:rPr>
                <w:rFonts w:ascii="Arial" w:hAnsi="Arial" w:cs="Arial"/>
                <w:sz w:val="24"/>
                <w:szCs w:val="24"/>
              </w:rPr>
              <w:t xml:space="preserve">The investigator will also need to be familiar with the type of technical language the witness speaks. </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 xml:space="preserve">It may even be necessary to consult (normally for a fee) an expert in the particular field/industry who can help explain the things the investigator is struggling to understand. Another way of </w:t>
            </w:r>
            <w:proofErr w:type="spellStart"/>
            <w:r>
              <w:rPr>
                <w:rFonts w:ascii="Arial" w:hAnsi="Arial" w:cs="Arial"/>
                <w:sz w:val="24"/>
                <w:szCs w:val="24"/>
              </w:rPr>
              <w:t>familiarising</w:t>
            </w:r>
            <w:proofErr w:type="spellEnd"/>
            <w:r>
              <w:rPr>
                <w:rFonts w:ascii="Arial" w:hAnsi="Arial" w:cs="Arial"/>
                <w:sz w:val="24"/>
                <w:szCs w:val="24"/>
              </w:rPr>
              <w:t xml:space="preserve"> oneself with an industry is by making use of online information or calling industry or regulatory bodies/</w:t>
            </w:r>
            <w:proofErr w:type="spellStart"/>
            <w:r>
              <w:rPr>
                <w:rFonts w:ascii="Arial" w:hAnsi="Arial" w:cs="Arial"/>
                <w:sz w:val="24"/>
                <w:szCs w:val="24"/>
              </w:rPr>
              <w:t>organisations</w:t>
            </w:r>
            <w:proofErr w:type="spellEnd"/>
            <w:r>
              <w:rPr>
                <w:rFonts w:ascii="Arial" w:hAnsi="Arial" w:cs="Arial"/>
                <w:sz w:val="24"/>
                <w:szCs w:val="24"/>
              </w:rPr>
              <w:t xml:space="preserve"> which hold that information. Making detailed notes and referring to them in an interview will allow you to assess the validity of answers given in interviews.</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 xml:space="preserve">The investigator should also consider whether the documents that the witness has access to require any legal process to view them. If so, it must be followed timeously to ensure an interview does not have to be cancelled part of the way through due to needing a subpoena e.g. for documents. </w:t>
            </w:r>
          </w:p>
          <w:p w:rsidR="006811AF" w:rsidRDefault="006811AF" w:rsidP="00F02ED6">
            <w:pPr>
              <w:ind w:left="720"/>
              <w:jc w:val="both"/>
              <w:rPr>
                <w:rFonts w:ascii="Arial" w:hAnsi="Arial" w:cs="Arial"/>
                <w:sz w:val="24"/>
                <w:szCs w:val="24"/>
              </w:rPr>
            </w:pPr>
          </w:p>
          <w:p w:rsidR="00F02ED6" w:rsidRDefault="00F02ED6" w:rsidP="00F02ED6">
            <w:pPr>
              <w:pStyle w:val="ListParagraph"/>
              <w:jc w:val="both"/>
              <w:rPr>
                <w:rFonts w:ascii="Arial" w:hAnsi="Arial" w:cs="Arial"/>
                <w:sz w:val="24"/>
                <w:szCs w:val="24"/>
              </w:rPr>
            </w:pPr>
            <w:r>
              <w:rPr>
                <w:rFonts w:ascii="Arial" w:hAnsi="Arial" w:cs="Arial"/>
                <w:sz w:val="24"/>
                <w:szCs w:val="24"/>
              </w:rPr>
              <w:t xml:space="preserve">In the case of interviewing the financially sophisticated witness, the investigator may only get one opportunity to interview this person. Hence the interview must be put to best use. </w:t>
            </w:r>
          </w:p>
          <w:p w:rsidR="00F02ED6" w:rsidRDefault="00F02ED6" w:rsidP="00F02ED6">
            <w:pPr>
              <w:pStyle w:val="ListParagraph"/>
              <w:jc w:val="both"/>
              <w:rPr>
                <w:rFonts w:ascii="Arial" w:hAnsi="Arial" w:cs="Arial"/>
                <w:sz w:val="24"/>
                <w:szCs w:val="24"/>
              </w:rPr>
            </w:pPr>
            <w:r>
              <w:rPr>
                <w:rFonts w:ascii="Arial" w:hAnsi="Arial" w:cs="Arial"/>
                <w:sz w:val="24"/>
                <w:szCs w:val="24"/>
              </w:rPr>
              <w:t xml:space="preserve"> </w:t>
            </w: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Default="00F02ED6" w:rsidP="00F02ED6">
            <w:pPr>
              <w:pStyle w:val="ListParagraph"/>
              <w:jc w:val="both"/>
              <w:rPr>
                <w:rFonts w:ascii="Arial" w:hAnsi="Arial" w:cs="Arial"/>
                <w:sz w:val="24"/>
                <w:szCs w:val="24"/>
              </w:rPr>
            </w:pPr>
          </w:p>
          <w:p w:rsidR="00F02ED6" w:rsidRPr="00053722" w:rsidRDefault="00F02ED6" w:rsidP="00F02ED6">
            <w:pPr>
              <w:pStyle w:val="ListParagraph"/>
              <w:numPr>
                <w:ilvl w:val="0"/>
                <w:numId w:val="11"/>
              </w:numPr>
              <w:spacing w:after="160" w:line="259" w:lineRule="auto"/>
              <w:jc w:val="both"/>
              <w:rPr>
                <w:rFonts w:ascii="Arial" w:hAnsi="Arial" w:cs="Arial"/>
                <w:i/>
                <w:sz w:val="24"/>
                <w:szCs w:val="24"/>
              </w:rPr>
            </w:pPr>
            <w:r w:rsidRPr="00053722">
              <w:rPr>
                <w:rFonts w:ascii="Arial" w:hAnsi="Arial" w:cs="Arial"/>
                <w:i/>
                <w:sz w:val="24"/>
                <w:szCs w:val="24"/>
              </w:rPr>
              <w:t>Why?</w:t>
            </w:r>
          </w:p>
          <w:p w:rsidR="00F02ED6" w:rsidRDefault="00F02ED6" w:rsidP="00F02ED6">
            <w:pPr>
              <w:ind w:left="720"/>
              <w:jc w:val="both"/>
              <w:rPr>
                <w:rFonts w:ascii="Arial" w:hAnsi="Arial" w:cs="Arial"/>
                <w:sz w:val="24"/>
                <w:szCs w:val="24"/>
              </w:rPr>
            </w:pPr>
            <w:r>
              <w:rPr>
                <w:rFonts w:ascii="Arial" w:hAnsi="Arial" w:cs="Arial"/>
                <w:sz w:val="24"/>
                <w:szCs w:val="24"/>
              </w:rPr>
              <w:t xml:space="preserve">This is closely integrated with who and what, understanding why you need to interview someone is related to who they are and what information they are likely to have.  Two points to consider when deciding whether to interview a witness are “why?” and “why now?”  </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It useful to consider “why now?” when deciding at what point the witness must be interviewed. This is because some witnesses provide background information, whilst others are needed later on to provide fine details. Accountants, stockbrokers, bankers (and hence also your financially sophisticated witness) are more useful in giving a big-picture perspective. It is useful to determine when in the investigation this information is most needed and hence beneficial. Background information will normally be sought in an area before going into detail.</w:t>
            </w:r>
          </w:p>
          <w:p w:rsidR="006811AF" w:rsidRDefault="006811AF" w:rsidP="00F02ED6">
            <w:pPr>
              <w:ind w:left="720"/>
              <w:jc w:val="both"/>
              <w:rPr>
                <w:rFonts w:ascii="Arial" w:hAnsi="Arial" w:cs="Arial"/>
                <w:sz w:val="24"/>
                <w:szCs w:val="24"/>
              </w:rPr>
            </w:pPr>
          </w:p>
          <w:p w:rsidR="00F02ED6" w:rsidRPr="00053722" w:rsidRDefault="00F02ED6" w:rsidP="00F02ED6">
            <w:pPr>
              <w:pStyle w:val="ListParagraph"/>
              <w:numPr>
                <w:ilvl w:val="0"/>
                <w:numId w:val="11"/>
              </w:numPr>
              <w:spacing w:after="160" w:line="259" w:lineRule="auto"/>
              <w:jc w:val="both"/>
              <w:rPr>
                <w:rFonts w:ascii="Arial" w:hAnsi="Arial" w:cs="Arial"/>
                <w:i/>
                <w:sz w:val="24"/>
                <w:szCs w:val="24"/>
              </w:rPr>
            </w:pPr>
            <w:r w:rsidRPr="00053722">
              <w:rPr>
                <w:rFonts w:ascii="Arial" w:hAnsi="Arial" w:cs="Arial"/>
                <w:i/>
                <w:sz w:val="24"/>
                <w:szCs w:val="24"/>
              </w:rPr>
              <w:t>When?</w:t>
            </w:r>
          </w:p>
          <w:p w:rsidR="00F02ED6" w:rsidRDefault="00F02ED6" w:rsidP="00F02ED6">
            <w:pPr>
              <w:ind w:left="720"/>
              <w:jc w:val="both"/>
              <w:rPr>
                <w:rFonts w:ascii="Arial" w:hAnsi="Arial" w:cs="Arial"/>
                <w:sz w:val="24"/>
                <w:szCs w:val="24"/>
              </w:rPr>
            </w:pPr>
            <w:r>
              <w:rPr>
                <w:rFonts w:ascii="Arial" w:hAnsi="Arial" w:cs="Arial"/>
                <w:sz w:val="24"/>
                <w:szCs w:val="24"/>
              </w:rPr>
              <w:t xml:space="preserve">In addition to considering the timing of the interview based on the type of information that the witness can provide, it is useful to consider what time of day that the witness would be most available (and hence they are likely to be more cooperative). It is never convenient for someone to give an interview, but normally asking a person when would be a more suitable time is a good idea. (Unless they are a suspect and you need the element of surprise). </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Financially sophisticated witnesses tend to be very busy and may not provide more than one interview, hence when to interview them is an important question to ask. It needs to be in time to provide useful information, but not so soon that the investigator goes in unprepared.</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There are certain times of year where some financially sophisticated witnesses (e.g. accountants) are busy with company financial year end and income tax and are not generally available.</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Generally sophisticated witnesses are interviewed early in the investigation because they tend to provide big-picture information. However, if the financially sophisticated witness is also a suspect then you may want to delay the interview until you have more evidence against them so that your only interview with them can be an admission seeking interview.</w:t>
            </w:r>
          </w:p>
          <w:p w:rsidR="00F02ED6" w:rsidRDefault="00F02ED6"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p>
          <w:p w:rsidR="00F02ED6" w:rsidRDefault="00F02ED6" w:rsidP="00F02ED6">
            <w:pPr>
              <w:ind w:firstLine="720"/>
              <w:jc w:val="both"/>
              <w:rPr>
                <w:rFonts w:ascii="Arial" w:hAnsi="Arial" w:cs="Arial"/>
                <w:i/>
                <w:sz w:val="24"/>
                <w:szCs w:val="24"/>
              </w:rPr>
            </w:pPr>
            <w:r w:rsidRPr="00053722">
              <w:rPr>
                <w:rFonts w:ascii="Arial" w:hAnsi="Arial" w:cs="Arial"/>
                <w:i/>
                <w:sz w:val="24"/>
                <w:szCs w:val="24"/>
              </w:rPr>
              <w:t>Where?</w:t>
            </w:r>
          </w:p>
          <w:p w:rsidR="006811AF" w:rsidRPr="00053722" w:rsidRDefault="006811AF" w:rsidP="00F02ED6">
            <w:pPr>
              <w:ind w:firstLine="720"/>
              <w:jc w:val="both"/>
              <w:rPr>
                <w:rFonts w:ascii="Arial" w:hAnsi="Arial" w:cs="Arial"/>
                <w:i/>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This is important. Where you conduct the interview depends on whether it will be information gathering (you will want the witness at ease) or interrogative (looking for confession – in this case you are wanting to apply pressure to the witness and have them be slightly uncomfortable).</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If the witness has left the company then it will have to be somewhere other than the company.</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i/>
                <w:sz w:val="24"/>
                <w:szCs w:val="24"/>
              </w:rPr>
            </w:pPr>
            <w:r>
              <w:rPr>
                <w:rFonts w:ascii="Arial" w:hAnsi="Arial" w:cs="Arial"/>
                <w:sz w:val="24"/>
                <w:szCs w:val="24"/>
              </w:rPr>
              <w:t xml:space="preserve">Financially sophisticated witnesses e.g. bankers, brokers and professionals will often prefer to be in their office or in a neutral forum, According to:  </w:t>
            </w:r>
            <w:hyperlink r:id="rId11" w:history="1">
              <w:r w:rsidRPr="00E250B2">
                <w:rPr>
                  <w:rStyle w:val="Hyperlink"/>
                  <w:rFonts w:ascii="Arial" w:hAnsi="Arial" w:cs="Arial"/>
                  <w:i/>
                  <w:sz w:val="24"/>
                  <w:szCs w:val="24"/>
                </w:rPr>
                <w:t>http://www.policyconsensus.org/tools/practicalguide/docs/neutralforum_facilitator.pdf</w:t>
              </w:r>
            </w:hyperlink>
            <w:r>
              <w:rPr>
                <w:rFonts w:ascii="Arial" w:hAnsi="Arial" w:cs="Arial"/>
                <w:i/>
                <w:sz w:val="24"/>
                <w:szCs w:val="24"/>
              </w:rPr>
              <w:t xml:space="preserve"> </w:t>
            </w:r>
          </w:p>
          <w:p w:rsidR="00F02ED6" w:rsidRDefault="00F02ED6" w:rsidP="00F02ED6">
            <w:pPr>
              <w:ind w:left="720"/>
              <w:jc w:val="both"/>
              <w:rPr>
                <w:i/>
              </w:rPr>
            </w:pPr>
            <w:r>
              <w:rPr>
                <w:rFonts w:ascii="Arial" w:hAnsi="Arial" w:cs="Arial"/>
                <w:sz w:val="24"/>
              </w:rPr>
              <w:t>“</w:t>
            </w:r>
            <w:r w:rsidRPr="004073DC">
              <w:rPr>
                <w:rFonts w:ascii="Arial" w:hAnsi="Arial" w:cs="Arial"/>
                <w:i/>
                <w:sz w:val="24"/>
              </w:rPr>
              <w:t>We use the term neutral forum to mean an institution that has a reputation for impartiality, objectivity, and credibility and the ability to create a neutral “space” in which leaders can gather participants to address issues. It is not necessarily a particular place or location, but rather is an entity with the credibility to assure participants that a collaborative process will operate in an unbiased environment suitable for discussion and deliberation</w:t>
            </w:r>
            <w:r w:rsidRPr="004073DC">
              <w:rPr>
                <w:i/>
              </w:rPr>
              <w:t>.”</w:t>
            </w:r>
          </w:p>
          <w:p w:rsidR="00AD7FB3" w:rsidRPr="004073DC" w:rsidRDefault="00AD7FB3" w:rsidP="00F02ED6">
            <w:pPr>
              <w:ind w:left="720"/>
              <w:jc w:val="both"/>
              <w:rPr>
                <w:i/>
              </w:rPr>
            </w:pPr>
            <w:bookmarkStart w:id="0" w:name="_GoBack"/>
            <w:bookmarkEnd w:id="0"/>
          </w:p>
          <w:p w:rsidR="00F02ED6" w:rsidRDefault="00F02ED6" w:rsidP="00F02ED6">
            <w:pPr>
              <w:ind w:left="720"/>
              <w:jc w:val="both"/>
              <w:rPr>
                <w:rFonts w:ascii="Arial" w:hAnsi="Arial" w:cs="Arial"/>
                <w:sz w:val="24"/>
                <w:szCs w:val="24"/>
              </w:rPr>
            </w:pPr>
            <w:r>
              <w:rPr>
                <w:rFonts w:ascii="Arial" w:hAnsi="Arial" w:cs="Arial"/>
                <w:sz w:val="24"/>
                <w:szCs w:val="24"/>
              </w:rPr>
              <w:t>Where you conduct the interview depends on the psychological pressure you want to apply, less familiar grounds apply more pressure. This psychological pressure may be what tips a person into confessing.</w:t>
            </w:r>
          </w:p>
          <w:p w:rsidR="00F02ED6" w:rsidRDefault="00F02ED6" w:rsidP="00F02ED6">
            <w:pPr>
              <w:ind w:left="720"/>
              <w:jc w:val="both"/>
              <w:rPr>
                <w:rFonts w:ascii="Arial" w:hAnsi="Arial" w:cs="Arial"/>
                <w:sz w:val="24"/>
                <w:szCs w:val="24"/>
              </w:rPr>
            </w:pPr>
          </w:p>
          <w:p w:rsidR="00F02ED6" w:rsidRDefault="00F02ED6" w:rsidP="00F02ED6">
            <w:pPr>
              <w:pStyle w:val="ListParagraph"/>
              <w:numPr>
                <w:ilvl w:val="0"/>
                <w:numId w:val="11"/>
              </w:numPr>
              <w:spacing w:after="160" w:line="259" w:lineRule="auto"/>
              <w:jc w:val="both"/>
              <w:rPr>
                <w:rFonts w:ascii="Arial" w:hAnsi="Arial" w:cs="Arial"/>
                <w:sz w:val="24"/>
                <w:szCs w:val="24"/>
              </w:rPr>
            </w:pPr>
            <w:r w:rsidRPr="003C3065">
              <w:rPr>
                <w:rFonts w:ascii="Arial" w:hAnsi="Arial" w:cs="Arial"/>
                <w:sz w:val="24"/>
                <w:szCs w:val="24"/>
              </w:rPr>
              <w:t>How?</w:t>
            </w:r>
          </w:p>
          <w:p w:rsidR="00F02ED6" w:rsidRDefault="00F02ED6" w:rsidP="00F02ED6">
            <w:pPr>
              <w:ind w:left="720"/>
              <w:jc w:val="both"/>
              <w:rPr>
                <w:rFonts w:ascii="Arial" w:hAnsi="Arial" w:cs="Arial"/>
                <w:sz w:val="24"/>
                <w:szCs w:val="24"/>
              </w:rPr>
            </w:pPr>
            <w:r>
              <w:rPr>
                <w:rFonts w:ascii="Arial" w:hAnsi="Arial" w:cs="Arial"/>
                <w:sz w:val="24"/>
                <w:szCs w:val="24"/>
              </w:rPr>
              <w:t>With financially sophisticated witness, prepare the interview in advance and do not be afraid to take visual aids in with you, make sure that your understanding of them is correct, if needed have the witness correct them during the interview. Take this process slowly asking as many questions as needed. When times allows create a summary and have the witness check it.</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With a financially sophisticated witness it is useful to prepare some outline questions in advance – this is to make sure you don’t miss out something important you wanted to ask as they will likely be talking over your head in the interview. An outline helps keep the interview on target and cover all the questions you want to ask. Be careful not to miss important questions that only become apparent in the interview, do not let this outline distract you from fully paying attention to what the witness is saying.</w:t>
            </w:r>
          </w:p>
          <w:p w:rsidR="00F02ED6" w:rsidRDefault="00F02ED6" w:rsidP="00F02ED6">
            <w:pPr>
              <w:ind w:left="720"/>
              <w:jc w:val="both"/>
              <w:rPr>
                <w:rFonts w:ascii="Arial" w:hAnsi="Arial" w:cs="Arial"/>
                <w:sz w:val="24"/>
                <w:szCs w:val="24"/>
              </w:rPr>
            </w:pPr>
            <w:r>
              <w:rPr>
                <w:rFonts w:ascii="Arial" w:hAnsi="Arial" w:cs="Arial"/>
                <w:sz w:val="24"/>
                <w:szCs w:val="24"/>
              </w:rPr>
              <w:t xml:space="preserve">“How?” also encompasses how you record the interview (video/audio/using a stenographer). Video also allows body language to be viewed by an expert at a later stage. </w:t>
            </w:r>
          </w:p>
          <w:p w:rsidR="00F02ED6" w:rsidRDefault="00F02ED6" w:rsidP="00F02ED6">
            <w:pPr>
              <w:ind w:left="720"/>
              <w:jc w:val="both"/>
              <w:rPr>
                <w:rFonts w:ascii="Arial" w:hAnsi="Arial" w:cs="Arial"/>
                <w:sz w:val="24"/>
                <w:szCs w:val="24"/>
              </w:rPr>
            </w:pPr>
          </w:p>
          <w:p w:rsidR="006811AF" w:rsidRDefault="006811AF" w:rsidP="00F02ED6">
            <w:pPr>
              <w:ind w:left="720"/>
              <w:jc w:val="both"/>
              <w:rPr>
                <w:rFonts w:ascii="Arial" w:hAnsi="Arial" w:cs="Arial"/>
                <w:sz w:val="24"/>
                <w:szCs w:val="24"/>
              </w:rPr>
            </w:pP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“How?” also looks at how you position people in the room - this can be used to make it very difficult for an interviewee to leave a room quickly even though the door is unlocked. Different methods will be required depending on how much psychological pressure you wish to apply – this depends on the nature of the fraud being investigated and who are the perpetrators. A useful note about verbal and non-verbal cues is that they tend to be more accurate with more intelligent people. Hence the financially sophisticated witness is a good candidate to make use of these tools. How you position the candidate, the environment of the room and the way you conduct the interview will affect these cues.</w:t>
            </w:r>
            <w:r w:rsidRPr="007C0022">
              <w:rPr>
                <w:rFonts w:ascii="Arial" w:hAnsi="Arial" w:cs="Arial"/>
                <w:sz w:val="24"/>
                <w:szCs w:val="24"/>
              </w:rPr>
              <w:t xml:space="preserve"> </w:t>
            </w:r>
            <w:r>
              <w:rPr>
                <w:rFonts w:ascii="Arial" w:hAnsi="Arial" w:cs="Arial"/>
                <w:sz w:val="24"/>
                <w:szCs w:val="24"/>
              </w:rPr>
              <w:t>At all times care should be taken to apply best practice in these areas.</w:t>
            </w:r>
          </w:p>
          <w:p w:rsidR="006811AF" w:rsidRDefault="006811AF" w:rsidP="00F02ED6">
            <w:pPr>
              <w:ind w:left="720"/>
              <w:jc w:val="both"/>
              <w:rPr>
                <w:rFonts w:ascii="Arial" w:hAnsi="Arial" w:cs="Arial"/>
                <w:sz w:val="24"/>
                <w:szCs w:val="24"/>
              </w:rPr>
            </w:pPr>
          </w:p>
          <w:p w:rsidR="00F02ED6" w:rsidRDefault="00F02ED6" w:rsidP="00F02ED6">
            <w:pPr>
              <w:ind w:left="720"/>
              <w:jc w:val="both"/>
              <w:rPr>
                <w:rFonts w:ascii="Arial" w:hAnsi="Arial" w:cs="Arial"/>
                <w:sz w:val="24"/>
                <w:szCs w:val="24"/>
              </w:rPr>
            </w:pPr>
            <w:r>
              <w:rPr>
                <w:rFonts w:ascii="Arial" w:hAnsi="Arial" w:cs="Arial"/>
                <w:sz w:val="24"/>
                <w:szCs w:val="24"/>
              </w:rPr>
              <w:t>If a financially sophisticated witness is being interviewed for background information, there needs to be a more relaxed approach to the interview.</w:t>
            </w:r>
          </w:p>
          <w:p w:rsidR="00F02ED6" w:rsidRDefault="00F02ED6" w:rsidP="00F02ED6">
            <w:pPr>
              <w:ind w:left="720"/>
              <w:jc w:val="both"/>
              <w:rPr>
                <w:rFonts w:ascii="Arial" w:hAnsi="Arial" w:cs="Arial"/>
                <w:sz w:val="24"/>
                <w:szCs w:val="24"/>
              </w:rPr>
            </w:pPr>
            <w:r>
              <w:rPr>
                <w:rFonts w:ascii="Arial" w:hAnsi="Arial" w:cs="Arial"/>
                <w:sz w:val="24"/>
                <w:szCs w:val="24"/>
              </w:rPr>
              <w:t>If the financially sophisticated witness is a suspect, then much care must be taken to record the interview accurately – preferably in video, as a book slammed down can sound like a witness being beaten to provide a confession. It must be very clear that no coercion was used nor was the witness put under duress to confess guilt. Always get in confession in writing. A sophisticated witness is often highly intelligent and will not take it lightly being exposed. Always take care to not open yourself to a counter claim for damages due to the witness claiming the poor interview technique resulted for example, in a ruined reputation.</w:t>
            </w:r>
          </w:p>
          <w:p w:rsidR="00F02ED6" w:rsidRPr="003C3065" w:rsidRDefault="00F02ED6" w:rsidP="00F02ED6">
            <w:pPr>
              <w:ind w:left="720"/>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811AF" w:rsidP="00A851DA">
            <w:pPr>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11AF" w:rsidP="00A851DA">
            <w:pPr>
              <w:rPr>
                <w:rFonts w:cs="Bliss-Regular"/>
                <w:color w:val="000000"/>
              </w:rPr>
            </w:pPr>
            <w:r>
              <w:rPr>
                <w:rFonts w:cs="Bliss-Regular"/>
                <w:color w:val="000000"/>
              </w:rPr>
              <w:t>30/10/2015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811AF">
      <w:pPr>
        <w:rPr>
          <w:rFonts w:cs="Times New Roman"/>
          <w:sz w:val="24"/>
          <w:szCs w:val="32"/>
        </w:rPr>
      </w:pPr>
    </w:p>
    <w:sectPr w:rsidR="00EA30AB" w:rsidRPr="00B0415E" w:rsidSect="00187EB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F24" w:rsidRDefault="00846F24" w:rsidP="00CB4D0A">
      <w:pPr>
        <w:spacing w:after="0" w:line="240" w:lineRule="auto"/>
      </w:pPr>
      <w:r>
        <w:separator/>
      </w:r>
    </w:p>
  </w:endnote>
  <w:endnote w:type="continuationSeparator" w:id="0">
    <w:p w:rsidR="00846F24" w:rsidRDefault="00846F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F24" w:rsidRDefault="00846F24" w:rsidP="00CB4D0A">
      <w:pPr>
        <w:spacing w:after="0" w:line="240" w:lineRule="auto"/>
      </w:pPr>
      <w:r>
        <w:separator/>
      </w:r>
    </w:p>
  </w:footnote>
  <w:footnote w:type="continuationSeparator" w:id="0">
    <w:p w:rsidR="00846F24" w:rsidRDefault="00846F2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447279774"/>
      <w:docPartObj>
        <w:docPartGallery w:val="Page Numbers (Top of Page)"/>
        <w:docPartUnique/>
      </w:docPartObj>
    </w:sdtPr>
    <w:sdtEndPr>
      <w:rPr>
        <w:b/>
        <w:bCs/>
        <w:noProof/>
        <w:color w:val="auto"/>
        <w:spacing w:val="0"/>
      </w:rPr>
    </w:sdtEndPr>
    <w:sdtContent>
      <w:p w:rsidR="00F02ED6" w:rsidRDefault="00F02ED6">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AD7FB3" w:rsidRPr="00AD7FB3">
          <w:rPr>
            <w:b/>
            <w:bCs/>
            <w:noProof/>
          </w:rPr>
          <w:t>20</w:t>
        </w:r>
        <w:r>
          <w:rPr>
            <w:b/>
            <w:bCs/>
            <w:noProof/>
          </w:rPr>
          <w:fldChar w:fldCharType="end"/>
        </w:r>
      </w:p>
      <w:p w:rsidR="00F02ED6" w:rsidRDefault="00F02ED6">
        <w:pPr>
          <w:pStyle w:val="Header"/>
          <w:pBdr>
            <w:bottom w:val="single" w:sz="4" w:space="1" w:color="D9D9D9" w:themeColor="background1" w:themeShade="D9"/>
          </w:pBdr>
          <w:jc w:val="right"/>
          <w:rPr>
            <w:b/>
            <w:bCs/>
            <w:noProof/>
          </w:rPr>
        </w:pPr>
        <w:r>
          <w:rPr>
            <w:b/>
            <w:bCs/>
            <w:noProof/>
          </w:rPr>
          <w:t>Alison Syfret</w:t>
        </w:r>
      </w:p>
      <w:p w:rsidR="00F02ED6" w:rsidRDefault="00F02ED6">
        <w:pPr>
          <w:pStyle w:val="Header"/>
          <w:pBdr>
            <w:bottom w:val="single" w:sz="4" w:space="1" w:color="D9D9D9" w:themeColor="background1" w:themeShade="D9"/>
          </w:pBdr>
          <w:jc w:val="right"/>
          <w:rPr>
            <w:b/>
            <w:bCs/>
            <w:noProof/>
          </w:rPr>
        </w:pPr>
        <w:r>
          <w:rPr>
            <w:b/>
            <w:bCs/>
            <w:noProof/>
          </w:rPr>
          <w:t>1512</w:t>
        </w:r>
      </w:p>
      <w:p w:rsidR="00F02ED6" w:rsidRDefault="00F02ED6">
        <w:pPr>
          <w:pStyle w:val="Header"/>
          <w:pBdr>
            <w:bottom w:val="single" w:sz="4" w:space="1" w:color="D9D9D9" w:themeColor="background1" w:themeShade="D9"/>
          </w:pBdr>
          <w:jc w:val="right"/>
          <w:rPr>
            <w:b/>
            <w:bCs/>
            <w:noProof/>
          </w:rPr>
        </w:pPr>
        <w:r>
          <w:rPr>
            <w:b/>
            <w:bCs/>
            <w:noProof/>
          </w:rPr>
          <w:t>Diploma in Forensic Accounting</w:t>
        </w:r>
      </w:p>
      <w:p w:rsidR="00F02ED6" w:rsidRDefault="00F02ED6">
        <w:pPr>
          <w:pStyle w:val="Header"/>
          <w:pBdr>
            <w:bottom w:val="single" w:sz="4" w:space="1" w:color="D9D9D9" w:themeColor="background1" w:themeShade="D9"/>
          </w:pBdr>
          <w:jc w:val="right"/>
          <w:rPr>
            <w:b/>
            <w:bCs/>
          </w:rPr>
        </w:pPr>
        <w:r>
          <w:rPr>
            <w:b/>
            <w:bCs/>
            <w:noProof/>
          </w:rPr>
          <w:t>Assignment 7</w:t>
        </w:r>
      </w:p>
    </w:sdtContent>
  </w:sdt>
  <w:p w:rsidR="00F02ED6" w:rsidRDefault="00F02E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37BDF"/>
    <w:multiLevelType w:val="hybridMultilevel"/>
    <w:tmpl w:val="F0D48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1E2AA8"/>
    <w:multiLevelType w:val="hybridMultilevel"/>
    <w:tmpl w:val="1C068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216DF8"/>
    <w:multiLevelType w:val="hybridMultilevel"/>
    <w:tmpl w:val="50EA8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CE1484"/>
    <w:multiLevelType w:val="hybridMultilevel"/>
    <w:tmpl w:val="75361348"/>
    <w:lvl w:ilvl="0" w:tplc="0809000F">
      <w:start w:val="1"/>
      <w:numFmt w:val="decimal"/>
      <w:lvlText w:val="%1."/>
      <w:lvlJc w:val="left"/>
      <w:pPr>
        <w:ind w:left="720" w:hanging="360"/>
      </w:pPr>
    </w:lvl>
    <w:lvl w:ilvl="1" w:tplc="08090013">
      <w:start w:val="1"/>
      <w:numFmt w:val="upp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3A01D8"/>
    <w:multiLevelType w:val="hybridMultilevel"/>
    <w:tmpl w:val="C5CCA8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057688"/>
    <w:multiLevelType w:val="hybridMultilevel"/>
    <w:tmpl w:val="28D27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471DFE"/>
    <w:multiLevelType w:val="hybridMultilevel"/>
    <w:tmpl w:val="B2225D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9E1565"/>
    <w:multiLevelType w:val="hybridMultilevel"/>
    <w:tmpl w:val="FB84B4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CA22E3"/>
    <w:multiLevelType w:val="hybridMultilevel"/>
    <w:tmpl w:val="4036A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843F0"/>
    <w:multiLevelType w:val="hybridMultilevel"/>
    <w:tmpl w:val="00E81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4"/>
  </w:num>
  <w:num w:numId="5">
    <w:abstractNumId w:val="5"/>
  </w:num>
  <w:num w:numId="6">
    <w:abstractNumId w:val="10"/>
  </w:num>
  <w:num w:numId="7">
    <w:abstractNumId w:val="1"/>
  </w:num>
  <w:num w:numId="8">
    <w:abstractNumId w:val="9"/>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11AF"/>
    <w:rsid w:val="006823A7"/>
    <w:rsid w:val="00687EE8"/>
    <w:rsid w:val="0070347F"/>
    <w:rsid w:val="0070678E"/>
    <w:rsid w:val="00831C11"/>
    <w:rsid w:val="00846F24"/>
    <w:rsid w:val="008A60B4"/>
    <w:rsid w:val="008B3C31"/>
    <w:rsid w:val="008B64FE"/>
    <w:rsid w:val="00935BF7"/>
    <w:rsid w:val="0095442C"/>
    <w:rsid w:val="00983942"/>
    <w:rsid w:val="009C37E0"/>
    <w:rsid w:val="009C7F43"/>
    <w:rsid w:val="009E41F4"/>
    <w:rsid w:val="00A14B66"/>
    <w:rsid w:val="00A65CF7"/>
    <w:rsid w:val="00A81AB4"/>
    <w:rsid w:val="00A851DA"/>
    <w:rsid w:val="00AC3027"/>
    <w:rsid w:val="00AC7D5B"/>
    <w:rsid w:val="00AD7FB3"/>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2ED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ADF976-6E9A-4E77-9F18-93728C3B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F02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F02ED6"/>
    <w:rPr>
      <w:rFonts w:ascii="Courier New" w:eastAsia="Times New Roman" w:hAnsi="Courier New" w:cs="Courier New"/>
      <w:sz w:val="20"/>
      <w:szCs w:val="20"/>
      <w:lang w:eastAsia="en-GB"/>
    </w:rPr>
  </w:style>
  <w:style w:type="character" w:styleId="Hyperlink">
    <w:name w:val="Hyperlink"/>
    <w:basedOn w:val="DefaultParagraphFont"/>
    <w:uiPriority w:val="99"/>
    <w:unhideWhenUsed/>
    <w:rsid w:val="00F02E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licyconsensus.org/tools/practicalguide/docs/neutralforum_facilitator.pdf" TargetMode="External"/><Relationship Id="rId5" Type="http://schemas.openxmlformats.org/officeDocument/2006/relationships/webSettings" Target="webSettings.xml"/><Relationship Id="rId10" Type="http://schemas.openxmlformats.org/officeDocument/2006/relationships/hyperlink" Target="http://www.journalofaccountancy.com/issues/2002/nov/tenstepstoatopnotchinterview.html" TargetMode="External"/><Relationship Id="rId4" Type="http://schemas.openxmlformats.org/officeDocument/2006/relationships/settings" Target="settings.xml"/><Relationship Id="rId9" Type="http://schemas.openxmlformats.org/officeDocument/2006/relationships/hyperlink" Target="http://www.journalofaccountancy.com/issues/2002/nov/tenstepstoatopnotchinterview.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BD10C-1393-4CFD-AFF4-66A0DB8C2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6661</Words>
  <Characters>37968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3</cp:revision>
  <dcterms:created xsi:type="dcterms:W3CDTF">2015-10-30T12:59:00Z</dcterms:created>
  <dcterms:modified xsi:type="dcterms:W3CDTF">2015-10-30T12:59:00Z</dcterms:modified>
</cp:coreProperties>
</file>