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584C"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Default="00607874" w:rsidP="00E3371C">
      <w:pPr>
        <w:spacing w:line="360" w:lineRule="auto"/>
        <w:jc w:val="both"/>
        <w:rPr>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134BC5">
            <w:pPr>
              <w:spacing w:line="360" w:lineRule="auto"/>
              <w:jc w:val="both"/>
              <w:rPr>
                <w:rFonts w:ascii="Arial" w:hAnsi="Arial" w:cs="Arial"/>
                <w:b/>
                <w:sz w:val="24"/>
                <w:szCs w:val="24"/>
              </w:rPr>
            </w:pPr>
            <w:r w:rsidRPr="00E3371C">
              <w:rPr>
                <w:rFonts w:ascii="Arial" w:hAnsi="Arial" w:cs="Arial"/>
                <w:b/>
                <w:sz w:val="24"/>
                <w:szCs w:val="24"/>
              </w:rPr>
              <w:t>UNIT</w:t>
            </w:r>
            <w:r w:rsidR="00134BC5">
              <w:rPr>
                <w:rFonts w:ascii="Arial" w:hAnsi="Arial" w:cs="Arial"/>
                <w:b/>
                <w:sz w:val="24"/>
                <w:szCs w:val="24"/>
              </w:rPr>
              <w:t xml:space="preserve"> 8</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b/>
                <w:sz w:val="24"/>
                <w:szCs w:val="24"/>
              </w:rPr>
              <w:t>1</w:t>
            </w:r>
            <w:r w:rsidRPr="00AF41E0">
              <w:rPr>
                <w:rFonts w:ascii="Arial" w:hAnsi="Arial" w:cs="Arial"/>
                <w:sz w:val="24"/>
                <w:szCs w:val="24"/>
              </w:rPr>
              <w:t xml:space="preserve">. </w:t>
            </w: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 How does interviewing help the financial crime investigator in his work?</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An interview with a witness or suspect helps the financial crime investigator to obtain information about the alleged fraud so that he comes up with concrete evidence that shall enable him identify or confirm the suspect, and also  to come up with evidence which shall be admissible in the courts  for possible conviction of the victim of fraud.</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II. What is the first stage in planning the interview? The first stage in interview planning is to know who should be interviewed.</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III. Which type of interviewees could be considered when investigating financial crimes? There are two types of interviewees</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pStyle w:val="ListParagraph"/>
              <w:numPr>
                <w:ilvl w:val="0"/>
                <w:numId w:val="27"/>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Witness</w:t>
            </w:r>
          </w:p>
          <w:p w:rsidR="00134BC5" w:rsidRPr="00AF41E0" w:rsidRDefault="00134BC5" w:rsidP="00134BC5">
            <w:pPr>
              <w:pStyle w:val="ListParagraph"/>
              <w:numPr>
                <w:ilvl w:val="0"/>
                <w:numId w:val="27"/>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Suspect</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IV. Why it is important to record the interview?</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is important to record interviews for the following reasons</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A recorded interview can easily be referred to and see the conditions during the interview e.g. emotion of both interviewer and the interviewee and a proximity to the suspect/witness</w:t>
            </w: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is difficult for the interviewee to refuse his word as it always backed by his voice or video image.</w:t>
            </w: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protects the investigator from being accused of having said something he did not say as there is evidence in video and audio.</w:t>
            </w: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A defence attorney making a case against the voluntariness of a statement might use the videotape to observe the investigator’s proximity to the witness/suspect.</w:t>
            </w: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An investigator can easily replay the video or audio disc where he needs to get what was said unlike the written interview.</w:t>
            </w:r>
          </w:p>
          <w:p w:rsidR="00134BC5" w:rsidRPr="00AF41E0" w:rsidRDefault="00134BC5" w:rsidP="00134BC5">
            <w:pPr>
              <w:pStyle w:val="ListParagraph"/>
              <w:numPr>
                <w:ilvl w:val="0"/>
                <w:numId w:val="28"/>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They last longer than the memory of an average person, human being tend to loss memory of events with passing of time.</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V. What is the importance of the place where interview is to be conducted?</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is important to select a</w:t>
            </w:r>
            <w:r w:rsidRPr="00AF41E0">
              <w:rPr>
                <w:rFonts w:ascii="Arial" w:hAnsi="Arial" w:cs="Arial"/>
                <w:i/>
                <w:sz w:val="24"/>
                <w:szCs w:val="24"/>
              </w:rPr>
              <w:t xml:space="preserve"> </w:t>
            </w:r>
            <w:r w:rsidRPr="00AF41E0">
              <w:rPr>
                <w:rFonts w:ascii="Arial" w:hAnsi="Arial" w:cs="Arial"/>
                <w:sz w:val="24"/>
                <w:szCs w:val="24"/>
              </w:rPr>
              <w:t xml:space="preserve">conducive environment for conducting interview. It should not be a place where the suspect feels too comfortable </w:t>
            </w:r>
            <w:r>
              <w:rPr>
                <w:rFonts w:ascii="Arial" w:hAnsi="Arial" w:cs="Arial"/>
                <w:sz w:val="24"/>
                <w:szCs w:val="24"/>
              </w:rPr>
              <w:t>such as</w:t>
            </w:r>
            <w:r w:rsidRPr="00AF41E0">
              <w:rPr>
                <w:rFonts w:ascii="Arial" w:hAnsi="Arial" w:cs="Arial"/>
                <w:sz w:val="24"/>
                <w:szCs w:val="24"/>
              </w:rPr>
              <w:t xml:space="preserve"> his work place or office. It should be some other place such as investigators office or an attorney’s office. </w:t>
            </w: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is also recommended that interviews should not be conducted very far away from the crime scene to avoid difficulties in recollecting events and possible interaction with witnesses.</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D04908">
              <w:rPr>
                <w:rFonts w:ascii="Arial" w:hAnsi="Arial" w:cs="Arial"/>
                <w:b/>
                <w:sz w:val="24"/>
                <w:szCs w:val="24"/>
              </w:rPr>
              <w:t>2</w:t>
            </w:r>
            <w:r w:rsidRPr="00AF41E0">
              <w:rPr>
                <w:rFonts w:ascii="Arial" w:hAnsi="Arial" w:cs="Arial"/>
                <w:sz w:val="24"/>
                <w:szCs w:val="24"/>
              </w:rPr>
              <w:t xml:space="preserve">. Discuss in details the stages involved in interview planning procedure. </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following stages are involved in interview planning procedures;</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pStyle w:val="ListParagraph"/>
              <w:numPr>
                <w:ilvl w:val="0"/>
                <w:numId w:val="29"/>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interviewer needs to know who should be interviewed and why he should be interviewed.</w:t>
            </w:r>
          </w:p>
          <w:p w:rsidR="00134BC5" w:rsidRPr="00AF41E0" w:rsidRDefault="00134BC5" w:rsidP="00134BC5">
            <w:pPr>
              <w:pStyle w:val="ListParagraph"/>
              <w:numPr>
                <w:ilvl w:val="0"/>
                <w:numId w:val="29"/>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Once the interviewee is indentified then the interviewer should plan a set of questions he should ask the witness or suspect.</w:t>
            </w:r>
          </w:p>
          <w:p w:rsidR="00134BC5" w:rsidRPr="00AF41E0" w:rsidRDefault="00134BC5" w:rsidP="00134BC5">
            <w:pPr>
              <w:pStyle w:val="ListParagraph"/>
              <w:numPr>
                <w:ilvl w:val="0"/>
                <w:numId w:val="29"/>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interviewer should determine when the interview should be conducted. This is a stage where the date and time is set for interviews by the interviewer. An appropriate time and date must be set which is convenient to both interviewee and the interviewer.</w:t>
            </w:r>
          </w:p>
          <w:p w:rsidR="00134BC5" w:rsidRPr="00AF41E0" w:rsidRDefault="00134BC5" w:rsidP="00134BC5">
            <w:pPr>
              <w:pStyle w:val="ListParagraph"/>
              <w:numPr>
                <w:ilvl w:val="0"/>
                <w:numId w:val="29"/>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interviewer should also consider where in terms of the place to conduct interviews. It must be a conducive environment neither a place where the interviewee will be too comfortable such as his work place or office nor a place where he feels intimidated.</w:t>
            </w:r>
          </w:p>
          <w:p w:rsidR="00134BC5" w:rsidRPr="00AF41E0" w:rsidRDefault="00134BC5" w:rsidP="00134BC5">
            <w:pPr>
              <w:pStyle w:val="ListParagraph"/>
              <w:numPr>
                <w:ilvl w:val="0"/>
                <w:numId w:val="29"/>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interviewer should also determine how is going to interview the interviewee. These include;</w:t>
            </w:r>
          </w:p>
          <w:p w:rsidR="00134BC5" w:rsidRPr="00AF41E0" w:rsidRDefault="00134BC5" w:rsidP="00134BC5">
            <w:pPr>
              <w:pStyle w:val="ListParagraph"/>
              <w:autoSpaceDE w:val="0"/>
              <w:autoSpaceDN w:val="0"/>
              <w:adjustRightInd w:val="0"/>
              <w:spacing w:line="360" w:lineRule="auto"/>
              <w:jc w:val="both"/>
              <w:rPr>
                <w:rFonts w:ascii="Arial" w:hAnsi="Arial" w:cs="Arial"/>
                <w:sz w:val="24"/>
                <w:szCs w:val="24"/>
              </w:rPr>
            </w:pPr>
          </w:p>
          <w:p w:rsidR="00134BC5" w:rsidRPr="00AF41E0" w:rsidRDefault="00134BC5" w:rsidP="00134BC5">
            <w:pPr>
              <w:pStyle w:val="ListParagraph"/>
              <w:numPr>
                <w:ilvl w:val="0"/>
                <w:numId w:val="30"/>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Audio taping</w:t>
            </w:r>
          </w:p>
          <w:p w:rsidR="00134BC5" w:rsidRPr="00AF41E0" w:rsidRDefault="00134BC5" w:rsidP="00134BC5">
            <w:pPr>
              <w:pStyle w:val="ListParagraph"/>
              <w:numPr>
                <w:ilvl w:val="0"/>
                <w:numId w:val="30"/>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Videotaping</w:t>
            </w:r>
          </w:p>
          <w:p w:rsidR="00134BC5" w:rsidRPr="00AF41E0" w:rsidRDefault="00134BC5" w:rsidP="00134BC5">
            <w:pPr>
              <w:pStyle w:val="ListParagraph"/>
              <w:numPr>
                <w:ilvl w:val="0"/>
                <w:numId w:val="30"/>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Recording the interview steno graphically</w:t>
            </w:r>
          </w:p>
          <w:p w:rsidR="00134BC5" w:rsidRPr="00AF41E0" w:rsidRDefault="00134BC5" w:rsidP="00134BC5">
            <w:pPr>
              <w:pStyle w:val="ListParagraph"/>
              <w:numPr>
                <w:ilvl w:val="0"/>
                <w:numId w:val="30"/>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Written statements and signed by the suspect or witness</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spacing w:line="360" w:lineRule="auto"/>
              <w:jc w:val="both"/>
              <w:rPr>
                <w:rFonts w:ascii="Arial" w:hAnsi="Arial" w:cs="Arial"/>
                <w:sz w:val="24"/>
                <w:szCs w:val="24"/>
              </w:rPr>
            </w:pPr>
            <w:r w:rsidRPr="00D04908">
              <w:rPr>
                <w:rFonts w:ascii="Arial" w:hAnsi="Arial" w:cs="Arial"/>
                <w:b/>
                <w:sz w:val="24"/>
                <w:szCs w:val="24"/>
              </w:rPr>
              <w:t>3.</w:t>
            </w:r>
            <w:r w:rsidRPr="00AF41E0">
              <w:rPr>
                <w:rFonts w:ascii="Arial" w:hAnsi="Arial" w:cs="Arial"/>
                <w:sz w:val="24"/>
                <w:szCs w:val="24"/>
              </w:rPr>
              <w:t xml:space="preserve"> What is cognitive interview? Which techniques are used in this interviewing type?</w:t>
            </w:r>
          </w:p>
          <w:p w:rsidR="00134BC5" w:rsidRPr="00AF41E0" w:rsidRDefault="00134BC5" w:rsidP="00134BC5">
            <w:p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Cognitive interviewing techniques are a systemized approach to using various models of information to encode and retrieve memories and to enhance the witness’s ability to recall the exact information. The following are techniques used in interviewing;</w:t>
            </w:r>
          </w:p>
          <w:p w:rsidR="00134BC5" w:rsidRPr="00AF41E0" w:rsidRDefault="00134BC5" w:rsidP="00134BC5">
            <w:pPr>
              <w:autoSpaceDE w:val="0"/>
              <w:autoSpaceDN w:val="0"/>
              <w:adjustRightInd w:val="0"/>
              <w:spacing w:line="360" w:lineRule="auto"/>
              <w:jc w:val="both"/>
              <w:rPr>
                <w:rFonts w:ascii="Arial" w:hAnsi="Arial" w:cs="Arial"/>
                <w:sz w:val="24"/>
                <w:szCs w:val="24"/>
              </w:rPr>
            </w:pPr>
          </w:p>
          <w:p w:rsidR="00134BC5" w:rsidRPr="00AF41E0" w:rsidRDefault="00134BC5" w:rsidP="00134BC5">
            <w:pPr>
              <w:pStyle w:val="ListParagraph"/>
              <w:numPr>
                <w:ilvl w:val="0"/>
                <w:numId w:val="31"/>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It involves transferring emotional control to the witness. In other words, the witness is encouraged to do most of the talking. This can be achieved through open-ended questions that allow the witness to take his/her time answering the questions and to control the pace of the interview. The interviewer should not interrupt the witness and should time the necessary questions carefully.</w:t>
            </w:r>
          </w:p>
          <w:p w:rsidR="00134BC5" w:rsidRPr="00AF41E0" w:rsidRDefault="00134BC5" w:rsidP="00134BC5">
            <w:pPr>
              <w:pStyle w:val="ListParagraph"/>
              <w:numPr>
                <w:ilvl w:val="0"/>
                <w:numId w:val="31"/>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 xml:space="preserve">A basic line of questioning based on the witness’s recollection of the event. </w:t>
            </w:r>
            <w:r w:rsidRPr="00AF41E0">
              <w:rPr>
                <w:rFonts w:ascii="Arial" w:hAnsi="Arial" w:cs="Arial"/>
                <w:sz w:val="24"/>
                <w:szCs w:val="24"/>
              </w:rPr>
              <w:lastRenderedPageBreak/>
              <w:t>This line of questioning is remarkably different from standard police interviews where the interviewer focuses on filling the blanks in the police report.</w:t>
            </w:r>
          </w:p>
          <w:p w:rsidR="00134BC5" w:rsidRPr="00AF41E0" w:rsidRDefault="00134BC5" w:rsidP="00134BC5">
            <w:pPr>
              <w:pStyle w:val="ListParagraph"/>
              <w:numPr>
                <w:ilvl w:val="0"/>
                <w:numId w:val="31"/>
              </w:numPr>
              <w:autoSpaceDE w:val="0"/>
              <w:autoSpaceDN w:val="0"/>
              <w:adjustRightInd w:val="0"/>
              <w:spacing w:line="360" w:lineRule="auto"/>
              <w:jc w:val="both"/>
              <w:rPr>
                <w:rFonts w:ascii="Arial" w:hAnsi="Arial" w:cs="Arial"/>
                <w:sz w:val="24"/>
                <w:szCs w:val="24"/>
              </w:rPr>
            </w:pPr>
            <w:r w:rsidRPr="00AF41E0">
              <w:rPr>
                <w:rFonts w:ascii="Arial" w:hAnsi="Arial" w:cs="Arial"/>
                <w:sz w:val="24"/>
                <w:szCs w:val="24"/>
              </w:rPr>
              <w:t>The interviewer encourages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w:t>
            </w:r>
          </w:p>
          <w:p w:rsidR="000577AE" w:rsidRPr="00134BC5" w:rsidRDefault="000577AE" w:rsidP="00134BC5">
            <w:pPr>
              <w:autoSpaceDE w:val="0"/>
              <w:autoSpaceDN w:val="0"/>
              <w:adjustRightInd w:val="0"/>
              <w:spacing w:line="360" w:lineRule="auto"/>
              <w:jc w:val="both"/>
              <w:rPr>
                <w:rFonts w:ascii="Arial" w:hAnsi="Arial" w:cs="Arial"/>
                <w:color w:val="000000"/>
                <w:sz w:val="24"/>
                <w:szCs w:val="24"/>
              </w:rPr>
            </w:pPr>
          </w:p>
          <w:p w:rsidR="000577AE" w:rsidRPr="004F19A3" w:rsidRDefault="000577AE" w:rsidP="000577AE">
            <w:pPr>
              <w:autoSpaceDE w:val="0"/>
              <w:autoSpaceDN w:val="0"/>
              <w:adjustRightInd w:val="0"/>
              <w:spacing w:line="360" w:lineRule="auto"/>
              <w:ind w:left="360"/>
              <w:jc w:val="both"/>
              <w:rPr>
                <w:rFonts w:ascii="Arial" w:hAnsi="Arial" w:cs="Arial"/>
                <w:color w:val="000000"/>
                <w:sz w:val="24"/>
                <w:szCs w:val="24"/>
              </w:rPr>
            </w:pPr>
            <w:r w:rsidRPr="004F19A3">
              <w:rPr>
                <w:rFonts w:ascii="Arial" w:hAnsi="Arial" w:cs="Arial"/>
                <w:color w:val="000000"/>
                <w:sz w:val="24"/>
                <w:szCs w:val="24"/>
              </w:rPr>
              <w:t xml:space="preserve"> </w:t>
            </w:r>
          </w:p>
          <w:p w:rsidR="00CC2FB3" w:rsidRPr="000577AE" w:rsidRDefault="00CC2FB3" w:rsidP="00134BC5">
            <w:pPr>
              <w:pStyle w:val="ListParagraph"/>
              <w:spacing w:line="360" w:lineRule="auto"/>
              <w:ind w:left="1080"/>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405895" w:rsidRPr="00B30F57" w:rsidRDefault="00134BC5" w:rsidP="00134BC5">
            <w:pPr>
              <w:spacing w:line="360" w:lineRule="auto"/>
              <w:jc w:val="both"/>
              <w:rPr>
                <w:rFonts w:ascii="Arial" w:hAnsi="Arial" w:cs="Arial"/>
                <w:b/>
                <w:color w:val="000000"/>
                <w:sz w:val="24"/>
                <w:szCs w:val="24"/>
              </w:rPr>
            </w:pPr>
            <w:r w:rsidRPr="00B30F57">
              <w:rPr>
                <w:rFonts w:ascii="Arial" w:hAnsi="Arial" w:cs="Arial"/>
                <w:b/>
                <w:color w:val="000000"/>
                <w:sz w:val="24"/>
                <w:szCs w:val="24"/>
              </w:rPr>
              <w:t>04</w:t>
            </w:r>
            <w:r w:rsidR="00E3371C" w:rsidRPr="00B30F57">
              <w:rPr>
                <w:rFonts w:ascii="Arial" w:hAnsi="Arial" w:cs="Arial"/>
                <w:b/>
                <w:color w:val="000000"/>
                <w:sz w:val="24"/>
                <w:szCs w:val="24"/>
              </w:rPr>
              <w:t>/1</w:t>
            </w:r>
            <w:r w:rsidRPr="00B30F57">
              <w:rPr>
                <w:rFonts w:ascii="Arial" w:hAnsi="Arial" w:cs="Arial"/>
                <w:b/>
                <w:color w:val="000000"/>
                <w:sz w:val="24"/>
                <w:szCs w:val="24"/>
              </w:rPr>
              <w:t>1</w:t>
            </w:r>
            <w:r w:rsidR="00E3371C" w:rsidRPr="00B30F57">
              <w:rPr>
                <w:rFonts w:ascii="Arial" w:hAnsi="Arial" w:cs="Arial"/>
                <w:b/>
                <w:color w:val="000000"/>
                <w:sz w:val="24"/>
                <w:szCs w:val="24"/>
              </w:rPr>
              <w:t>/2015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5E3F" w:rsidRDefault="00E45E3F" w:rsidP="00CB4D0A">
      <w:pPr>
        <w:spacing w:after="0" w:line="240" w:lineRule="auto"/>
      </w:pPr>
      <w:r>
        <w:separator/>
      </w:r>
    </w:p>
  </w:endnote>
  <w:endnote w:type="continuationSeparator" w:id="1">
    <w:p w:rsidR="00E45E3F" w:rsidRDefault="00E45E3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5E3F" w:rsidRDefault="00E45E3F" w:rsidP="00CB4D0A">
      <w:pPr>
        <w:spacing w:after="0" w:line="240" w:lineRule="auto"/>
      </w:pPr>
      <w:r>
        <w:separator/>
      </w:r>
    </w:p>
  </w:footnote>
  <w:footnote w:type="continuationSeparator" w:id="1">
    <w:p w:rsidR="00E45E3F" w:rsidRDefault="00E45E3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471"/>
    <w:multiLevelType w:val="hybridMultilevel"/>
    <w:tmpl w:val="2C5C4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5A000A"/>
    <w:multiLevelType w:val="hybridMultilevel"/>
    <w:tmpl w:val="CE3A1ABA"/>
    <w:lvl w:ilvl="0" w:tplc="005899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91E43FE"/>
    <w:multiLevelType w:val="hybridMultilevel"/>
    <w:tmpl w:val="0E26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16A606F"/>
    <w:multiLevelType w:val="hybridMultilevel"/>
    <w:tmpl w:val="82545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3">
    <w:nsid w:val="6DB45237"/>
    <w:multiLevelType w:val="hybridMultilevel"/>
    <w:tmpl w:val="12409EEE"/>
    <w:lvl w:ilvl="0" w:tplc="81D091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4"/>
  </w:num>
  <w:num w:numId="4">
    <w:abstractNumId w:val="19"/>
  </w:num>
  <w:num w:numId="5">
    <w:abstractNumId w:val="20"/>
  </w:num>
  <w:num w:numId="6">
    <w:abstractNumId w:val="18"/>
  </w:num>
  <w:num w:numId="7">
    <w:abstractNumId w:val="29"/>
  </w:num>
  <w:num w:numId="8">
    <w:abstractNumId w:val="6"/>
  </w:num>
  <w:num w:numId="9">
    <w:abstractNumId w:val="5"/>
  </w:num>
  <w:num w:numId="10">
    <w:abstractNumId w:val="30"/>
  </w:num>
  <w:num w:numId="11">
    <w:abstractNumId w:val="26"/>
  </w:num>
  <w:num w:numId="12">
    <w:abstractNumId w:val="13"/>
  </w:num>
  <w:num w:numId="13">
    <w:abstractNumId w:val="7"/>
  </w:num>
  <w:num w:numId="14">
    <w:abstractNumId w:val="28"/>
  </w:num>
  <w:num w:numId="15">
    <w:abstractNumId w:val="2"/>
  </w:num>
  <w:num w:numId="16">
    <w:abstractNumId w:val="25"/>
  </w:num>
  <w:num w:numId="17">
    <w:abstractNumId w:val="8"/>
  </w:num>
  <w:num w:numId="18">
    <w:abstractNumId w:val="10"/>
  </w:num>
  <w:num w:numId="19">
    <w:abstractNumId w:val="17"/>
  </w:num>
  <w:num w:numId="20">
    <w:abstractNumId w:val="22"/>
  </w:num>
  <w:num w:numId="21">
    <w:abstractNumId w:val="11"/>
  </w:num>
  <w:num w:numId="22">
    <w:abstractNumId w:val="16"/>
  </w:num>
  <w:num w:numId="23">
    <w:abstractNumId w:val="9"/>
  </w:num>
  <w:num w:numId="24">
    <w:abstractNumId w:val="3"/>
  </w:num>
  <w:num w:numId="25">
    <w:abstractNumId w:val="24"/>
  </w:num>
  <w:num w:numId="26">
    <w:abstractNumId w:val="27"/>
  </w:num>
  <w:num w:numId="27">
    <w:abstractNumId w:val="1"/>
  </w:num>
  <w:num w:numId="28">
    <w:abstractNumId w:val="14"/>
  </w:num>
  <w:num w:numId="29">
    <w:abstractNumId w:val="0"/>
  </w:num>
  <w:num w:numId="30">
    <w:abstractNumId w:val="23"/>
  </w:num>
  <w:num w:numId="3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221B8"/>
    <w:rsid w:val="00035CDD"/>
    <w:rsid w:val="00040083"/>
    <w:rsid w:val="00055992"/>
    <w:rsid w:val="000577AE"/>
    <w:rsid w:val="000820E8"/>
    <w:rsid w:val="000C38AB"/>
    <w:rsid w:val="001175EE"/>
    <w:rsid w:val="00134BC5"/>
    <w:rsid w:val="00157CF6"/>
    <w:rsid w:val="00182416"/>
    <w:rsid w:val="00187EB4"/>
    <w:rsid w:val="001D67F8"/>
    <w:rsid w:val="001F0481"/>
    <w:rsid w:val="00200C92"/>
    <w:rsid w:val="0020451E"/>
    <w:rsid w:val="00206B9D"/>
    <w:rsid w:val="0023259C"/>
    <w:rsid w:val="002B0BD7"/>
    <w:rsid w:val="002B10C8"/>
    <w:rsid w:val="002B573D"/>
    <w:rsid w:val="002C5CB2"/>
    <w:rsid w:val="002F779F"/>
    <w:rsid w:val="00371885"/>
    <w:rsid w:val="0039584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030"/>
    <w:rsid w:val="007F33F8"/>
    <w:rsid w:val="008049E9"/>
    <w:rsid w:val="00831C11"/>
    <w:rsid w:val="008524DF"/>
    <w:rsid w:val="0087372D"/>
    <w:rsid w:val="008A60B4"/>
    <w:rsid w:val="008B3C31"/>
    <w:rsid w:val="008B64FE"/>
    <w:rsid w:val="008E7186"/>
    <w:rsid w:val="00935BF7"/>
    <w:rsid w:val="0095442C"/>
    <w:rsid w:val="00983942"/>
    <w:rsid w:val="009C37E0"/>
    <w:rsid w:val="009E41F4"/>
    <w:rsid w:val="00A14B66"/>
    <w:rsid w:val="00A65CF7"/>
    <w:rsid w:val="00A81AB4"/>
    <w:rsid w:val="00A851DA"/>
    <w:rsid w:val="00AC7D5B"/>
    <w:rsid w:val="00AE1481"/>
    <w:rsid w:val="00B0415E"/>
    <w:rsid w:val="00B04678"/>
    <w:rsid w:val="00B30F57"/>
    <w:rsid w:val="00B47B42"/>
    <w:rsid w:val="00BA5A8D"/>
    <w:rsid w:val="00BB1D08"/>
    <w:rsid w:val="00BC46DF"/>
    <w:rsid w:val="00C03577"/>
    <w:rsid w:val="00C53029"/>
    <w:rsid w:val="00C65FEA"/>
    <w:rsid w:val="00CA0AC2"/>
    <w:rsid w:val="00CB4D0A"/>
    <w:rsid w:val="00CC2FB3"/>
    <w:rsid w:val="00CC575A"/>
    <w:rsid w:val="00CD66F2"/>
    <w:rsid w:val="00CF123B"/>
    <w:rsid w:val="00D039AC"/>
    <w:rsid w:val="00D04908"/>
    <w:rsid w:val="00D427DE"/>
    <w:rsid w:val="00D5587D"/>
    <w:rsid w:val="00D707CC"/>
    <w:rsid w:val="00D821FE"/>
    <w:rsid w:val="00DB0793"/>
    <w:rsid w:val="00E00821"/>
    <w:rsid w:val="00E04DB4"/>
    <w:rsid w:val="00E30679"/>
    <w:rsid w:val="00E3371C"/>
    <w:rsid w:val="00E4597D"/>
    <w:rsid w:val="00E45E3F"/>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7</cp:revision>
  <dcterms:created xsi:type="dcterms:W3CDTF">2015-11-04T10:04:00Z</dcterms:created>
  <dcterms:modified xsi:type="dcterms:W3CDTF">2015-11-04T10:12:00Z</dcterms:modified>
</cp:coreProperties>
</file>