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22B0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7B8F">
            <w:pPr>
              <w:pStyle w:val="Default"/>
              <w:rPr>
                <w:rFonts w:asciiTheme="minorHAnsi" w:hAnsiTheme="minorHAnsi"/>
              </w:rPr>
            </w:pPr>
            <w:r>
              <w:rPr>
                <w:rFonts w:asciiTheme="minorHAnsi" w:hAnsiTheme="minorHAnsi"/>
              </w:rPr>
              <w:t>Ahlem KHALLOULI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F7B8F">
            <w:pPr>
              <w:pStyle w:val="Default"/>
              <w:rPr>
                <w:rFonts w:asciiTheme="minorHAnsi" w:hAnsiTheme="minorHAnsi"/>
              </w:rPr>
            </w:pPr>
            <w:r>
              <w:rPr>
                <w:rFonts w:asciiTheme="minorHAnsi" w:hAnsiTheme="minorHAnsi"/>
              </w:rPr>
              <w:t>1205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F7B8F">
            <w:pPr>
              <w:pStyle w:val="Default"/>
              <w:rPr>
                <w:rFonts w:asciiTheme="minorHAnsi" w:hAnsiTheme="minorHAnsi"/>
              </w:rPr>
            </w:pPr>
            <w:r>
              <w:rPr>
                <w:rFonts w:asciiTheme="minorHAnsi" w:hAnsiTheme="minorHAnsi"/>
              </w:rPr>
              <w:t>Diploma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3E0F">
            <w:r>
              <w:t>5</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F7B8F" w:rsidP="00A851DA">
            <w:pPr>
              <w:rPr>
                <w:rFonts w:cs="Bliss-Regular"/>
                <w:color w:val="000000"/>
              </w:rPr>
            </w:pPr>
            <w:r>
              <w:rPr>
                <w:rFonts w:cs="Bliss-Regular"/>
                <w:color w:val="000000"/>
              </w:rPr>
              <w:t>Ahlem KHALLOULI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03E0F" w:rsidP="00A851DA">
            <w:pPr>
              <w:rPr>
                <w:rFonts w:cs="Bliss-Regular"/>
                <w:color w:val="000000"/>
              </w:rPr>
            </w:pPr>
            <w:r>
              <w:rPr>
                <w:rFonts w:cs="Bliss-Regular"/>
                <w:color w:val="000000"/>
              </w:rPr>
              <w:t>28</w:t>
            </w:r>
            <w:r w:rsidRPr="00203E0F">
              <w:rPr>
                <w:rFonts w:cs="Bliss-Regular"/>
                <w:color w:val="000000"/>
                <w:vertAlign w:val="superscript"/>
              </w:rPr>
              <w:t>th</w:t>
            </w:r>
            <w:r>
              <w:rPr>
                <w:rFonts w:cs="Bliss-Regular"/>
                <w:color w:val="000000"/>
              </w:rPr>
              <w:t xml:space="preserve"> February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453050" w:rsidRDefault="00453050" w:rsidP="00503D7E">
      <w:pPr>
        <w:rPr>
          <w:rFonts w:cs="Times New Roman"/>
          <w:sz w:val="24"/>
          <w:szCs w:val="32"/>
        </w:rPr>
      </w:pPr>
    </w:p>
    <w:p w:rsidR="00197300" w:rsidRDefault="00197300" w:rsidP="00AD6142">
      <w:pPr>
        <w:wordWrap w:val="0"/>
        <w:spacing w:line="360" w:lineRule="auto"/>
        <w:jc w:val="both"/>
        <w:rPr>
          <w:rFonts w:ascii="Arial" w:eastAsia="나눔고딕" w:hAnsi="Arial" w:cs="Arial"/>
          <w:sz w:val="24"/>
          <w:szCs w:val="24"/>
        </w:rPr>
      </w:pPr>
      <w:r>
        <w:rPr>
          <w:rFonts w:ascii="Arial" w:eastAsia="나눔고딕" w:hAnsi="Arial" w:cs="Arial"/>
          <w:sz w:val="24"/>
          <w:szCs w:val="24"/>
        </w:rPr>
        <w:t>Q1</w:t>
      </w:r>
    </w:p>
    <w:p w:rsidR="00AD6142" w:rsidRPr="00197300" w:rsidRDefault="00197300" w:rsidP="00197300">
      <w:pPr>
        <w:wordWrap w:val="0"/>
        <w:spacing w:line="360" w:lineRule="auto"/>
        <w:jc w:val="both"/>
        <w:rPr>
          <w:rFonts w:ascii="Arial" w:eastAsia="나눔고딕" w:hAnsi="Arial" w:cs="Arial"/>
          <w:sz w:val="24"/>
          <w:szCs w:val="24"/>
        </w:rPr>
      </w:pPr>
      <w:r>
        <w:rPr>
          <w:rFonts w:ascii="Arial" w:eastAsia="나눔고딕" w:hAnsi="Arial" w:cs="Arial"/>
          <w:sz w:val="24"/>
          <w:szCs w:val="24"/>
        </w:rPr>
        <w:t>I.</w:t>
      </w:r>
      <w:r w:rsidR="00AD6142" w:rsidRPr="00197300">
        <w:rPr>
          <w:rFonts w:ascii="Arial" w:eastAsia="나눔고딕" w:hAnsi="Arial" w:cs="Arial"/>
          <w:sz w:val="24"/>
          <w:szCs w:val="24"/>
        </w:rPr>
        <w:t>Many events only need one budget when they include one site/venue and can be considered as a single activity like a one-day community festival. Other events might require several budgets. For example, if a town’s annual festival is run over the period of a month and contains several distinct events, such as a parade, an exhibition, a talent quest and a gala dinner, separate budgets are needed for each of these activities and a master budget.</w:t>
      </w:r>
    </w:p>
    <w:p w:rsidR="00AD6142" w:rsidRPr="00567A6B" w:rsidRDefault="00AD6142" w:rsidP="00AD6142">
      <w:pPr>
        <w:wordWrap w:val="0"/>
        <w:spacing w:line="360" w:lineRule="auto"/>
        <w:jc w:val="both"/>
        <w:rPr>
          <w:rFonts w:ascii="Arial" w:eastAsia="나눔고딕" w:hAnsi="Arial" w:cs="Arial"/>
          <w:sz w:val="24"/>
          <w:szCs w:val="24"/>
        </w:rPr>
      </w:pPr>
    </w:p>
    <w:p w:rsidR="00AD6142" w:rsidRPr="00567A6B" w:rsidRDefault="00197300" w:rsidP="00AD6142">
      <w:pPr>
        <w:wordWrap w:val="0"/>
        <w:spacing w:line="360" w:lineRule="auto"/>
        <w:jc w:val="both"/>
        <w:rPr>
          <w:rFonts w:ascii="Arial" w:eastAsia="나눔고딕" w:hAnsi="Arial" w:cs="Arial"/>
          <w:sz w:val="24"/>
          <w:szCs w:val="24"/>
        </w:rPr>
      </w:pPr>
      <w:r>
        <w:rPr>
          <w:rFonts w:ascii="Arial" w:eastAsia="나눔고딕" w:hAnsi="Arial" w:cs="Arial"/>
          <w:sz w:val="24"/>
          <w:szCs w:val="24"/>
        </w:rPr>
        <w:t>II.</w:t>
      </w:r>
      <w:r w:rsidR="00AD6142" w:rsidRPr="00567A6B">
        <w:rPr>
          <w:rFonts w:ascii="Arial" w:eastAsia="나눔고딕" w:hAnsi="Arial" w:cs="Arial"/>
          <w:sz w:val="24"/>
          <w:szCs w:val="24"/>
        </w:rPr>
        <w:t>One way of monitoring is to require committees or individuals responsible for a particular budget area to submit regular written reports. These reports should clearly show expenditure and income for a given period against the amounts that have been budgeted. Another way is  to conduct a budget review midway through the planning process for the event. A budget review can highlight shortcomings in the approach to estimating costs and income for the event, it also can Identify areas of under spending or overspending for later investigation•In addition, it can signal the need for changes in areas such as the approval system for expenditure above that specified in the budget.</w:t>
      </w:r>
    </w:p>
    <w:p w:rsidR="00AD6142" w:rsidRPr="00567A6B" w:rsidRDefault="00AD6142" w:rsidP="00AD6142">
      <w:pPr>
        <w:wordWrap w:val="0"/>
        <w:spacing w:line="360" w:lineRule="auto"/>
        <w:jc w:val="both"/>
        <w:rPr>
          <w:rFonts w:ascii="Arial" w:eastAsia="나눔고딕" w:hAnsi="Arial" w:cs="Arial"/>
          <w:sz w:val="24"/>
          <w:szCs w:val="24"/>
        </w:rPr>
      </w:pPr>
    </w:p>
    <w:p w:rsidR="00AD6142" w:rsidRPr="00567A6B" w:rsidRDefault="00197300" w:rsidP="00AD6142">
      <w:pPr>
        <w:wordWrap w:val="0"/>
        <w:spacing w:line="360" w:lineRule="auto"/>
        <w:jc w:val="both"/>
        <w:rPr>
          <w:rFonts w:ascii="Arial" w:eastAsia="나눔고딕" w:hAnsi="Arial" w:cs="Arial"/>
          <w:sz w:val="24"/>
          <w:szCs w:val="24"/>
        </w:rPr>
      </w:pPr>
      <w:r>
        <w:rPr>
          <w:rFonts w:ascii="Arial" w:eastAsia="나눔고딕" w:hAnsi="Arial" w:cs="Arial"/>
          <w:sz w:val="24"/>
          <w:szCs w:val="24"/>
        </w:rPr>
        <w:t>III.</w:t>
      </w:r>
      <w:r w:rsidR="00AD6142" w:rsidRPr="00567A6B">
        <w:rPr>
          <w:rFonts w:ascii="Arial" w:eastAsia="나눔고딕" w:hAnsi="Arial" w:cs="Arial"/>
          <w:sz w:val="24"/>
          <w:szCs w:val="24"/>
        </w:rPr>
        <w:t xml:space="preserve">An itemized budget should include the technical requirements, suppliers and necessary services for the development of the event. According to the funds expected for the event, decisions should be made about the logistical, organisational, staff and formal requirements, as well as the size of the venue to be held, time of the year and length of the event.Every aspect of the event should be included in this study. It is necessary to know whether it is possible to organize and hold it, bearing in mind the minimum goals and the percentage of these goals over the total costs, so as to know whether the final benefits would be obtained.A strategy to obtain funds will be designed so that the event can be successful. This strategy should attract private or public sponsors, as well as participants.We need to check that there is a demand that will accept our project. We also need to know how to </w:t>
      </w:r>
      <w:r w:rsidR="00AD6142" w:rsidRPr="00567A6B">
        <w:rPr>
          <w:rFonts w:ascii="Arial" w:eastAsia="나눔고딕" w:hAnsi="Arial" w:cs="Arial"/>
          <w:sz w:val="24"/>
          <w:szCs w:val="24"/>
        </w:rPr>
        <w:lastRenderedPageBreak/>
        <w:t>achieve the necessary funds and whether the event will have any sort of profit margin.</w:t>
      </w:r>
    </w:p>
    <w:p w:rsidR="00AD6142" w:rsidRPr="00567A6B" w:rsidRDefault="00AD6142" w:rsidP="00AD6142">
      <w:pPr>
        <w:wordWrap w:val="0"/>
        <w:spacing w:line="360" w:lineRule="auto"/>
        <w:jc w:val="both"/>
        <w:rPr>
          <w:rFonts w:ascii="Arial" w:eastAsia="나눔고딕" w:hAnsi="Arial" w:cs="Arial"/>
          <w:sz w:val="24"/>
          <w:szCs w:val="24"/>
        </w:rPr>
      </w:pPr>
    </w:p>
    <w:p w:rsidR="00AD6142" w:rsidRPr="00567A6B" w:rsidRDefault="00197300" w:rsidP="00AD6142">
      <w:pPr>
        <w:wordWrap w:val="0"/>
        <w:spacing w:line="360" w:lineRule="auto"/>
        <w:jc w:val="both"/>
        <w:rPr>
          <w:rFonts w:ascii="Arial" w:eastAsia="나눔고딕" w:hAnsi="Arial" w:cs="Arial"/>
          <w:sz w:val="24"/>
          <w:szCs w:val="24"/>
        </w:rPr>
      </w:pPr>
      <w:r>
        <w:rPr>
          <w:rFonts w:ascii="Arial" w:eastAsia="나눔고딕" w:hAnsi="Arial" w:cs="Arial"/>
          <w:sz w:val="24"/>
          <w:szCs w:val="24"/>
        </w:rPr>
        <w:t>IV.</w:t>
      </w:r>
      <w:r w:rsidR="00AD6142" w:rsidRPr="00567A6B">
        <w:rPr>
          <w:rFonts w:ascii="Arial" w:eastAsia="나눔고딕" w:hAnsi="Arial" w:cs="Arial"/>
          <w:sz w:val="24"/>
          <w:szCs w:val="24"/>
        </w:rPr>
        <w:t>An event budget is created from an RFP form or a contract setting limits on how much a company will spend on an event. Typically, the company providing the services will allow for a profit to be made from the event by charging the client more for the event than it costs to provide it. If the event’s expenses exceed the contracted price, the expenses start decreasing the profit; if they continue to increase; the event will cost the company money instead of bringing in revenue.</w:t>
      </w:r>
    </w:p>
    <w:p w:rsidR="00AD6142" w:rsidRPr="00567A6B" w:rsidRDefault="00AD6142" w:rsidP="00AD6142">
      <w:pPr>
        <w:wordWrap w:val="0"/>
        <w:spacing w:line="360" w:lineRule="auto"/>
        <w:jc w:val="both"/>
        <w:rPr>
          <w:rFonts w:ascii="Arial" w:eastAsia="나눔고딕" w:hAnsi="Arial" w:cs="Arial"/>
          <w:sz w:val="24"/>
          <w:szCs w:val="24"/>
        </w:rPr>
      </w:pPr>
    </w:p>
    <w:p w:rsidR="00197300" w:rsidRDefault="00197300" w:rsidP="00AD6142">
      <w:pPr>
        <w:wordWrap w:val="0"/>
        <w:spacing w:line="360" w:lineRule="auto"/>
        <w:jc w:val="both"/>
        <w:rPr>
          <w:rFonts w:ascii="Arial" w:eastAsia="나눔고딕" w:hAnsi="Arial" w:cs="Arial"/>
          <w:sz w:val="24"/>
          <w:szCs w:val="24"/>
        </w:rPr>
      </w:pPr>
      <w:r>
        <w:rPr>
          <w:rFonts w:ascii="Arial" w:eastAsia="나눔고딕" w:hAnsi="Arial" w:cs="Arial"/>
          <w:sz w:val="24"/>
          <w:szCs w:val="24"/>
        </w:rPr>
        <w:t>Q2</w:t>
      </w:r>
    </w:p>
    <w:p w:rsidR="00AD6142" w:rsidRPr="00567A6B" w:rsidRDefault="00197300" w:rsidP="00AD6142">
      <w:pPr>
        <w:wordWrap w:val="0"/>
        <w:spacing w:line="360" w:lineRule="auto"/>
        <w:jc w:val="both"/>
        <w:rPr>
          <w:rFonts w:ascii="Arial" w:eastAsia="나눔고딕" w:hAnsi="Arial" w:cs="Arial"/>
          <w:sz w:val="24"/>
          <w:szCs w:val="24"/>
        </w:rPr>
      </w:pPr>
      <w:r>
        <w:rPr>
          <w:rFonts w:ascii="Arial" w:eastAsia="나눔고딕" w:hAnsi="Arial" w:cs="Arial"/>
          <w:sz w:val="24"/>
          <w:szCs w:val="24"/>
        </w:rPr>
        <w:t>a.</w:t>
      </w:r>
      <w:r w:rsidR="00AD6142" w:rsidRPr="00567A6B">
        <w:rPr>
          <w:rFonts w:ascii="Arial" w:eastAsia="나눔고딕" w:hAnsi="Arial" w:cs="Arial"/>
          <w:sz w:val="24"/>
          <w:szCs w:val="24"/>
        </w:rPr>
        <w:t xml:space="preserve">Fixed labour:Fixed labour costs are the labour costs guaranteed to the client not to increase and are typically estimated prior to the event as a package price. If the Event Manager manages time and resources well, it is possible to finish the event using less labour hours than estimated. Completing events early can help make a profit for the company. </w:t>
      </w:r>
    </w:p>
    <w:p w:rsidR="00AD6142" w:rsidRPr="00567A6B" w:rsidRDefault="00AD6142" w:rsidP="00AD6142">
      <w:pPr>
        <w:wordWrap w:val="0"/>
        <w:spacing w:line="360" w:lineRule="auto"/>
        <w:jc w:val="both"/>
        <w:rPr>
          <w:rFonts w:ascii="Arial" w:eastAsia="나눔고딕" w:hAnsi="Arial" w:cs="Arial"/>
          <w:sz w:val="24"/>
          <w:szCs w:val="24"/>
        </w:rPr>
      </w:pPr>
    </w:p>
    <w:p w:rsidR="00AD6142" w:rsidRPr="00567A6B" w:rsidRDefault="00197300" w:rsidP="00AD6142">
      <w:pPr>
        <w:wordWrap w:val="0"/>
        <w:spacing w:line="360" w:lineRule="auto"/>
        <w:jc w:val="both"/>
        <w:rPr>
          <w:rFonts w:ascii="Arial" w:eastAsia="나눔고딕" w:hAnsi="Arial" w:cs="Arial"/>
          <w:sz w:val="24"/>
          <w:szCs w:val="24"/>
        </w:rPr>
      </w:pPr>
      <w:r>
        <w:rPr>
          <w:rFonts w:ascii="Arial" w:eastAsia="나눔고딕" w:hAnsi="Arial" w:cs="Arial"/>
          <w:sz w:val="24"/>
          <w:szCs w:val="24"/>
        </w:rPr>
        <w:t>b.</w:t>
      </w:r>
      <w:r w:rsidR="00AD6142" w:rsidRPr="00567A6B">
        <w:rPr>
          <w:rFonts w:ascii="Arial" w:eastAsia="나눔고딕" w:hAnsi="Arial" w:cs="Arial"/>
          <w:sz w:val="24"/>
          <w:szCs w:val="24"/>
        </w:rPr>
        <w:t>Unreimbursed overtime:Depending on the contract and situation, un-reimbursed overtime can take several forms. Unreimbursed overtime occurs when you cannot charge the client for overtime. This is often caused by mistakes in time management or in allocation of resources. An example of this would be when the equipment being delivered arrives late due to traffic problems, which can cause the labour crew to get paid for just waiting to work.</w:t>
      </w:r>
    </w:p>
    <w:p w:rsidR="00AD6142" w:rsidRPr="00567A6B" w:rsidRDefault="00197300" w:rsidP="00AD6142">
      <w:pPr>
        <w:wordWrap w:val="0"/>
        <w:spacing w:line="360" w:lineRule="auto"/>
        <w:jc w:val="both"/>
        <w:rPr>
          <w:rFonts w:ascii="Arial" w:eastAsia="나눔고딕" w:hAnsi="Arial" w:cs="Arial"/>
          <w:sz w:val="24"/>
          <w:szCs w:val="24"/>
        </w:rPr>
      </w:pPr>
      <w:r>
        <w:rPr>
          <w:rFonts w:ascii="Arial" w:eastAsia="나눔고딕" w:hAnsi="Arial" w:cs="Arial"/>
          <w:sz w:val="24"/>
          <w:szCs w:val="24"/>
        </w:rPr>
        <w:t>c.</w:t>
      </w:r>
      <w:r w:rsidR="00AD6142" w:rsidRPr="00567A6B">
        <w:rPr>
          <w:rFonts w:ascii="Arial" w:eastAsia="나눔고딕" w:hAnsi="Arial" w:cs="Arial"/>
          <w:sz w:val="24"/>
          <w:szCs w:val="24"/>
        </w:rPr>
        <w:t>Unreimbursed supplies:These are supplies that are consumed during the course of one or many events.</w:t>
      </w:r>
    </w:p>
    <w:p w:rsidR="00AD6142" w:rsidRPr="00567A6B" w:rsidRDefault="00AD6142" w:rsidP="00AD6142">
      <w:pPr>
        <w:wordWrap w:val="0"/>
        <w:spacing w:line="360" w:lineRule="auto"/>
        <w:jc w:val="both"/>
        <w:rPr>
          <w:rFonts w:ascii="Arial" w:eastAsia="나눔고딕" w:hAnsi="Arial" w:cs="Arial"/>
          <w:sz w:val="24"/>
          <w:szCs w:val="24"/>
        </w:rPr>
      </w:pPr>
    </w:p>
    <w:p w:rsidR="00AD6142" w:rsidRPr="00567A6B" w:rsidRDefault="00197300" w:rsidP="00AD6142">
      <w:pPr>
        <w:wordWrap w:val="0"/>
        <w:spacing w:line="360" w:lineRule="auto"/>
        <w:jc w:val="both"/>
        <w:rPr>
          <w:rFonts w:ascii="Arial" w:eastAsia="나눔고딕" w:hAnsi="Arial" w:cs="Arial"/>
          <w:sz w:val="24"/>
          <w:szCs w:val="24"/>
        </w:rPr>
      </w:pPr>
      <w:r>
        <w:rPr>
          <w:rFonts w:ascii="Arial" w:eastAsia="나눔고딕" w:hAnsi="Arial" w:cs="Arial"/>
          <w:sz w:val="24"/>
          <w:szCs w:val="24"/>
        </w:rPr>
        <w:t>d.</w:t>
      </w:r>
      <w:r w:rsidR="00AD6142" w:rsidRPr="00567A6B">
        <w:rPr>
          <w:rFonts w:ascii="Arial" w:eastAsia="나눔고딕" w:hAnsi="Arial" w:cs="Arial"/>
          <w:sz w:val="24"/>
          <w:szCs w:val="24"/>
        </w:rPr>
        <w:t xml:space="preserve"> Sub-Rental:This is equipment that the company does not own and must pay to use. If managed properly, sub-rentals can help the company when its own inventory </w:t>
      </w:r>
      <w:r w:rsidR="00AD6142" w:rsidRPr="00567A6B">
        <w:rPr>
          <w:rFonts w:ascii="Arial" w:eastAsia="나눔고딕" w:hAnsi="Arial" w:cs="Arial"/>
          <w:sz w:val="24"/>
          <w:szCs w:val="24"/>
        </w:rPr>
        <w:lastRenderedPageBreak/>
        <w:t>is temporarily short, or the equipment needed for a job is out of the normal scope of services the company usually provides. Unnecessary sub-rentals can be a result of mistakes, such as poor logistical planning, lack of proper maintenance leading to equipment failure, and improperly diagnosed equipment problems.</w:t>
      </w:r>
    </w:p>
    <w:p w:rsidR="00AD6142" w:rsidRPr="00567A6B" w:rsidRDefault="00AD6142" w:rsidP="00AD6142">
      <w:pPr>
        <w:spacing w:line="360" w:lineRule="auto"/>
        <w:jc w:val="both"/>
        <w:rPr>
          <w:rFonts w:ascii="Arial" w:eastAsia="나눔고딕" w:hAnsi="Arial" w:cs="Arial"/>
          <w:sz w:val="24"/>
          <w:szCs w:val="24"/>
        </w:rPr>
      </w:pPr>
    </w:p>
    <w:p w:rsidR="00453050" w:rsidRPr="001775E0" w:rsidRDefault="00197300" w:rsidP="00AD6142">
      <w:pPr>
        <w:spacing w:line="360" w:lineRule="auto"/>
        <w:jc w:val="both"/>
        <w:rPr>
          <w:rFonts w:cs="Times New Roman"/>
          <w:sz w:val="24"/>
          <w:szCs w:val="32"/>
        </w:rPr>
      </w:pPr>
      <w:r>
        <w:rPr>
          <w:rFonts w:ascii="Arial" w:eastAsia="나눔고딕" w:hAnsi="Arial" w:cs="Arial"/>
          <w:sz w:val="24"/>
          <w:szCs w:val="24"/>
        </w:rPr>
        <w:t>Q3.</w:t>
      </w:r>
      <w:r w:rsidR="00AD6142" w:rsidRPr="00567A6B">
        <w:rPr>
          <w:rFonts w:ascii="Arial" w:eastAsia="나눔고딕" w:hAnsi="Arial" w:cs="Arial"/>
          <w:sz w:val="24"/>
          <w:szCs w:val="24"/>
        </w:rPr>
        <w:t>Keeping accurate time logs for the staff is very important for the success of the event and also to stay within the budget.accurate time can help finishing events early and get more profits. However, if the event exceeded the time limits and needed more hours it will cost the planning company money and this will lead to profit loss. Also keeping accurate time can help to manage multiple events at the same time.</w:t>
      </w:r>
    </w:p>
    <w:sectPr w:rsidR="00453050" w:rsidRPr="001775E0"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35DF" w:rsidRDefault="00BE35DF" w:rsidP="00CB4D0A">
      <w:pPr>
        <w:spacing w:after="0" w:line="240" w:lineRule="auto"/>
      </w:pPr>
      <w:r>
        <w:separator/>
      </w:r>
    </w:p>
  </w:endnote>
  <w:endnote w:type="continuationSeparator" w:id="1">
    <w:p w:rsidR="00BE35DF" w:rsidRDefault="00BE35DF"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나눔고딕">
    <w:altName w:val="Calibri"/>
    <w:charset w:val="00"/>
    <w:family w:val="auto"/>
    <w:pitch w:val="variable"/>
    <w:sig w:usb0="00000001" w:usb1="4000207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35DF" w:rsidRDefault="00BE35DF" w:rsidP="00CB4D0A">
      <w:pPr>
        <w:spacing w:after="0" w:line="240" w:lineRule="auto"/>
      </w:pPr>
      <w:r>
        <w:separator/>
      </w:r>
    </w:p>
  </w:footnote>
  <w:footnote w:type="continuationSeparator" w:id="1">
    <w:p w:rsidR="00BE35DF" w:rsidRDefault="00BE35DF"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B8F" w:rsidRDefault="001F7B8F">
    <w:pPr>
      <w:pStyle w:val="Header"/>
      <w:rPr>
        <w:lang w:val="en-US"/>
      </w:rPr>
    </w:pPr>
  </w:p>
  <w:p w:rsidR="00AD6142" w:rsidRDefault="00AD6142">
    <w:pPr>
      <w:pStyle w:val="Header"/>
      <w:rPr>
        <w:lang w:val="en-US"/>
      </w:rPr>
    </w:pPr>
  </w:p>
  <w:p w:rsidR="001F7B8F" w:rsidRDefault="001F7B8F">
    <w:pPr>
      <w:pStyle w:val="Header"/>
      <w:rPr>
        <w:lang w:val="en-US"/>
      </w:rPr>
    </w:pPr>
  </w:p>
  <w:p w:rsidR="001F7B8F" w:rsidRPr="001F7B8F" w:rsidRDefault="001F7B8F">
    <w:pPr>
      <w:pStyle w:val="Header"/>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E7AE4"/>
    <w:multiLevelType w:val="hybridMultilevel"/>
    <w:tmpl w:val="E3E461C4"/>
    <w:lvl w:ilvl="0" w:tplc="BB704F5C">
      <w:start w:val="1"/>
      <w:numFmt w:val="lowerLetter"/>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1">
    <w:nsid w:val="1BDC0226"/>
    <w:multiLevelType w:val="hybridMultilevel"/>
    <w:tmpl w:val="27C2A5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C01574"/>
    <w:multiLevelType w:val="hybridMultilevel"/>
    <w:tmpl w:val="5AD2B1E0"/>
    <w:lvl w:ilvl="0" w:tplc="AD54F10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D443AA"/>
    <w:multiLevelType w:val="hybridMultilevel"/>
    <w:tmpl w:val="EF16CE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C135F8F"/>
    <w:multiLevelType w:val="hybridMultilevel"/>
    <w:tmpl w:val="686A3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7B7673A"/>
    <w:multiLevelType w:val="hybridMultilevel"/>
    <w:tmpl w:val="0BF874F2"/>
    <w:lvl w:ilvl="0" w:tplc="529A5D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0"/>
  </w:num>
  <w:num w:numId="4">
    <w:abstractNumId w:val="6"/>
  </w:num>
  <w:num w:numId="5">
    <w:abstractNumId w:val="3"/>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837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2B11"/>
    <w:rsid w:val="000820E8"/>
    <w:rsid w:val="000D5D38"/>
    <w:rsid w:val="00111E0E"/>
    <w:rsid w:val="001175EE"/>
    <w:rsid w:val="00117903"/>
    <w:rsid w:val="00133E74"/>
    <w:rsid w:val="00137543"/>
    <w:rsid w:val="00157CF6"/>
    <w:rsid w:val="001775E0"/>
    <w:rsid w:val="00182416"/>
    <w:rsid w:val="00187EB4"/>
    <w:rsid w:val="00197300"/>
    <w:rsid w:val="001A6C0D"/>
    <w:rsid w:val="001F0481"/>
    <w:rsid w:val="001F7B8F"/>
    <w:rsid w:val="00203E0F"/>
    <w:rsid w:val="0020451E"/>
    <w:rsid w:val="00206B9D"/>
    <w:rsid w:val="002B0BD7"/>
    <w:rsid w:val="002B573D"/>
    <w:rsid w:val="002C5CB2"/>
    <w:rsid w:val="002F7B94"/>
    <w:rsid w:val="00323DCD"/>
    <w:rsid w:val="00371885"/>
    <w:rsid w:val="003D4B40"/>
    <w:rsid w:val="00405895"/>
    <w:rsid w:val="004058DF"/>
    <w:rsid w:val="00453050"/>
    <w:rsid w:val="00486F1A"/>
    <w:rsid w:val="00490CB9"/>
    <w:rsid w:val="004A2CE2"/>
    <w:rsid w:val="004E3CDA"/>
    <w:rsid w:val="004F4B4D"/>
    <w:rsid w:val="0050216D"/>
    <w:rsid w:val="00503D7E"/>
    <w:rsid w:val="0050778F"/>
    <w:rsid w:val="00532CB7"/>
    <w:rsid w:val="00535F31"/>
    <w:rsid w:val="005458BB"/>
    <w:rsid w:val="00591365"/>
    <w:rsid w:val="005B31E4"/>
    <w:rsid w:val="005C6A17"/>
    <w:rsid w:val="006034F6"/>
    <w:rsid w:val="00607874"/>
    <w:rsid w:val="00607E77"/>
    <w:rsid w:val="006157A2"/>
    <w:rsid w:val="00617BB3"/>
    <w:rsid w:val="00645CDD"/>
    <w:rsid w:val="006823A7"/>
    <w:rsid w:val="006C3E9B"/>
    <w:rsid w:val="006F765E"/>
    <w:rsid w:val="0070347F"/>
    <w:rsid w:val="0070678E"/>
    <w:rsid w:val="00722B0B"/>
    <w:rsid w:val="00831C11"/>
    <w:rsid w:val="00894063"/>
    <w:rsid w:val="008A60B4"/>
    <w:rsid w:val="008B3C31"/>
    <w:rsid w:val="008E50BF"/>
    <w:rsid w:val="00935BF7"/>
    <w:rsid w:val="0095442C"/>
    <w:rsid w:val="00983942"/>
    <w:rsid w:val="009C37E0"/>
    <w:rsid w:val="00A12E43"/>
    <w:rsid w:val="00A14B66"/>
    <w:rsid w:val="00A65CF7"/>
    <w:rsid w:val="00A851DA"/>
    <w:rsid w:val="00A90B42"/>
    <w:rsid w:val="00AC7D5B"/>
    <w:rsid w:val="00AD6142"/>
    <w:rsid w:val="00AE1481"/>
    <w:rsid w:val="00B0101E"/>
    <w:rsid w:val="00B0415E"/>
    <w:rsid w:val="00B04678"/>
    <w:rsid w:val="00B20043"/>
    <w:rsid w:val="00BE35DF"/>
    <w:rsid w:val="00C03577"/>
    <w:rsid w:val="00C65FEA"/>
    <w:rsid w:val="00CA0AC2"/>
    <w:rsid w:val="00CB4D0A"/>
    <w:rsid w:val="00CC575A"/>
    <w:rsid w:val="00D039AC"/>
    <w:rsid w:val="00D427DE"/>
    <w:rsid w:val="00D54FD4"/>
    <w:rsid w:val="00D5587D"/>
    <w:rsid w:val="00D62582"/>
    <w:rsid w:val="00D707CC"/>
    <w:rsid w:val="00D821FE"/>
    <w:rsid w:val="00DB0793"/>
    <w:rsid w:val="00E00821"/>
    <w:rsid w:val="00E04DB4"/>
    <w:rsid w:val="00E14E3D"/>
    <w:rsid w:val="00E30679"/>
    <w:rsid w:val="00E31D20"/>
    <w:rsid w:val="00E4597D"/>
    <w:rsid w:val="00E5315F"/>
    <w:rsid w:val="00E54832"/>
    <w:rsid w:val="00E56A90"/>
    <w:rsid w:val="00E641CC"/>
    <w:rsid w:val="00EA30AB"/>
    <w:rsid w:val="00EA61D7"/>
    <w:rsid w:val="00EB3925"/>
    <w:rsid w:val="00EF6769"/>
    <w:rsid w:val="00FC1A33"/>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837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8EB92-DC62-4686-942D-E6FFF142B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721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2015-02-23T01:52:00Z</dcterms:created>
  <dcterms:modified xsi:type="dcterms:W3CDTF">2015-02-23T01:52:00Z</dcterms:modified>
</cp:coreProperties>
</file>