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42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Thato Ndebele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DC0">
            <w:pPr>
              <w:pStyle w:val="Default"/>
              <w:rPr>
                <w:rFonts w:asciiTheme="minorHAnsi" w:hAnsiTheme="minorHAnsi"/>
              </w:rPr>
            </w:pPr>
            <w:r>
              <w:rPr>
                <w:rFonts w:asciiTheme="minorHAnsi" w:hAnsiTheme="minorHAnsi"/>
              </w:rPr>
              <w:t>1403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30AB">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24FD" w:rsidP="00A851DA">
            <w:pPr>
              <w:rPr>
                <w:rFonts w:cs="Bliss-Regular"/>
                <w:color w:val="000000"/>
              </w:rPr>
            </w:pPr>
            <w:r>
              <w:rPr>
                <w:rFonts w:cs="Bliss-Regular"/>
                <w:color w:val="000000"/>
              </w:rPr>
              <w:t>Thato Ndebele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F0D63" w:rsidP="002326F4">
            <w:pPr>
              <w:rPr>
                <w:rFonts w:cs="Bliss-Regular"/>
                <w:color w:val="000000"/>
              </w:rPr>
            </w:pPr>
            <w:r>
              <w:rPr>
                <w:rFonts w:cs="Bliss-Regular"/>
                <w:color w:val="000000"/>
              </w:rPr>
              <w:t>3</w:t>
            </w:r>
            <w:r w:rsidR="002326F4">
              <w:rPr>
                <w:rFonts w:cs="Bliss-Regular"/>
                <w:color w:val="000000"/>
              </w:rPr>
              <w:t>1/06</w:t>
            </w:r>
            <w:r w:rsidR="00FD24FD">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FD2EDD" w:rsidRDefault="00FD2EDD" w:rsidP="00FD2EDD">
      <w:pPr>
        <w:contextualSpacing/>
        <w:rPr>
          <w:rFonts w:cs="Times New Roman"/>
          <w:sz w:val="24"/>
          <w:szCs w:val="32"/>
        </w:rPr>
      </w:pPr>
    </w:p>
    <w:p w:rsidR="00FD2EDD" w:rsidRDefault="00FD2EDD" w:rsidP="00FD2EDD">
      <w:pPr>
        <w:contextualSpacing/>
        <w:rPr>
          <w:rFonts w:cs="Times New Roman"/>
          <w:sz w:val="24"/>
          <w:szCs w:val="32"/>
        </w:rPr>
      </w:pP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t xml:space="preserve">        </w:t>
      </w:r>
      <w:r w:rsidRPr="00FD2EDD">
        <w:rPr>
          <w:rFonts w:ascii="Arial" w:hAnsi="Arial" w:cs="Arial"/>
          <w:color w:val="FFC000"/>
          <w:sz w:val="24"/>
          <w:szCs w:val="24"/>
          <w:lang w:eastAsia="zh-CN"/>
        </w:rPr>
        <w:tab/>
      </w:r>
      <w:r>
        <w:rPr>
          <w:rFonts w:ascii="Arial" w:hAnsi="Arial" w:cs="Arial"/>
          <w:color w:val="FFC000"/>
          <w:sz w:val="24"/>
          <w:szCs w:val="24"/>
          <w:lang w:eastAsia="zh-CN"/>
        </w:rPr>
        <w:lastRenderedPageBreak/>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 xml:space="preserve">                                                                                </w:t>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sz w:val="24"/>
          <w:szCs w:val="24"/>
          <w:lang w:eastAsia="zh-CN"/>
        </w:rPr>
        <w:t>Name: Thato Ndebele</w:t>
      </w: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Pr>
          <w:rFonts w:ascii="Arial" w:hAnsi="Arial" w:cs="Arial"/>
          <w:sz w:val="24"/>
          <w:szCs w:val="24"/>
          <w:lang w:eastAsia="zh-CN"/>
        </w:rPr>
        <w:t xml:space="preserve">                    </w:t>
      </w:r>
      <w:r w:rsidRPr="00FD2EDD">
        <w:rPr>
          <w:rFonts w:ascii="Arial" w:hAnsi="Arial" w:cs="Arial"/>
          <w:sz w:val="24"/>
          <w:szCs w:val="24"/>
          <w:lang w:eastAsia="zh-CN"/>
        </w:rPr>
        <w:t>Student Number: 1403</w:t>
      </w:r>
    </w:p>
    <w:p w:rsidR="00FD2EDD" w:rsidRPr="00FD2EDD" w:rsidRDefault="00FD2EDD" w:rsidP="008431E3">
      <w:pPr>
        <w:spacing w:line="360" w:lineRule="auto"/>
        <w:ind w:left="2880"/>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451DFB">
        <w:rPr>
          <w:rFonts w:ascii="Arial" w:hAnsi="Arial" w:cs="Arial"/>
          <w:sz w:val="24"/>
          <w:szCs w:val="24"/>
          <w:lang w:eastAsia="zh-CN"/>
        </w:rPr>
        <w:t>Assignment Number: 4</w:t>
      </w:r>
    </w:p>
    <w:p w:rsidR="00FD2EDD" w:rsidRPr="00FD2EDD" w:rsidRDefault="00FD2EDD" w:rsidP="008431E3">
      <w:pPr>
        <w:spacing w:line="360" w:lineRule="auto"/>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Pr="00FD2EDD">
        <w:rPr>
          <w:rFonts w:ascii="Arial" w:hAnsi="Arial" w:cs="Arial"/>
          <w:sz w:val="24"/>
          <w:szCs w:val="24"/>
          <w:lang w:eastAsia="zh-CN"/>
        </w:rPr>
        <w:t>Page: 1</w:t>
      </w:r>
    </w:p>
    <w:p w:rsidR="005E4387" w:rsidRDefault="00FD2EDD" w:rsidP="00554EF1">
      <w:pPr>
        <w:spacing w:line="360" w:lineRule="auto"/>
        <w:contextualSpacing/>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00451DFB">
        <w:rPr>
          <w:rFonts w:ascii="Arial" w:hAnsi="Arial" w:cs="Arial"/>
          <w:sz w:val="24"/>
          <w:szCs w:val="24"/>
          <w:lang w:eastAsia="zh-CN"/>
        </w:rPr>
        <w:tab/>
      </w:r>
      <w:r w:rsidR="00451DFB">
        <w:rPr>
          <w:rFonts w:ascii="Arial" w:hAnsi="Arial" w:cs="Arial"/>
          <w:sz w:val="24"/>
          <w:szCs w:val="24"/>
          <w:lang w:eastAsia="zh-CN"/>
        </w:rPr>
        <w:tab/>
      </w:r>
      <w:r w:rsidR="00451DFB">
        <w:rPr>
          <w:rFonts w:ascii="Arial" w:hAnsi="Arial" w:cs="Arial"/>
          <w:sz w:val="24"/>
          <w:szCs w:val="24"/>
          <w:lang w:eastAsia="zh-CN"/>
        </w:rPr>
        <w:tab/>
      </w:r>
      <w:r w:rsidR="00451DFB">
        <w:rPr>
          <w:rFonts w:ascii="Arial" w:hAnsi="Arial" w:cs="Arial"/>
          <w:sz w:val="24"/>
          <w:szCs w:val="24"/>
          <w:lang w:eastAsia="zh-CN"/>
        </w:rPr>
        <w:tab/>
      </w:r>
    </w:p>
    <w:p w:rsidR="005E4387" w:rsidRDefault="005E4387" w:rsidP="00554EF1">
      <w:pPr>
        <w:spacing w:line="360" w:lineRule="auto"/>
        <w:rPr>
          <w:rFonts w:ascii="Arial" w:hAnsi="Arial" w:cs="Arial"/>
          <w:color w:val="000000" w:themeColor="text1"/>
          <w:sz w:val="24"/>
          <w:szCs w:val="24"/>
          <w:lang w:eastAsia="zh-CN"/>
        </w:rPr>
      </w:pPr>
    </w:p>
    <w:p w:rsidR="0012616E" w:rsidRDefault="0012616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1a. Subsidiary books- In double entry system all transactions are first of all recorded in journal before recording them in ledger. When the size of the business grows and the numbers of transactions become large, it is not possible to record all the transactions by preparing journal. So, journal is divided into number of journals known as subsidiary books. Each subsidiary book is for recording the transactions of similar nature. First of all, transactions are recorded in subsidiary books so they are called original entry and primary entry.  </w:t>
      </w:r>
    </w:p>
    <w:p w:rsidR="005E4387" w:rsidRDefault="005E4387" w:rsidP="00554EF1">
      <w:pPr>
        <w:spacing w:line="360" w:lineRule="auto"/>
        <w:rPr>
          <w:rFonts w:ascii="Arial" w:hAnsi="Arial" w:cs="Arial"/>
          <w:color w:val="000000" w:themeColor="text1"/>
          <w:sz w:val="24"/>
          <w:szCs w:val="24"/>
          <w:lang w:eastAsia="zh-CN"/>
        </w:rPr>
      </w:pPr>
    </w:p>
    <w:p w:rsidR="00FC30E7" w:rsidRDefault="00B37C8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b. Advantages of subsidiary books</w:t>
      </w:r>
    </w:p>
    <w:p w:rsidR="00B37C83" w:rsidRDefault="00D82DA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Different persons perform the accounting work on different books so the accounting work is completed within a short period of time.</w:t>
      </w:r>
    </w:p>
    <w:p w:rsidR="00D82DA2" w:rsidRDefault="00D82DA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Each person is entrusted the work of a book so he becomes efficient in its handling.</w:t>
      </w:r>
    </w:p>
    <w:p w:rsidR="00D82DA2" w:rsidRDefault="00D82DA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Accounting work is performed at a time in separate books. Many persons can do work at the same time, so accounting work is completed quickly.</w:t>
      </w:r>
    </w:p>
    <w:p w:rsidR="00D82DA2" w:rsidRDefault="00D82DA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In case of disagreement of trial balance, the existence of separate books helps in detection of errors quickly.</w:t>
      </w:r>
    </w:p>
    <w:p w:rsidR="00D82DA2" w:rsidRDefault="00D82DA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Work of accounting is divided and assigned to various people so there </w:t>
      </w:r>
      <w:proofErr w:type="gramStart"/>
      <w:r>
        <w:rPr>
          <w:rFonts w:ascii="Arial" w:hAnsi="Arial" w:cs="Arial"/>
          <w:color w:val="000000" w:themeColor="text1"/>
          <w:sz w:val="24"/>
          <w:szCs w:val="24"/>
          <w:lang w:eastAsia="zh-CN"/>
        </w:rPr>
        <w:t>is</w:t>
      </w:r>
      <w:proofErr w:type="gramEnd"/>
      <w:r>
        <w:rPr>
          <w:rFonts w:ascii="Arial" w:hAnsi="Arial" w:cs="Arial"/>
          <w:color w:val="000000" w:themeColor="text1"/>
          <w:sz w:val="24"/>
          <w:szCs w:val="24"/>
          <w:lang w:eastAsia="zh-CN"/>
        </w:rPr>
        <w:t xml:space="preserve"> less chances of frauds. Internal check system may also be introduced automatically.</w:t>
      </w:r>
    </w:p>
    <w:p w:rsidR="00816F33" w:rsidRDefault="00D82DA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Since each person is entrusted to maintain a particular book, he will be responsible for the errors and frauds committed in the particular book.</w:t>
      </w:r>
    </w:p>
    <w:p w:rsidR="00D82DA2" w:rsidRDefault="00D82DA2" w:rsidP="00554EF1">
      <w:pPr>
        <w:spacing w:line="360" w:lineRule="auto"/>
        <w:rPr>
          <w:rFonts w:ascii="Arial" w:hAnsi="Arial" w:cs="Arial"/>
          <w:color w:val="000000" w:themeColor="text1"/>
          <w:sz w:val="24"/>
          <w:szCs w:val="24"/>
          <w:lang w:eastAsia="zh-CN"/>
        </w:rPr>
      </w:pPr>
    </w:p>
    <w:p w:rsidR="003F3F04" w:rsidRDefault="003F3F04" w:rsidP="00554EF1">
      <w:pPr>
        <w:spacing w:line="360" w:lineRule="auto"/>
        <w:rPr>
          <w:rFonts w:ascii="Arial" w:hAnsi="Arial" w:cs="Arial"/>
          <w:color w:val="000000" w:themeColor="text1"/>
          <w:sz w:val="24"/>
          <w:szCs w:val="24"/>
          <w:lang w:eastAsia="zh-CN"/>
        </w:rPr>
      </w:pP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w:t>
      </w:r>
      <w:r w:rsidR="0003363D">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1403</w:t>
      </w: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C96265">
        <w:rPr>
          <w:rFonts w:ascii="Arial" w:hAnsi="Arial" w:cs="Arial"/>
          <w:color w:val="000000" w:themeColor="text1"/>
          <w:sz w:val="24"/>
          <w:szCs w:val="24"/>
          <w:lang w:eastAsia="zh-CN"/>
        </w:rPr>
        <w:t>Assignment number:</w:t>
      </w:r>
      <w:r w:rsidR="0003363D">
        <w:rPr>
          <w:rFonts w:ascii="Arial" w:hAnsi="Arial" w:cs="Arial"/>
          <w:color w:val="000000" w:themeColor="text1"/>
          <w:sz w:val="24"/>
          <w:szCs w:val="24"/>
          <w:lang w:eastAsia="zh-CN"/>
        </w:rPr>
        <w:t xml:space="preserve"> </w:t>
      </w:r>
      <w:r w:rsidR="00816F33">
        <w:rPr>
          <w:rFonts w:ascii="Arial" w:hAnsi="Arial" w:cs="Arial"/>
          <w:color w:val="000000" w:themeColor="text1"/>
          <w:sz w:val="24"/>
          <w:szCs w:val="24"/>
          <w:lang w:eastAsia="zh-CN"/>
        </w:rPr>
        <w:t>4</w:t>
      </w:r>
    </w:p>
    <w:p w:rsidR="00816F33" w:rsidRDefault="00243C9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2</w:t>
      </w:r>
    </w:p>
    <w:p w:rsidR="00477797" w:rsidRDefault="003511D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 Purchase and</w:t>
      </w:r>
      <w:r w:rsidR="00816F33">
        <w:rPr>
          <w:rFonts w:ascii="Arial" w:hAnsi="Arial" w:cs="Arial"/>
          <w:color w:val="000000" w:themeColor="text1"/>
          <w:sz w:val="24"/>
          <w:szCs w:val="24"/>
          <w:lang w:eastAsia="zh-CN"/>
        </w:rPr>
        <w:t xml:space="preserve"> sale book</w:t>
      </w:r>
    </w:p>
    <w:p w:rsidR="003511DA" w:rsidRDefault="003511D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Purchase book- It records only the credit purchase of goods. Cash purchase of goods is not recorded in this book as these will be recorded in the cash book.</w:t>
      </w:r>
      <w:r w:rsidR="00EE7589">
        <w:rPr>
          <w:rFonts w:ascii="Arial" w:hAnsi="Arial" w:cs="Arial"/>
          <w:color w:val="000000" w:themeColor="text1"/>
          <w:sz w:val="24"/>
          <w:szCs w:val="24"/>
          <w:lang w:eastAsia="zh-CN"/>
        </w:rPr>
        <w:t xml:space="preserve"> Credit purchase of assets will be recorded in the journal proper and not in the purchase book.</w:t>
      </w:r>
    </w:p>
    <w:p w:rsidR="00EE7589" w:rsidRDefault="00EE758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The purchase book shows the names of the parties from whom goods have been purchased on credit. These parties are known as creditors. The </w:t>
      </w:r>
      <w:r w:rsidR="00C47853">
        <w:rPr>
          <w:rFonts w:ascii="Arial" w:hAnsi="Arial" w:cs="Arial"/>
          <w:color w:val="000000" w:themeColor="text1"/>
          <w:sz w:val="24"/>
          <w:szCs w:val="24"/>
          <w:lang w:eastAsia="zh-CN"/>
        </w:rPr>
        <w:t>creditor’s</w:t>
      </w:r>
      <w:r>
        <w:rPr>
          <w:rFonts w:ascii="Arial" w:hAnsi="Arial" w:cs="Arial"/>
          <w:color w:val="000000" w:themeColor="text1"/>
          <w:sz w:val="24"/>
          <w:szCs w:val="24"/>
          <w:lang w:eastAsia="zh-CN"/>
        </w:rPr>
        <w:t xml:space="preserve"> accounts will be credited individually for the respective amounts shown in the purchase book. The total of the purchase book at the end of the month will be posted to the debit of the purchase account in the ledger. Transactions are recorded in the purchase book on the basis of the purchases invoices that is inward invoice.</w:t>
      </w:r>
    </w:p>
    <w:p w:rsidR="00C47853" w:rsidRDefault="00C47853" w:rsidP="00554EF1">
      <w:pPr>
        <w:spacing w:line="360" w:lineRule="auto"/>
        <w:rPr>
          <w:rFonts w:ascii="Arial" w:hAnsi="Arial" w:cs="Arial"/>
          <w:color w:val="000000" w:themeColor="text1"/>
          <w:sz w:val="24"/>
          <w:szCs w:val="24"/>
          <w:lang w:eastAsia="zh-CN"/>
        </w:rPr>
      </w:pPr>
    </w:p>
    <w:p w:rsidR="00021554" w:rsidRDefault="00C4785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Sales book- It records only the credit sale of goods. Cash sale of goods </w:t>
      </w:r>
      <w:r w:rsidR="00A22937">
        <w:rPr>
          <w:rFonts w:ascii="Arial" w:hAnsi="Arial" w:cs="Arial"/>
          <w:color w:val="000000" w:themeColor="text1"/>
          <w:sz w:val="24"/>
          <w:szCs w:val="24"/>
          <w:lang w:eastAsia="zh-CN"/>
        </w:rPr>
        <w:t xml:space="preserve">is recorded in the cash book and not in the sales book. Credit sales of assets will be recorded in the journal proper and not in the sales book. The names appearing in the sales book are those of the parties to whom the goods are sold. They are the debtors. The accounts of these debtors have to be debited with the respective amounts. The total of the sales book shows the credit sales made during the period and this amount is posted at the end of the month to the credit sales account in the ledger. The transactions in </w:t>
      </w:r>
      <w:r w:rsidR="003B604B">
        <w:rPr>
          <w:rFonts w:ascii="Arial" w:hAnsi="Arial" w:cs="Arial"/>
          <w:color w:val="000000" w:themeColor="text1"/>
          <w:sz w:val="24"/>
          <w:szCs w:val="24"/>
          <w:lang w:eastAsia="zh-CN"/>
        </w:rPr>
        <w:t>the sales book are recorded on the</w:t>
      </w:r>
      <w:r w:rsidR="00A22937">
        <w:rPr>
          <w:rFonts w:ascii="Arial" w:hAnsi="Arial" w:cs="Arial"/>
          <w:color w:val="000000" w:themeColor="text1"/>
          <w:sz w:val="24"/>
          <w:szCs w:val="24"/>
          <w:lang w:eastAsia="zh-CN"/>
        </w:rPr>
        <w:t xml:space="preserve"> basis of the sales </w:t>
      </w:r>
      <w:r w:rsidR="003B604B">
        <w:rPr>
          <w:rFonts w:ascii="Arial" w:hAnsi="Arial" w:cs="Arial"/>
          <w:color w:val="000000" w:themeColor="text1"/>
          <w:sz w:val="24"/>
          <w:szCs w:val="24"/>
          <w:lang w:eastAsia="zh-CN"/>
        </w:rPr>
        <w:t>invoice that is outward invoice.</w:t>
      </w:r>
    </w:p>
    <w:p w:rsidR="003B604B" w:rsidRDefault="003B604B" w:rsidP="00554EF1">
      <w:pPr>
        <w:spacing w:line="360" w:lineRule="auto"/>
        <w:rPr>
          <w:rFonts w:ascii="Arial" w:hAnsi="Arial" w:cs="Arial"/>
          <w:color w:val="000000" w:themeColor="text1"/>
          <w:sz w:val="24"/>
          <w:szCs w:val="24"/>
          <w:lang w:eastAsia="zh-CN"/>
        </w:rPr>
      </w:pPr>
    </w:p>
    <w:p w:rsidR="00021554" w:rsidRDefault="0002155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021554" w:rsidRDefault="0002155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021554" w:rsidRDefault="0002155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w:t>
      </w:r>
      <w:r w:rsidR="0099702D">
        <w:rPr>
          <w:rFonts w:ascii="Arial" w:hAnsi="Arial" w:cs="Arial"/>
          <w:color w:val="000000" w:themeColor="text1"/>
          <w:sz w:val="24"/>
          <w:szCs w:val="24"/>
          <w:lang w:eastAsia="zh-CN"/>
        </w:rPr>
        <w:t xml:space="preserve"> </w:t>
      </w:r>
      <w:r w:rsidR="003B604B">
        <w:rPr>
          <w:rFonts w:ascii="Arial" w:hAnsi="Arial" w:cs="Arial"/>
          <w:color w:val="000000" w:themeColor="text1"/>
          <w:sz w:val="24"/>
          <w:szCs w:val="24"/>
          <w:lang w:eastAsia="zh-CN"/>
        </w:rPr>
        <w:t>4</w:t>
      </w:r>
    </w:p>
    <w:p w:rsidR="00021554" w:rsidRDefault="0002155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w:t>
      </w:r>
      <w:r w:rsidR="008C52F7">
        <w:rPr>
          <w:rFonts w:ascii="Arial" w:hAnsi="Arial" w:cs="Arial"/>
          <w:color w:val="000000" w:themeColor="text1"/>
          <w:sz w:val="24"/>
          <w:szCs w:val="24"/>
          <w:lang w:eastAsia="zh-CN"/>
        </w:rPr>
        <w:t xml:space="preserve"> </w:t>
      </w:r>
      <w:r w:rsidR="00B33BD6">
        <w:rPr>
          <w:rFonts w:ascii="Arial" w:hAnsi="Arial" w:cs="Arial"/>
          <w:color w:val="000000" w:themeColor="text1"/>
          <w:sz w:val="24"/>
          <w:szCs w:val="24"/>
          <w:lang w:eastAsia="zh-CN"/>
        </w:rPr>
        <w:t>3</w:t>
      </w:r>
    </w:p>
    <w:p w:rsidR="00021554" w:rsidRDefault="00021554" w:rsidP="00554EF1">
      <w:pPr>
        <w:spacing w:line="360" w:lineRule="auto"/>
        <w:rPr>
          <w:rFonts w:ascii="Arial" w:hAnsi="Arial" w:cs="Arial"/>
          <w:color w:val="000000" w:themeColor="text1"/>
          <w:sz w:val="24"/>
          <w:szCs w:val="24"/>
          <w:lang w:eastAsia="zh-CN"/>
        </w:rPr>
      </w:pPr>
    </w:p>
    <w:p w:rsidR="00E128CD" w:rsidRDefault="00E128CD" w:rsidP="00554EF1">
      <w:pPr>
        <w:spacing w:line="360" w:lineRule="auto"/>
        <w:rPr>
          <w:rFonts w:ascii="Arial" w:hAnsi="Arial" w:cs="Arial"/>
          <w:color w:val="000000" w:themeColor="text1"/>
          <w:sz w:val="24"/>
          <w:szCs w:val="24"/>
          <w:lang w:eastAsia="zh-CN"/>
        </w:rPr>
      </w:pPr>
    </w:p>
    <w:p w:rsidR="009057C7" w:rsidRDefault="004C52E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d.Journal- A journal is a book of original entry where all business transactions are recorded in chronological order. Whenever a transaction takes place, the first step is to record it in a journal and that is why it is also called book of prime or book of original entry. After being reco</w:t>
      </w:r>
      <w:r w:rsidR="00694876">
        <w:rPr>
          <w:rFonts w:ascii="Arial" w:hAnsi="Arial" w:cs="Arial"/>
          <w:color w:val="000000" w:themeColor="text1"/>
          <w:sz w:val="24"/>
          <w:szCs w:val="24"/>
          <w:lang w:eastAsia="zh-CN"/>
        </w:rPr>
        <w:t>rded in journals, transactions are then posted in ledgers. The act of recording transactions in journals is called journalizing and the form in which they are recorded is known as journal entry.</w:t>
      </w:r>
      <w:r w:rsidR="001140DA">
        <w:rPr>
          <w:rFonts w:ascii="Arial" w:hAnsi="Arial" w:cs="Arial"/>
          <w:color w:val="000000" w:themeColor="text1"/>
          <w:sz w:val="24"/>
          <w:szCs w:val="24"/>
          <w:lang w:eastAsia="zh-CN"/>
        </w:rPr>
        <w:t xml:space="preserve"> The following is an example of a journal:</w:t>
      </w:r>
    </w:p>
    <w:tbl>
      <w:tblPr>
        <w:tblStyle w:val="TableGrid"/>
        <w:tblW w:w="0" w:type="auto"/>
        <w:tblLook w:val="04A0" w:firstRow="1" w:lastRow="0" w:firstColumn="1" w:lastColumn="0" w:noHBand="0" w:noVBand="1"/>
      </w:tblPr>
      <w:tblGrid>
        <w:gridCol w:w="1848"/>
        <w:gridCol w:w="1848"/>
        <w:gridCol w:w="1848"/>
        <w:gridCol w:w="1849"/>
        <w:gridCol w:w="1849"/>
      </w:tblGrid>
      <w:tr w:rsidR="001140DA" w:rsidTr="001140DA">
        <w:tc>
          <w:tcPr>
            <w:tcW w:w="1848" w:type="dxa"/>
          </w:tcPr>
          <w:p w:rsidR="001140DA" w:rsidRDefault="001140D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1848" w:type="dxa"/>
          </w:tcPr>
          <w:p w:rsidR="001140DA" w:rsidRDefault="001140D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w:t>
            </w:r>
          </w:p>
        </w:tc>
        <w:tc>
          <w:tcPr>
            <w:tcW w:w="1848" w:type="dxa"/>
          </w:tcPr>
          <w:p w:rsidR="001140DA" w:rsidRDefault="001140D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Ledger folio</w:t>
            </w:r>
          </w:p>
        </w:tc>
        <w:tc>
          <w:tcPr>
            <w:tcW w:w="1849" w:type="dxa"/>
          </w:tcPr>
          <w:p w:rsidR="001140DA" w:rsidRDefault="001140D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Debit</w:t>
            </w:r>
          </w:p>
        </w:tc>
        <w:tc>
          <w:tcPr>
            <w:tcW w:w="1849" w:type="dxa"/>
          </w:tcPr>
          <w:p w:rsidR="001140DA" w:rsidRDefault="001140D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Credit</w:t>
            </w:r>
          </w:p>
        </w:tc>
      </w:tr>
    </w:tbl>
    <w:p w:rsidR="001140DA" w:rsidRDefault="001140DA" w:rsidP="00554EF1">
      <w:pPr>
        <w:spacing w:line="360" w:lineRule="auto"/>
        <w:rPr>
          <w:rFonts w:ascii="Arial" w:hAnsi="Arial" w:cs="Arial"/>
          <w:color w:val="000000" w:themeColor="text1"/>
          <w:sz w:val="24"/>
          <w:szCs w:val="24"/>
          <w:lang w:eastAsia="zh-CN"/>
        </w:rPr>
      </w:pPr>
    </w:p>
    <w:p w:rsidR="00B271F8" w:rsidRDefault="001140D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 journal consists of five columns namely date, particulars, ledger folio, debit amount and credit amount. A brief explanation regarding the nature of the journal entry is also added.</w:t>
      </w:r>
    </w:p>
    <w:p w:rsidR="005E5741" w:rsidRDefault="005E5741" w:rsidP="00554EF1">
      <w:pPr>
        <w:spacing w:line="360" w:lineRule="auto"/>
        <w:rPr>
          <w:rFonts w:ascii="Arial" w:hAnsi="Arial" w:cs="Arial"/>
          <w:color w:val="000000" w:themeColor="text1"/>
          <w:sz w:val="24"/>
          <w:szCs w:val="24"/>
          <w:lang w:eastAsia="zh-CN"/>
        </w:rPr>
      </w:pPr>
    </w:p>
    <w:p w:rsidR="005E5741" w:rsidRDefault="005E574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e. Petty cash book</w:t>
      </w:r>
      <w:r w:rsidR="006A22BC">
        <w:rPr>
          <w:rFonts w:ascii="Arial" w:hAnsi="Arial" w:cs="Arial"/>
          <w:color w:val="000000" w:themeColor="text1"/>
          <w:sz w:val="24"/>
          <w:szCs w:val="24"/>
          <w:lang w:eastAsia="zh-CN"/>
        </w:rPr>
        <w:t>- A business has to incur small expenses which are repetitive in nature. To save time and efforts of head cashier, business appoints a petty cashier. He or she is entrusted with the duty of paying these expenses.</w:t>
      </w:r>
      <w:r w:rsidR="00763D02">
        <w:rPr>
          <w:rFonts w:ascii="Arial" w:hAnsi="Arial" w:cs="Arial"/>
          <w:color w:val="000000" w:themeColor="text1"/>
          <w:sz w:val="24"/>
          <w:szCs w:val="24"/>
          <w:lang w:eastAsia="zh-CN"/>
        </w:rPr>
        <w:t xml:space="preserve"> There are two primary types of entries in the petty cash book, which are a debit to record cash received by the petty cash clerk and a large number of credits to reflect cash withdrawals from the petty cash fund.</w:t>
      </w:r>
    </w:p>
    <w:p w:rsidR="00A2275F" w:rsidRPr="00A2275F" w:rsidRDefault="00A2275F" w:rsidP="00A2275F">
      <w:pPr>
        <w:pStyle w:val="ListParagraph"/>
        <w:numPr>
          <w:ilvl w:val="0"/>
          <w:numId w:val="4"/>
        </w:numPr>
        <w:spacing w:line="360" w:lineRule="auto"/>
        <w:rPr>
          <w:rFonts w:ascii="Arial" w:hAnsi="Arial" w:cs="Arial"/>
          <w:color w:val="000000" w:themeColor="text1"/>
          <w:sz w:val="24"/>
          <w:szCs w:val="24"/>
          <w:lang w:eastAsia="zh-CN"/>
        </w:rPr>
      </w:pPr>
      <w:r w:rsidRPr="00A2275F">
        <w:rPr>
          <w:rFonts w:ascii="Arial" w:hAnsi="Arial" w:cs="Arial"/>
          <w:color w:val="000000" w:themeColor="text1"/>
          <w:sz w:val="24"/>
          <w:szCs w:val="24"/>
          <w:lang w:eastAsia="zh-CN"/>
        </w:rPr>
        <w:t>Petty cash book saves time and efforts of head cashier</w:t>
      </w:r>
    </w:p>
    <w:p w:rsidR="00A2275F" w:rsidRPr="00A2275F" w:rsidRDefault="00A2275F" w:rsidP="00A2275F">
      <w:pPr>
        <w:pStyle w:val="ListParagraph"/>
        <w:numPr>
          <w:ilvl w:val="0"/>
          <w:numId w:val="4"/>
        </w:numPr>
        <w:spacing w:line="360" w:lineRule="auto"/>
        <w:rPr>
          <w:rFonts w:ascii="Arial" w:hAnsi="Arial" w:cs="Arial"/>
          <w:color w:val="000000" w:themeColor="text1"/>
          <w:sz w:val="24"/>
          <w:szCs w:val="24"/>
          <w:lang w:eastAsia="zh-CN"/>
        </w:rPr>
      </w:pPr>
      <w:r w:rsidRPr="00A2275F">
        <w:rPr>
          <w:rFonts w:ascii="Arial" w:hAnsi="Arial" w:cs="Arial"/>
          <w:color w:val="000000" w:themeColor="text1"/>
          <w:sz w:val="24"/>
          <w:szCs w:val="24"/>
          <w:lang w:eastAsia="zh-CN"/>
        </w:rPr>
        <w:t>Ensures control on petty expenses</w:t>
      </w:r>
    </w:p>
    <w:p w:rsidR="00B52C4F" w:rsidRPr="00A2275F" w:rsidRDefault="00A2275F" w:rsidP="00554EF1">
      <w:pPr>
        <w:pStyle w:val="ListParagraph"/>
        <w:numPr>
          <w:ilvl w:val="0"/>
          <w:numId w:val="4"/>
        </w:num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There are less chances of fraud</w:t>
      </w:r>
    </w:p>
    <w:p w:rsidR="00D45842" w:rsidRDefault="00D4584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D45842" w:rsidRDefault="00D4584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w:t>
      </w:r>
      <w:r w:rsidR="00AF1FCD">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1403</w:t>
      </w:r>
    </w:p>
    <w:p w:rsidR="00D45842" w:rsidRDefault="00D4584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w:t>
      </w:r>
      <w:r w:rsidR="00AF1FCD">
        <w:rPr>
          <w:rFonts w:ascii="Arial" w:hAnsi="Arial" w:cs="Arial"/>
          <w:color w:val="000000" w:themeColor="text1"/>
          <w:sz w:val="24"/>
          <w:szCs w:val="24"/>
          <w:lang w:eastAsia="zh-CN"/>
        </w:rPr>
        <w:t>r</w:t>
      </w:r>
      <w:r w:rsidR="00A2275F">
        <w:rPr>
          <w:rFonts w:ascii="Arial" w:hAnsi="Arial" w:cs="Arial"/>
          <w:color w:val="000000" w:themeColor="text1"/>
          <w:sz w:val="24"/>
          <w:szCs w:val="24"/>
          <w:lang w:eastAsia="zh-CN"/>
        </w:rPr>
        <w:t>: 4</w:t>
      </w:r>
    </w:p>
    <w:p w:rsidR="00D45842" w:rsidRDefault="00AF1FC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4</w:t>
      </w:r>
    </w:p>
    <w:p w:rsidR="00D45842" w:rsidRDefault="00D45842" w:rsidP="00554EF1">
      <w:pPr>
        <w:spacing w:line="360" w:lineRule="auto"/>
        <w:rPr>
          <w:rFonts w:ascii="Arial" w:hAnsi="Arial" w:cs="Arial"/>
          <w:color w:val="000000" w:themeColor="text1"/>
          <w:sz w:val="24"/>
          <w:szCs w:val="24"/>
          <w:lang w:eastAsia="zh-CN"/>
        </w:rPr>
      </w:pPr>
    </w:p>
    <w:p w:rsidR="00B33BD6" w:rsidRDefault="00C371C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f. Different kinds of subsidiary books</w:t>
      </w:r>
    </w:p>
    <w:p w:rsidR="00C371CE" w:rsidRDefault="00C371C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Cash book- </w:t>
      </w:r>
      <w:r w:rsidR="00B34BB1">
        <w:rPr>
          <w:rFonts w:ascii="Arial" w:hAnsi="Arial" w:cs="Arial"/>
          <w:color w:val="000000" w:themeColor="text1"/>
          <w:sz w:val="24"/>
          <w:szCs w:val="24"/>
          <w:lang w:eastAsia="zh-CN"/>
        </w:rPr>
        <w:t>It is a journal in which all cash receipts and payments are recorded first, in chronological order, for posting to general ledger. Cash book is regularly reconciled with the bank statements as an internal auditing measure.</w:t>
      </w:r>
    </w:p>
    <w:p w:rsidR="00B34BB1" w:rsidRDefault="00B34BB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Purchase books- These are the books used for recording purchases on credit. Things purchased on credit for personal use are not recorded in this book. It also does not record the fixed assets purchased.</w:t>
      </w:r>
    </w:p>
    <w:p w:rsidR="00B34BB1" w:rsidRDefault="00B34BB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Sales book- It is used for recording goods sold on credit.</w:t>
      </w:r>
    </w:p>
    <w:p w:rsidR="00B34BB1" w:rsidRDefault="00B34BB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Sales return book- These books are used to record the goods returned by the buyer.</w:t>
      </w:r>
    </w:p>
    <w:p w:rsidR="00B34BB1" w:rsidRDefault="00B34BB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Bills receivable books- </w:t>
      </w:r>
      <w:r w:rsidR="00A07D2B">
        <w:rPr>
          <w:rFonts w:ascii="Arial" w:hAnsi="Arial" w:cs="Arial"/>
          <w:color w:val="000000" w:themeColor="text1"/>
          <w:sz w:val="24"/>
          <w:szCs w:val="24"/>
          <w:lang w:eastAsia="zh-CN"/>
        </w:rPr>
        <w:t xml:space="preserve">They are used for the purpose of recording the details of bills receivable. The individual accounts of parties from whom bills are received will be credited with the amount in the bills receivable book. </w:t>
      </w:r>
    </w:p>
    <w:p w:rsidR="00A07D2B" w:rsidRDefault="00206F1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Journal proper- A</w:t>
      </w:r>
      <w:r w:rsidR="00A1049C">
        <w:rPr>
          <w:rFonts w:ascii="Arial" w:hAnsi="Arial" w:cs="Arial"/>
          <w:color w:val="000000" w:themeColor="text1"/>
          <w:sz w:val="24"/>
          <w:szCs w:val="24"/>
          <w:lang w:eastAsia="zh-CN"/>
        </w:rPr>
        <w:t>ll those transactions which cannot be recorded in any of the subsidiary books mentioned above, are recorded in the journal proper of general ledger. The following are types of transactions recorded in the journal proper:</w:t>
      </w:r>
    </w:p>
    <w:p w:rsidR="00A1049C" w:rsidRPr="00A1049C" w:rsidRDefault="00A1049C" w:rsidP="00A1049C">
      <w:pPr>
        <w:pStyle w:val="ListParagraph"/>
        <w:numPr>
          <w:ilvl w:val="0"/>
          <w:numId w:val="5"/>
        </w:numPr>
        <w:spacing w:line="360" w:lineRule="auto"/>
        <w:rPr>
          <w:rFonts w:ascii="Arial" w:hAnsi="Arial" w:cs="Arial"/>
          <w:color w:val="000000" w:themeColor="text1"/>
          <w:sz w:val="24"/>
          <w:szCs w:val="24"/>
          <w:lang w:eastAsia="zh-CN"/>
        </w:rPr>
      </w:pPr>
      <w:r w:rsidRPr="00A1049C">
        <w:rPr>
          <w:rFonts w:ascii="Arial" w:hAnsi="Arial" w:cs="Arial"/>
          <w:color w:val="000000" w:themeColor="text1"/>
          <w:sz w:val="24"/>
          <w:szCs w:val="24"/>
          <w:lang w:eastAsia="zh-CN"/>
        </w:rPr>
        <w:t>Opening entries</w:t>
      </w:r>
    </w:p>
    <w:p w:rsidR="00A1049C" w:rsidRPr="00A1049C" w:rsidRDefault="00A1049C" w:rsidP="00A1049C">
      <w:pPr>
        <w:pStyle w:val="ListParagraph"/>
        <w:numPr>
          <w:ilvl w:val="0"/>
          <w:numId w:val="5"/>
        </w:numPr>
        <w:spacing w:line="360" w:lineRule="auto"/>
        <w:rPr>
          <w:rFonts w:ascii="Arial" w:hAnsi="Arial" w:cs="Arial"/>
          <w:color w:val="000000" w:themeColor="text1"/>
          <w:sz w:val="24"/>
          <w:szCs w:val="24"/>
          <w:lang w:eastAsia="zh-CN"/>
        </w:rPr>
      </w:pPr>
      <w:r w:rsidRPr="00A1049C">
        <w:rPr>
          <w:rFonts w:ascii="Arial" w:hAnsi="Arial" w:cs="Arial"/>
          <w:color w:val="000000" w:themeColor="text1"/>
          <w:sz w:val="24"/>
          <w:szCs w:val="24"/>
          <w:lang w:eastAsia="zh-CN"/>
        </w:rPr>
        <w:t>Closing entries</w:t>
      </w:r>
    </w:p>
    <w:p w:rsidR="00A1049C" w:rsidRPr="00A1049C" w:rsidRDefault="00A1049C" w:rsidP="00A1049C">
      <w:pPr>
        <w:pStyle w:val="ListParagraph"/>
        <w:numPr>
          <w:ilvl w:val="0"/>
          <w:numId w:val="5"/>
        </w:numPr>
        <w:spacing w:line="360" w:lineRule="auto"/>
        <w:rPr>
          <w:rFonts w:ascii="Arial" w:hAnsi="Arial" w:cs="Arial"/>
          <w:color w:val="000000" w:themeColor="text1"/>
          <w:sz w:val="24"/>
          <w:szCs w:val="24"/>
          <w:lang w:eastAsia="zh-CN"/>
        </w:rPr>
      </w:pPr>
      <w:r w:rsidRPr="00A1049C">
        <w:rPr>
          <w:rFonts w:ascii="Arial" w:hAnsi="Arial" w:cs="Arial"/>
          <w:color w:val="000000" w:themeColor="text1"/>
          <w:sz w:val="24"/>
          <w:szCs w:val="24"/>
          <w:lang w:eastAsia="zh-CN"/>
        </w:rPr>
        <w:t>Transfer entries</w:t>
      </w:r>
    </w:p>
    <w:p w:rsidR="00A1049C" w:rsidRPr="00A1049C" w:rsidRDefault="00A1049C" w:rsidP="00A1049C">
      <w:pPr>
        <w:pStyle w:val="ListParagraph"/>
        <w:numPr>
          <w:ilvl w:val="0"/>
          <w:numId w:val="5"/>
        </w:numPr>
        <w:spacing w:line="360" w:lineRule="auto"/>
        <w:rPr>
          <w:rFonts w:ascii="Arial" w:hAnsi="Arial" w:cs="Arial"/>
          <w:color w:val="000000" w:themeColor="text1"/>
          <w:sz w:val="24"/>
          <w:szCs w:val="24"/>
          <w:lang w:eastAsia="zh-CN"/>
        </w:rPr>
      </w:pPr>
      <w:r w:rsidRPr="00A1049C">
        <w:rPr>
          <w:rFonts w:ascii="Arial" w:hAnsi="Arial" w:cs="Arial"/>
          <w:color w:val="000000" w:themeColor="text1"/>
          <w:sz w:val="24"/>
          <w:szCs w:val="24"/>
          <w:lang w:eastAsia="zh-CN"/>
        </w:rPr>
        <w:t>Adjustment entries</w:t>
      </w:r>
    </w:p>
    <w:p w:rsidR="00A1049C" w:rsidRPr="00A1049C" w:rsidRDefault="00A1049C" w:rsidP="00A1049C">
      <w:pPr>
        <w:pStyle w:val="ListParagraph"/>
        <w:numPr>
          <w:ilvl w:val="0"/>
          <w:numId w:val="5"/>
        </w:numPr>
        <w:spacing w:line="360" w:lineRule="auto"/>
        <w:rPr>
          <w:rFonts w:ascii="Arial" w:hAnsi="Arial" w:cs="Arial"/>
          <w:color w:val="000000" w:themeColor="text1"/>
          <w:sz w:val="24"/>
          <w:szCs w:val="24"/>
          <w:lang w:eastAsia="zh-CN"/>
        </w:rPr>
      </w:pPr>
      <w:r w:rsidRPr="00A1049C">
        <w:rPr>
          <w:rFonts w:ascii="Arial" w:hAnsi="Arial" w:cs="Arial"/>
          <w:color w:val="000000" w:themeColor="text1"/>
          <w:sz w:val="24"/>
          <w:szCs w:val="24"/>
          <w:lang w:eastAsia="zh-CN"/>
        </w:rPr>
        <w:t>Rectifying entries</w:t>
      </w:r>
    </w:p>
    <w:p w:rsidR="000C09EF" w:rsidRDefault="00A1049C" w:rsidP="00554EF1">
      <w:pPr>
        <w:pStyle w:val="ListParagraph"/>
        <w:numPr>
          <w:ilvl w:val="0"/>
          <w:numId w:val="5"/>
        </w:num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Other entries</w:t>
      </w:r>
    </w:p>
    <w:p w:rsidR="009E4C32" w:rsidRDefault="009E4C32" w:rsidP="00554EF1">
      <w:pPr>
        <w:spacing w:line="360" w:lineRule="auto"/>
        <w:rPr>
          <w:rFonts w:ascii="Arial" w:hAnsi="Arial" w:cs="Arial"/>
          <w:color w:val="000000" w:themeColor="text1"/>
          <w:sz w:val="24"/>
          <w:szCs w:val="24"/>
          <w:lang w:eastAsia="zh-CN"/>
        </w:rPr>
      </w:pPr>
    </w:p>
    <w:p w:rsidR="00A1049C" w:rsidRDefault="00A1049C" w:rsidP="00554EF1">
      <w:pPr>
        <w:spacing w:line="360" w:lineRule="auto"/>
        <w:rPr>
          <w:rFonts w:ascii="Arial" w:hAnsi="Arial" w:cs="Arial"/>
          <w:color w:val="000000" w:themeColor="text1"/>
          <w:sz w:val="24"/>
          <w:szCs w:val="24"/>
          <w:lang w:eastAsia="zh-CN"/>
        </w:rPr>
      </w:pPr>
    </w:p>
    <w:p w:rsidR="000C09EF" w:rsidRDefault="00EF243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EF243E" w:rsidRDefault="00EF243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EF243E" w:rsidRDefault="009E4C3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4</w:t>
      </w:r>
    </w:p>
    <w:p w:rsidR="00EF243E" w:rsidRDefault="00EF243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w:t>
      </w:r>
      <w:r w:rsidR="005E0278">
        <w:rPr>
          <w:rFonts w:ascii="Arial" w:hAnsi="Arial" w:cs="Arial"/>
          <w:color w:val="000000" w:themeColor="text1"/>
          <w:sz w:val="24"/>
          <w:szCs w:val="24"/>
          <w:lang w:eastAsia="zh-CN"/>
        </w:rPr>
        <w:t xml:space="preserve"> 5</w:t>
      </w:r>
    </w:p>
    <w:p w:rsidR="00EF243E" w:rsidRDefault="00EF243E" w:rsidP="00554EF1">
      <w:pPr>
        <w:spacing w:line="360" w:lineRule="auto"/>
        <w:rPr>
          <w:rFonts w:ascii="Arial" w:hAnsi="Arial" w:cs="Arial"/>
          <w:color w:val="000000" w:themeColor="text1"/>
          <w:sz w:val="24"/>
          <w:szCs w:val="24"/>
          <w:lang w:eastAsia="zh-CN"/>
        </w:rPr>
      </w:pPr>
    </w:p>
    <w:p w:rsidR="00E214BB" w:rsidRDefault="00E214B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Bills payable book- If the business frequently accepts bills drawn by suppliers then a separate book may be maintained to record these bills accepted. Posting is done to individual party accounts on the debit side and the total of bills payable book at the end of the month is credited to bills payable account. No other transactions other than bills accepted are recorded in this book.</w:t>
      </w:r>
    </w:p>
    <w:p w:rsidR="00E214BB" w:rsidRDefault="00E214BB" w:rsidP="00554EF1">
      <w:pPr>
        <w:spacing w:line="360" w:lineRule="auto"/>
        <w:rPr>
          <w:rFonts w:ascii="Arial" w:hAnsi="Arial" w:cs="Arial"/>
          <w:color w:val="000000" w:themeColor="text1"/>
          <w:sz w:val="24"/>
          <w:szCs w:val="24"/>
          <w:lang w:eastAsia="zh-CN"/>
        </w:rPr>
      </w:pPr>
    </w:p>
    <w:p w:rsidR="000C38A1" w:rsidRDefault="00E214B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g. Cash book- It is a journal in which all cash receipts and payments </w:t>
      </w:r>
      <w:r w:rsidR="00A330E8">
        <w:rPr>
          <w:rFonts w:ascii="Arial" w:hAnsi="Arial" w:cs="Arial"/>
          <w:color w:val="000000" w:themeColor="text1"/>
          <w:sz w:val="24"/>
          <w:szCs w:val="24"/>
          <w:lang w:eastAsia="zh-CN"/>
        </w:rPr>
        <w:t>(including</w:t>
      </w:r>
      <w:r>
        <w:rPr>
          <w:rFonts w:ascii="Arial" w:hAnsi="Arial" w:cs="Arial"/>
          <w:color w:val="000000" w:themeColor="text1"/>
          <w:sz w:val="24"/>
          <w:szCs w:val="24"/>
          <w:lang w:eastAsia="zh-CN"/>
        </w:rPr>
        <w:t xml:space="preserve"> bank deposits and withdrawals) are recorded first in chronological order, for posting to general ledger</w:t>
      </w:r>
      <w:r w:rsidR="008A4A8E">
        <w:rPr>
          <w:rFonts w:ascii="Arial" w:hAnsi="Arial" w:cs="Arial"/>
          <w:color w:val="000000" w:themeColor="text1"/>
          <w:sz w:val="24"/>
          <w:szCs w:val="24"/>
          <w:lang w:eastAsia="zh-CN"/>
        </w:rPr>
        <w:t>. Cash boo</w:t>
      </w:r>
      <w:r w:rsidR="00A330E8">
        <w:rPr>
          <w:rFonts w:ascii="Arial" w:hAnsi="Arial" w:cs="Arial"/>
          <w:color w:val="000000" w:themeColor="text1"/>
          <w:sz w:val="24"/>
          <w:szCs w:val="24"/>
          <w:lang w:eastAsia="zh-CN"/>
        </w:rPr>
        <w:t>k</w:t>
      </w:r>
      <w:r w:rsidR="008A4A8E">
        <w:rPr>
          <w:rFonts w:ascii="Arial" w:hAnsi="Arial" w:cs="Arial"/>
          <w:color w:val="000000" w:themeColor="text1"/>
          <w:sz w:val="24"/>
          <w:szCs w:val="24"/>
          <w:lang w:eastAsia="zh-CN"/>
        </w:rPr>
        <w:t xml:space="preserve"> is regularly reconciled with bank statements as an internal auditing </w:t>
      </w:r>
      <w:r w:rsidR="000C38A1">
        <w:rPr>
          <w:rFonts w:ascii="Arial" w:hAnsi="Arial" w:cs="Arial"/>
          <w:color w:val="000000" w:themeColor="text1"/>
          <w:sz w:val="24"/>
          <w:szCs w:val="24"/>
          <w:lang w:eastAsia="zh-CN"/>
        </w:rPr>
        <w:t>measure.</w:t>
      </w:r>
    </w:p>
    <w:p w:rsidR="00F908C9" w:rsidRDefault="000C38A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Cash book serves two purposes: all the transactions are recorded first time in the cash book; it becomes the book of original entry. Second there is no need to prepare cash account in </w:t>
      </w:r>
      <w:r w:rsidR="00F908C9">
        <w:rPr>
          <w:rFonts w:ascii="Arial" w:hAnsi="Arial" w:cs="Arial"/>
          <w:color w:val="000000" w:themeColor="text1"/>
          <w:sz w:val="24"/>
          <w:szCs w:val="24"/>
          <w:lang w:eastAsia="zh-CN"/>
        </w:rPr>
        <w:t>ledger;</w:t>
      </w:r>
      <w:r>
        <w:rPr>
          <w:rFonts w:ascii="Arial" w:hAnsi="Arial" w:cs="Arial"/>
          <w:color w:val="000000" w:themeColor="text1"/>
          <w:sz w:val="24"/>
          <w:szCs w:val="24"/>
          <w:lang w:eastAsia="zh-CN"/>
        </w:rPr>
        <w:t xml:space="preserve"> it plays the role of principal book.</w:t>
      </w:r>
    </w:p>
    <w:p w:rsidR="00F908C9" w:rsidRDefault="00F908C9" w:rsidP="00554EF1">
      <w:pPr>
        <w:spacing w:line="360" w:lineRule="auto"/>
        <w:rPr>
          <w:rFonts w:ascii="Arial" w:hAnsi="Arial" w:cs="Arial"/>
          <w:color w:val="000000" w:themeColor="text1"/>
          <w:sz w:val="24"/>
          <w:szCs w:val="24"/>
          <w:lang w:eastAsia="zh-CN"/>
        </w:rPr>
      </w:pPr>
    </w:p>
    <w:p w:rsidR="00A330E8" w:rsidRDefault="00F908C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h. Kinds of cash books</w:t>
      </w:r>
      <w:r w:rsidR="000C38A1">
        <w:rPr>
          <w:rFonts w:ascii="Arial" w:hAnsi="Arial" w:cs="Arial"/>
          <w:color w:val="000000" w:themeColor="text1"/>
          <w:sz w:val="24"/>
          <w:szCs w:val="24"/>
          <w:lang w:eastAsia="zh-CN"/>
        </w:rPr>
        <w:t xml:space="preserve"> </w:t>
      </w:r>
    </w:p>
    <w:p w:rsidR="00A330E8" w:rsidRDefault="00A330E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 Single column cash book- This kind of cash book is usually used for the simplest kind of cash transactions where no discount is allowed or received. The format of a single column cash book is as follows:</w:t>
      </w:r>
    </w:p>
    <w:p w:rsidR="00A330E8" w:rsidRDefault="00A330E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Dr.</w:t>
      </w:r>
    </w:p>
    <w:tbl>
      <w:tblPr>
        <w:tblStyle w:val="TableGrid"/>
        <w:tblW w:w="0" w:type="auto"/>
        <w:tblLook w:val="04A0" w:firstRow="1" w:lastRow="0" w:firstColumn="1" w:lastColumn="0" w:noHBand="0" w:noVBand="1"/>
      </w:tblPr>
      <w:tblGrid>
        <w:gridCol w:w="812"/>
        <w:gridCol w:w="1230"/>
        <w:gridCol w:w="813"/>
        <w:gridCol w:w="725"/>
        <w:gridCol w:w="1044"/>
        <w:gridCol w:w="813"/>
        <w:gridCol w:w="1230"/>
        <w:gridCol w:w="806"/>
        <w:gridCol w:w="725"/>
        <w:gridCol w:w="1044"/>
      </w:tblGrid>
      <w:tr w:rsidR="00D16909" w:rsidTr="00A330E8">
        <w:tc>
          <w:tcPr>
            <w:tcW w:w="924" w:type="dxa"/>
          </w:tcPr>
          <w:p w:rsidR="00A330E8" w:rsidRDefault="00A330E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924" w:type="dxa"/>
          </w:tcPr>
          <w:p w:rsidR="00A330E8" w:rsidRDefault="00A330E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w:t>
            </w:r>
          </w:p>
        </w:tc>
        <w:tc>
          <w:tcPr>
            <w:tcW w:w="924" w:type="dxa"/>
          </w:tcPr>
          <w:p w:rsidR="00A330E8" w:rsidRDefault="00577E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R.no</w:t>
            </w:r>
          </w:p>
        </w:tc>
        <w:tc>
          <w:tcPr>
            <w:tcW w:w="924" w:type="dxa"/>
          </w:tcPr>
          <w:p w:rsidR="00A330E8" w:rsidRDefault="00577E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L.F</w:t>
            </w:r>
          </w:p>
        </w:tc>
        <w:tc>
          <w:tcPr>
            <w:tcW w:w="924" w:type="dxa"/>
          </w:tcPr>
          <w:p w:rsidR="00A330E8" w:rsidRDefault="00577E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Amount</w:t>
            </w:r>
          </w:p>
        </w:tc>
        <w:tc>
          <w:tcPr>
            <w:tcW w:w="924" w:type="dxa"/>
          </w:tcPr>
          <w:p w:rsidR="00A330E8" w:rsidRDefault="00577E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924" w:type="dxa"/>
          </w:tcPr>
          <w:p w:rsidR="00A330E8" w:rsidRDefault="00577E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w:t>
            </w:r>
          </w:p>
        </w:tc>
        <w:tc>
          <w:tcPr>
            <w:tcW w:w="924" w:type="dxa"/>
          </w:tcPr>
          <w:p w:rsidR="00A330E8" w:rsidRDefault="00577E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V.no</w:t>
            </w:r>
          </w:p>
        </w:tc>
        <w:tc>
          <w:tcPr>
            <w:tcW w:w="925" w:type="dxa"/>
          </w:tcPr>
          <w:p w:rsidR="00A330E8" w:rsidRDefault="00D1690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L.F</w:t>
            </w:r>
          </w:p>
        </w:tc>
        <w:tc>
          <w:tcPr>
            <w:tcW w:w="925" w:type="dxa"/>
          </w:tcPr>
          <w:p w:rsidR="00A330E8" w:rsidRDefault="00D1690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Amount</w:t>
            </w:r>
          </w:p>
        </w:tc>
      </w:tr>
    </w:tbl>
    <w:p w:rsidR="00E214BB" w:rsidRDefault="00A330E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E214BB">
        <w:rPr>
          <w:rFonts w:ascii="Arial" w:hAnsi="Arial" w:cs="Arial"/>
          <w:color w:val="000000" w:themeColor="text1"/>
          <w:sz w:val="24"/>
          <w:szCs w:val="24"/>
          <w:lang w:eastAsia="zh-CN"/>
        </w:rPr>
        <w:t xml:space="preserve"> </w:t>
      </w:r>
    </w:p>
    <w:p w:rsidR="00A330E8" w:rsidRDefault="00D3511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D35112" w:rsidRDefault="00D3511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D35112" w:rsidRDefault="00D3511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4</w:t>
      </w:r>
    </w:p>
    <w:p w:rsidR="00D35112" w:rsidRDefault="00D3511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6</w:t>
      </w:r>
    </w:p>
    <w:p w:rsidR="00651E38" w:rsidRDefault="00651E38" w:rsidP="00554EF1">
      <w:pPr>
        <w:spacing w:line="360" w:lineRule="auto"/>
        <w:rPr>
          <w:rFonts w:ascii="Arial" w:hAnsi="Arial" w:cs="Arial"/>
          <w:color w:val="000000" w:themeColor="text1"/>
          <w:sz w:val="24"/>
          <w:szCs w:val="24"/>
          <w:lang w:eastAsia="zh-CN"/>
        </w:rPr>
      </w:pPr>
    </w:p>
    <w:p w:rsidR="00651E38" w:rsidRDefault="00651E38" w:rsidP="00554EF1">
      <w:pPr>
        <w:spacing w:line="360" w:lineRule="auto"/>
        <w:rPr>
          <w:rFonts w:ascii="Arial" w:hAnsi="Arial" w:cs="Arial"/>
          <w:color w:val="000000" w:themeColor="text1"/>
          <w:sz w:val="24"/>
          <w:szCs w:val="24"/>
          <w:lang w:eastAsia="zh-CN"/>
        </w:rPr>
      </w:pPr>
    </w:p>
    <w:p w:rsidR="004D2EB3" w:rsidRDefault="00651E3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When cash is received, it is recorded on the debit or receipts side of the cash book. The date of the transaction is recorded on the date column, name of the person from which the cash is being received is recorded in the particulars column, the receipt number with which the cash has been received is recorded in the R.No column</w:t>
      </w:r>
      <w:r w:rsidR="004D2EB3">
        <w:rPr>
          <w:rFonts w:ascii="Arial" w:hAnsi="Arial" w:cs="Arial"/>
          <w:color w:val="000000" w:themeColor="text1"/>
          <w:sz w:val="24"/>
          <w:szCs w:val="24"/>
          <w:lang w:eastAsia="zh-CN"/>
        </w:rPr>
        <w:t xml:space="preserve"> and the value of the transaction in the amount column. The ledger folio (L.F) column records the reference number of the transaction in the ledger.</w:t>
      </w:r>
    </w:p>
    <w:p w:rsidR="004D2EB3" w:rsidRDefault="004D2EB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When there is a cash payment, it is recorded on the credit or payment side of the cash book. The date is recorded in the date column, the name of the person to whom payment is made is recorded in the particulars column, the voucher number in V.No column and the money being paid in the amount column.</w:t>
      </w:r>
    </w:p>
    <w:p w:rsidR="004D2EB3" w:rsidRDefault="004D2EB3" w:rsidP="00554EF1">
      <w:pPr>
        <w:spacing w:line="360" w:lineRule="auto"/>
        <w:rPr>
          <w:rFonts w:ascii="Arial" w:hAnsi="Arial" w:cs="Arial"/>
          <w:color w:val="000000" w:themeColor="text1"/>
          <w:sz w:val="24"/>
          <w:szCs w:val="24"/>
          <w:lang w:eastAsia="zh-CN"/>
        </w:rPr>
      </w:pPr>
    </w:p>
    <w:p w:rsidR="00E214BB" w:rsidRDefault="004D2EB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b. Two column cash book- Cash transactions involving discount are recorded in the two column cash book. Discounts are allowed or received when prompt cash payments are made. In this type </w:t>
      </w:r>
      <w:r w:rsidR="00A2501F">
        <w:rPr>
          <w:rFonts w:ascii="Arial" w:hAnsi="Arial" w:cs="Arial"/>
          <w:color w:val="000000" w:themeColor="text1"/>
          <w:sz w:val="24"/>
          <w:szCs w:val="24"/>
          <w:lang w:eastAsia="zh-CN"/>
        </w:rPr>
        <w:t>of cash book, there is discounts column in addition to the cash column. The discounts allowed by the business to its customers are recorded on the debit side of the cash book and discounts received on the credit side. Unlike cash columns which also serve the purpose of a ledger, discount columns need not be balanced.</w:t>
      </w:r>
      <w:r w:rsidR="00651E38">
        <w:rPr>
          <w:rFonts w:ascii="Arial" w:hAnsi="Arial" w:cs="Arial"/>
          <w:color w:val="000000" w:themeColor="text1"/>
          <w:sz w:val="24"/>
          <w:szCs w:val="24"/>
          <w:lang w:eastAsia="zh-CN"/>
        </w:rPr>
        <w:t xml:space="preserve"> </w:t>
      </w:r>
    </w:p>
    <w:tbl>
      <w:tblPr>
        <w:tblStyle w:val="TableGrid"/>
        <w:tblW w:w="0" w:type="auto"/>
        <w:tblLook w:val="04A0" w:firstRow="1" w:lastRow="0" w:firstColumn="1" w:lastColumn="0" w:noHBand="0" w:noVBand="1"/>
      </w:tblPr>
      <w:tblGrid>
        <w:gridCol w:w="608"/>
        <w:gridCol w:w="1094"/>
        <w:gridCol w:w="640"/>
        <w:gridCol w:w="485"/>
        <w:gridCol w:w="940"/>
        <w:gridCol w:w="858"/>
        <w:gridCol w:w="609"/>
        <w:gridCol w:w="1095"/>
        <w:gridCol w:w="630"/>
        <w:gridCol w:w="485"/>
        <w:gridCol w:w="940"/>
        <w:gridCol w:w="858"/>
      </w:tblGrid>
      <w:tr w:rsidR="005B3871" w:rsidTr="00685B58">
        <w:tc>
          <w:tcPr>
            <w:tcW w:w="768"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770"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w:t>
            </w:r>
            <w:r w:rsidR="004F78DD">
              <w:rPr>
                <w:rFonts w:ascii="Arial" w:hAnsi="Arial" w:cs="Arial"/>
                <w:color w:val="000000" w:themeColor="text1"/>
                <w:sz w:val="24"/>
                <w:szCs w:val="24"/>
                <w:lang w:eastAsia="zh-CN"/>
              </w:rPr>
              <w:t>s</w:t>
            </w:r>
          </w:p>
        </w:tc>
        <w:tc>
          <w:tcPr>
            <w:tcW w:w="770"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R.No</w:t>
            </w:r>
          </w:p>
        </w:tc>
        <w:tc>
          <w:tcPr>
            <w:tcW w:w="770"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L.F</w:t>
            </w:r>
          </w:p>
        </w:tc>
        <w:tc>
          <w:tcPr>
            <w:tcW w:w="770"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Discount</w:t>
            </w:r>
          </w:p>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allowed</w:t>
            </w:r>
          </w:p>
        </w:tc>
        <w:tc>
          <w:tcPr>
            <w:tcW w:w="770"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Amount</w:t>
            </w:r>
          </w:p>
        </w:tc>
        <w:tc>
          <w:tcPr>
            <w:tcW w:w="770"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770"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Particulars</w:t>
            </w:r>
          </w:p>
        </w:tc>
        <w:tc>
          <w:tcPr>
            <w:tcW w:w="771"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V.No</w:t>
            </w:r>
          </w:p>
        </w:tc>
        <w:tc>
          <w:tcPr>
            <w:tcW w:w="771" w:type="dxa"/>
          </w:tcPr>
          <w:p w:rsidR="00685B58" w:rsidRDefault="00685B5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L.F</w:t>
            </w:r>
          </w:p>
        </w:tc>
        <w:tc>
          <w:tcPr>
            <w:tcW w:w="771" w:type="dxa"/>
          </w:tcPr>
          <w:p w:rsidR="00685B58" w:rsidRDefault="005B387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Discount</w:t>
            </w:r>
          </w:p>
        </w:tc>
        <w:tc>
          <w:tcPr>
            <w:tcW w:w="771" w:type="dxa"/>
          </w:tcPr>
          <w:p w:rsidR="00685B58" w:rsidRDefault="005B387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Amount</w:t>
            </w:r>
          </w:p>
        </w:tc>
      </w:tr>
    </w:tbl>
    <w:p w:rsidR="003A3F1F" w:rsidRDefault="003A3F1F" w:rsidP="00554EF1">
      <w:pPr>
        <w:spacing w:line="360" w:lineRule="auto"/>
        <w:rPr>
          <w:rFonts w:ascii="Arial" w:hAnsi="Arial" w:cs="Arial"/>
          <w:color w:val="000000" w:themeColor="text1"/>
          <w:sz w:val="24"/>
          <w:szCs w:val="24"/>
          <w:lang w:eastAsia="zh-CN"/>
        </w:rPr>
      </w:pPr>
    </w:p>
    <w:p w:rsidR="003A3F1F" w:rsidRDefault="003A3F1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3A3F1F" w:rsidRDefault="003A3F1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3A3F1F" w:rsidRDefault="005B387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4</w:t>
      </w:r>
    </w:p>
    <w:p w:rsidR="00252FF0" w:rsidRDefault="003A3F1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w:t>
      </w:r>
      <w:r w:rsidR="005B3871">
        <w:rPr>
          <w:rFonts w:ascii="Arial" w:hAnsi="Arial" w:cs="Arial"/>
          <w:color w:val="000000" w:themeColor="text1"/>
          <w:sz w:val="24"/>
          <w:szCs w:val="24"/>
          <w:lang w:eastAsia="zh-CN"/>
        </w:rPr>
        <w:t xml:space="preserve"> 7</w:t>
      </w:r>
    </w:p>
    <w:p w:rsidR="009648D8" w:rsidRDefault="009648D8" w:rsidP="00554EF1">
      <w:pPr>
        <w:spacing w:line="360" w:lineRule="auto"/>
        <w:rPr>
          <w:rFonts w:ascii="Arial" w:hAnsi="Arial" w:cs="Arial"/>
          <w:color w:val="000000" w:themeColor="text1"/>
          <w:sz w:val="24"/>
          <w:szCs w:val="24"/>
          <w:lang w:eastAsia="zh-CN"/>
        </w:rPr>
      </w:pPr>
    </w:p>
    <w:p w:rsidR="009648D8" w:rsidRDefault="00F634A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c. Three column cash book- It originated for the convenience of recording bank transactions of the business without having to maintain a separate bank account in the ledger. Every business has a bank account for monetary safety, credit and loan facilities, less clerical work and the convenience of making transactions through cheques. A separate column called bank column is added to the cash book to record </w:t>
      </w:r>
      <w:r w:rsidR="00A378A5">
        <w:rPr>
          <w:rFonts w:ascii="Arial" w:hAnsi="Arial" w:cs="Arial"/>
          <w:color w:val="000000" w:themeColor="text1"/>
          <w:sz w:val="24"/>
          <w:szCs w:val="24"/>
          <w:lang w:eastAsia="zh-CN"/>
        </w:rPr>
        <w:t>transactions that are taking place through the bank.</w:t>
      </w:r>
    </w:p>
    <w:p w:rsidR="004F78DD" w:rsidRDefault="004F78DD" w:rsidP="004F78DD">
      <w:pPr>
        <w:tabs>
          <w:tab w:val="left" w:pos="7518"/>
        </w:tabs>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Dr.</w:t>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Cr.</w:t>
      </w:r>
      <w:r>
        <w:rPr>
          <w:rFonts w:ascii="Arial" w:hAnsi="Arial" w:cs="Arial"/>
          <w:color w:val="000000" w:themeColor="text1"/>
          <w:sz w:val="24"/>
          <w:szCs w:val="24"/>
          <w:lang w:eastAsia="zh-CN"/>
        </w:rPr>
        <w:tab/>
      </w:r>
    </w:p>
    <w:tbl>
      <w:tblPr>
        <w:tblStyle w:val="TableGrid"/>
        <w:tblW w:w="12034" w:type="dxa"/>
        <w:tblLook w:val="04A0" w:firstRow="1" w:lastRow="0" w:firstColumn="1" w:lastColumn="0" w:noHBand="0" w:noVBand="1"/>
      </w:tblPr>
      <w:tblGrid>
        <w:gridCol w:w="723"/>
        <w:gridCol w:w="1230"/>
        <w:gridCol w:w="763"/>
        <w:gridCol w:w="563"/>
        <w:gridCol w:w="1150"/>
        <w:gridCol w:w="777"/>
        <w:gridCol w:w="764"/>
        <w:gridCol w:w="723"/>
        <w:gridCol w:w="1350"/>
        <w:gridCol w:w="750"/>
        <w:gridCol w:w="563"/>
        <w:gridCol w:w="1150"/>
        <w:gridCol w:w="563"/>
        <w:gridCol w:w="1150"/>
      </w:tblGrid>
      <w:tr w:rsidR="002C568D" w:rsidTr="002C568D">
        <w:tc>
          <w:tcPr>
            <w:tcW w:w="723"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1230"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w:t>
            </w:r>
          </w:p>
        </w:tc>
        <w:tc>
          <w:tcPr>
            <w:tcW w:w="763"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R.No</w:t>
            </w:r>
          </w:p>
        </w:tc>
        <w:tc>
          <w:tcPr>
            <w:tcW w:w="563"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L.F</w:t>
            </w:r>
          </w:p>
        </w:tc>
        <w:tc>
          <w:tcPr>
            <w:tcW w:w="1150"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Discount</w:t>
            </w:r>
          </w:p>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allowed</w:t>
            </w:r>
          </w:p>
        </w:tc>
        <w:tc>
          <w:tcPr>
            <w:tcW w:w="777"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Cash</w:t>
            </w:r>
          </w:p>
        </w:tc>
        <w:tc>
          <w:tcPr>
            <w:tcW w:w="764"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Bank</w:t>
            </w:r>
          </w:p>
        </w:tc>
        <w:tc>
          <w:tcPr>
            <w:tcW w:w="764"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764"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Particulars</w:t>
            </w:r>
          </w:p>
        </w:tc>
        <w:tc>
          <w:tcPr>
            <w:tcW w:w="723"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V.No</w:t>
            </w:r>
          </w:p>
        </w:tc>
        <w:tc>
          <w:tcPr>
            <w:tcW w:w="1350"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L.F</w:t>
            </w:r>
          </w:p>
        </w:tc>
        <w:tc>
          <w:tcPr>
            <w:tcW w:w="750"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Discount</w:t>
            </w:r>
          </w:p>
        </w:tc>
        <w:tc>
          <w:tcPr>
            <w:tcW w:w="563"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L.F</w:t>
            </w:r>
          </w:p>
        </w:tc>
        <w:tc>
          <w:tcPr>
            <w:tcW w:w="1150" w:type="dxa"/>
          </w:tcPr>
          <w:p w:rsidR="002C568D"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Discount</w:t>
            </w:r>
          </w:p>
        </w:tc>
      </w:tr>
    </w:tbl>
    <w:p w:rsidR="004F78DD" w:rsidRDefault="004F78DD" w:rsidP="00554EF1">
      <w:pPr>
        <w:spacing w:line="360" w:lineRule="auto"/>
        <w:rPr>
          <w:rFonts w:ascii="Arial" w:hAnsi="Arial" w:cs="Arial"/>
          <w:color w:val="000000" w:themeColor="text1"/>
          <w:sz w:val="24"/>
          <w:szCs w:val="24"/>
          <w:lang w:eastAsia="zh-CN"/>
        </w:rPr>
      </w:pPr>
    </w:p>
    <w:p w:rsidR="00496B6E" w:rsidRDefault="002C568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 Bank cash book- It is used for businesses that carry out all transactions through the bank. All receipts are deposited in the bank and all payments are made through cheques. There is no use for the cash column in the cash book and there are columns for bank and discounts.</w:t>
      </w:r>
    </w:p>
    <w:p w:rsidR="006669D7" w:rsidRDefault="00EF0D6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e</w:t>
      </w:r>
      <w:bookmarkStart w:id="0" w:name="_GoBack"/>
      <w:bookmarkEnd w:id="0"/>
      <w:r w:rsidR="006669D7">
        <w:rPr>
          <w:rFonts w:ascii="Arial" w:hAnsi="Arial" w:cs="Arial"/>
          <w:color w:val="000000" w:themeColor="text1"/>
          <w:sz w:val="24"/>
          <w:szCs w:val="24"/>
          <w:lang w:eastAsia="zh-CN"/>
        </w:rPr>
        <w:t xml:space="preserve">. Petty cash book- It is derived from French word “petit”, petty means small. Petty cash book maintains a record of various items like entertainment expense, carriage, postage, telegram, stationery. </w:t>
      </w:r>
    </w:p>
    <w:p w:rsidR="006B1421" w:rsidRDefault="00C475F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5D5850">
        <w:rPr>
          <w:rFonts w:ascii="Arial" w:hAnsi="Arial" w:cs="Arial"/>
          <w:color w:val="000000" w:themeColor="text1"/>
          <w:sz w:val="24"/>
          <w:szCs w:val="24"/>
          <w:lang w:eastAsia="zh-CN"/>
        </w:rPr>
        <w:t xml:space="preserve"> </w:t>
      </w:r>
      <w:r w:rsidR="007D70B1">
        <w:rPr>
          <w:rFonts w:ascii="Arial" w:hAnsi="Arial" w:cs="Arial"/>
          <w:color w:val="000000" w:themeColor="text1"/>
          <w:sz w:val="24"/>
          <w:szCs w:val="24"/>
          <w:lang w:eastAsia="zh-CN"/>
        </w:rPr>
        <w:t xml:space="preserve"> </w:t>
      </w:r>
      <w:r w:rsidR="006B1421">
        <w:rPr>
          <w:rFonts w:ascii="Arial" w:hAnsi="Arial" w:cs="Arial"/>
          <w:color w:val="000000" w:themeColor="text1"/>
          <w:sz w:val="24"/>
          <w:szCs w:val="24"/>
          <w:lang w:eastAsia="zh-CN"/>
        </w:rPr>
        <w:t xml:space="preserve"> </w:t>
      </w:r>
    </w:p>
    <w:p w:rsidR="006C7E0A" w:rsidRDefault="006669D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 Trade discount and cash discount</w:t>
      </w:r>
    </w:p>
    <w:p w:rsidR="006669D7" w:rsidRDefault="006669D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Trade discount- A seller usually allows trade discount to a regular customer who buys goods in bulk. The total amount of the goods bought is calculated and then a certain percentage for example three percent (according to the business policy) is deducted from that amount. This deducted amount is the trade discount.</w:t>
      </w:r>
    </w:p>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4</w:t>
      </w:r>
    </w:p>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8</w:t>
      </w:r>
    </w:p>
    <w:p w:rsidR="00C94B5B" w:rsidRDefault="00C94B5B" w:rsidP="00554EF1">
      <w:pPr>
        <w:spacing w:line="360" w:lineRule="auto"/>
        <w:rPr>
          <w:rFonts w:ascii="Arial" w:hAnsi="Arial" w:cs="Arial"/>
          <w:color w:val="000000" w:themeColor="text1"/>
          <w:sz w:val="24"/>
          <w:szCs w:val="24"/>
          <w:lang w:eastAsia="zh-CN"/>
        </w:rPr>
      </w:pPr>
    </w:p>
    <w:p w:rsidR="00C94B5B" w:rsidRDefault="00C94B5B" w:rsidP="00554EF1">
      <w:pPr>
        <w:spacing w:line="360" w:lineRule="auto"/>
        <w:rPr>
          <w:rFonts w:ascii="Arial" w:hAnsi="Arial" w:cs="Arial"/>
          <w:color w:val="000000" w:themeColor="text1"/>
          <w:sz w:val="24"/>
          <w:szCs w:val="24"/>
          <w:lang w:eastAsia="zh-CN"/>
        </w:rPr>
      </w:pPr>
    </w:p>
    <w:p w:rsidR="006669D7" w:rsidRDefault="006669D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Ca</w:t>
      </w:r>
      <w:r w:rsidR="00BF148C">
        <w:rPr>
          <w:rFonts w:ascii="Arial" w:hAnsi="Arial" w:cs="Arial"/>
          <w:color w:val="000000" w:themeColor="text1"/>
          <w:sz w:val="24"/>
          <w:szCs w:val="24"/>
          <w:lang w:eastAsia="zh-CN"/>
        </w:rPr>
        <w:t>sh discount- This is an incentive given by a seller to the buyer in return for settling a bill within a specified period of time. This discount is usually some percentage of the total amount of the bill.</w:t>
      </w:r>
      <w:r>
        <w:rPr>
          <w:rFonts w:ascii="Arial" w:hAnsi="Arial" w:cs="Arial"/>
          <w:color w:val="000000" w:themeColor="text1"/>
          <w:sz w:val="24"/>
          <w:szCs w:val="24"/>
          <w:lang w:eastAsia="zh-CN"/>
        </w:rPr>
        <w:t xml:space="preserve"> </w:t>
      </w:r>
    </w:p>
    <w:p w:rsidR="00F7557E" w:rsidRDefault="00F7557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CC403B" w:rsidRDefault="00FB740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5A3D62">
        <w:rPr>
          <w:rFonts w:ascii="Arial" w:hAnsi="Arial" w:cs="Arial"/>
          <w:color w:val="000000" w:themeColor="text1"/>
          <w:sz w:val="24"/>
          <w:szCs w:val="24"/>
          <w:lang w:eastAsia="zh-CN"/>
        </w:rPr>
        <w:t>j. Distinguish between trade discount and cash discount</w:t>
      </w:r>
    </w:p>
    <w:p w:rsidR="00C94B5B" w:rsidRDefault="00C94B5B" w:rsidP="00554EF1">
      <w:pPr>
        <w:spacing w:line="360" w:lineRule="auto"/>
        <w:rPr>
          <w:rFonts w:ascii="Arial" w:hAnsi="Arial" w:cs="Arial"/>
          <w:color w:val="000000" w:themeColor="text1"/>
          <w:sz w:val="24"/>
          <w:szCs w:val="24"/>
          <w:lang w:eastAsia="zh-CN"/>
        </w:rPr>
      </w:pPr>
    </w:p>
    <w:tbl>
      <w:tblPr>
        <w:tblStyle w:val="TableGrid"/>
        <w:tblW w:w="0" w:type="auto"/>
        <w:tblLook w:val="04A0" w:firstRow="1" w:lastRow="0" w:firstColumn="1" w:lastColumn="0" w:noHBand="0" w:noVBand="1"/>
      </w:tblPr>
      <w:tblGrid>
        <w:gridCol w:w="4621"/>
        <w:gridCol w:w="4621"/>
      </w:tblGrid>
      <w:tr w:rsidR="00C94B5B" w:rsidTr="00C94B5B">
        <w:tc>
          <w:tcPr>
            <w:tcW w:w="4621" w:type="dxa"/>
          </w:tcPr>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Trade discount</w:t>
            </w:r>
          </w:p>
        </w:tc>
        <w:tc>
          <w:tcPr>
            <w:tcW w:w="4621" w:type="dxa"/>
          </w:tcPr>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Cash discount</w:t>
            </w:r>
          </w:p>
        </w:tc>
      </w:tr>
      <w:tr w:rsidR="00C94B5B" w:rsidTr="00C94B5B">
        <w:tc>
          <w:tcPr>
            <w:tcW w:w="4621" w:type="dxa"/>
          </w:tcPr>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Given by manufacturer or wholesaler to a retailer</w:t>
            </w:r>
          </w:p>
        </w:tc>
        <w:tc>
          <w:tcPr>
            <w:tcW w:w="4621" w:type="dxa"/>
          </w:tcPr>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Given by a seller to a debtor</w:t>
            </w:r>
          </w:p>
        </w:tc>
      </w:tr>
      <w:tr w:rsidR="00C94B5B" w:rsidTr="00C94B5B">
        <w:tc>
          <w:tcPr>
            <w:tcW w:w="4621" w:type="dxa"/>
          </w:tcPr>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Based on a certain quantity of goods being purchased</w:t>
            </w:r>
          </w:p>
        </w:tc>
        <w:tc>
          <w:tcPr>
            <w:tcW w:w="4621" w:type="dxa"/>
          </w:tcPr>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Based on receipt of payment before a specific time</w:t>
            </w:r>
          </w:p>
        </w:tc>
      </w:tr>
      <w:tr w:rsidR="00C94B5B" w:rsidTr="00C94B5B">
        <w:tc>
          <w:tcPr>
            <w:tcW w:w="4621" w:type="dxa"/>
          </w:tcPr>
          <w:p w:rsidR="00C94B5B" w:rsidRDefault="00C94B5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Causes a reduction in the recorded price of an item</w:t>
            </w:r>
          </w:p>
        </w:tc>
        <w:tc>
          <w:tcPr>
            <w:tcW w:w="4621" w:type="dxa"/>
          </w:tcPr>
          <w:p w:rsidR="00C94B5B" w:rsidRDefault="0067772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Causes a reduction in the amount of money that a debtor owes</w:t>
            </w:r>
          </w:p>
        </w:tc>
      </w:tr>
      <w:tr w:rsidR="00C94B5B" w:rsidTr="00C94B5B">
        <w:tc>
          <w:tcPr>
            <w:tcW w:w="4621" w:type="dxa"/>
          </w:tcPr>
          <w:p w:rsidR="00C94B5B" w:rsidRDefault="0067772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Not usually recorded in journals because</w:t>
            </w:r>
            <w:r w:rsidR="00E70248">
              <w:rPr>
                <w:rFonts w:ascii="Arial" w:hAnsi="Arial" w:cs="Arial"/>
                <w:color w:val="000000" w:themeColor="text1"/>
                <w:sz w:val="24"/>
                <w:szCs w:val="24"/>
                <w:lang w:eastAsia="zh-CN"/>
              </w:rPr>
              <w:t xml:space="preserve"> the amount left after deduction is recorded</w:t>
            </w:r>
            <w:r>
              <w:rPr>
                <w:rFonts w:ascii="Arial" w:hAnsi="Arial" w:cs="Arial"/>
                <w:color w:val="000000" w:themeColor="text1"/>
                <w:sz w:val="24"/>
                <w:szCs w:val="24"/>
                <w:lang w:eastAsia="zh-CN"/>
              </w:rPr>
              <w:t xml:space="preserve">  </w:t>
            </w:r>
          </w:p>
        </w:tc>
        <w:tc>
          <w:tcPr>
            <w:tcW w:w="4621" w:type="dxa"/>
          </w:tcPr>
          <w:p w:rsidR="00C94B5B" w:rsidRDefault="00E7024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Discount has to be recorded because it is a deduction from the gross selling price</w:t>
            </w:r>
          </w:p>
        </w:tc>
      </w:tr>
      <w:tr w:rsidR="00C94B5B" w:rsidTr="00C94B5B">
        <w:tc>
          <w:tcPr>
            <w:tcW w:w="4621" w:type="dxa"/>
          </w:tcPr>
          <w:p w:rsidR="00C94B5B" w:rsidRDefault="00E7024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Usually the rate of discount is offered to all customers</w:t>
            </w:r>
          </w:p>
        </w:tc>
        <w:tc>
          <w:tcPr>
            <w:tcW w:w="4621" w:type="dxa"/>
          </w:tcPr>
          <w:p w:rsidR="00C94B5B" w:rsidRDefault="00E7024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Percentage of discount varies from customer to customer</w:t>
            </w:r>
          </w:p>
        </w:tc>
      </w:tr>
    </w:tbl>
    <w:p w:rsidR="00C94B5B" w:rsidRDefault="00C94B5B" w:rsidP="00554EF1">
      <w:pPr>
        <w:spacing w:line="360" w:lineRule="auto"/>
        <w:rPr>
          <w:rFonts w:ascii="Arial" w:hAnsi="Arial" w:cs="Arial"/>
          <w:color w:val="000000" w:themeColor="text1"/>
          <w:sz w:val="24"/>
          <w:szCs w:val="24"/>
          <w:lang w:eastAsia="zh-CN"/>
        </w:rPr>
      </w:pPr>
    </w:p>
    <w:p w:rsidR="005B4BFE" w:rsidRDefault="005B4BF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2. Ledger account</w:t>
      </w:r>
    </w:p>
    <w:p w:rsidR="00B00581" w:rsidRDefault="00233C6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A ledger </w:t>
      </w:r>
      <w:r w:rsidR="00B00581">
        <w:rPr>
          <w:rFonts w:ascii="Arial" w:hAnsi="Arial" w:cs="Arial"/>
          <w:color w:val="000000" w:themeColor="text1"/>
          <w:sz w:val="24"/>
          <w:szCs w:val="24"/>
          <w:lang w:eastAsia="zh-CN"/>
        </w:rPr>
        <w:t xml:space="preserve">contains several accounts of nominal, real and personal. It is a book which contains details of all accounts in which transactions are made. It contains a </w:t>
      </w:r>
    </w:p>
    <w:p w:rsidR="00B00581" w:rsidRDefault="00B005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B00581" w:rsidRDefault="00B005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B00581" w:rsidRDefault="00B005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4</w:t>
      </w:r>
    </w:p>
    <w:p w:rsidR="00B00581" w:rsidRDefault="00B005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9</w:t>
      </w:r>
    </w:p>
    <w:p w:rsidR="00B00581" w:rsidRDefault="00B00581" w:rsidP="00554EF1">
      <w:pPr>
        <w:spacing w:line="360" w:lineRule="auto"/>
        <w:rPr>
          <w:rFonts w:ascii="Arial" w:hAnsi="Arial" w:cs="Arial"/>
          <w:color w:val="000000" w:themeColor="text1"/>
          <w:sz w:val="24"/>
          <w:szCs w:val="24"/>
          <w:lang w:eastAsia="zh-CN"/>
        </w:rPr>
      </w:pPr>
    </w:p>
    <w:p w:rsidR="00B00581" w:rsidRDefault="00B00581" w:rsidP="00554EF1">
      <w:pPr>
        <w:spacing w:line="360" w:lineRule="auto"/>
        <w:rPr>
          <w:rFonts w:ascii="Arial" w:hAnsi="Arial" w:cs="Arial"/>
          <w:color w:val="000000" w:themeColor="text1"/>
          <w:sz w:val="24"/>
          <w:szCs w:val="24"/>
          <w:lang w:eastAsia="zh-CN"/>
        </w:rPr>
      </w:pPr>
    </w:p>
    <w:p w:rsidR="005B4BFE" w:rsidRDefault="00B0058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condensed and classified record of all business transactions transferred from the journal or subsidiary books.</w:t>
      </w:r>
      <w:r w:rsidR="00667010">
        <w:rPr>
          <w:rFonts w:ascii="Arial" w:hAnsi="Arial" w:cs="Arial"/>
          <w:color w:val="000000" w:themeColor="text1"/>
          <w:sz w:val="24"/>
          <w:szCs w:val="24"/>
          <w:lang w:eastAsia="zh-CN"/>
        </w:rPr>
        <w:t xml:space="preserve"> Ledger is the principal book under the double entry book keeping system. It contains up to date information about all accounts.</w:t>
      </w:r>
    </w:p>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following is a format for maintaining a ledger account:</w:t>
      </w:r>
    </w:p>
    <w:p w:rsidR="00667010" w:rsidRDefault="00667010" w:rsidP="00667010">
      <w:pPr>
        <w:tabs>
          <w:tab w:val="left" w:pos="6425"/>
        </w:tabs>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Dr.</w:t>
      </w:r>
      <w:r>
        <w:rPr>
          <w:rFonts w:ascii="Arial" w:hAnsi="Arial" w:cs="Arial"/>
          <w:color w:val="000000" w:themeColor="text1"/>
          <w:sz w:val="24"/>
          <w:szCs w:val="24"/>
          <w:lang w:eastAsia="zh-CN"/>
        </w:rPr>
        <w:tab/>
        <w:t>Cr.</w:t>
      </w:r>
    </w:p>
    <w:tbl>
      <w:tblPr>
        <w:tblStyle w:val="TableGrid"/>
        <w:tblW w:w="0" w:type="auto"/>
        <w:tblLook w:val="04A0" w:firstRow="1" w:lastRow="0" w:firstColumn="1" w:lastColumn="0" w:noHBand="0" w:noVBand="1"/>
      </w:tblPr>
      <w:tblGrid>
        <w:gridCol w:w="1056"/>
        <w:gridCol w:w="1350"/>
        <w:gridCol w:w="1084"/>
        <w:gridCol w:w="1130"/>
        <w:gridCol w:w="1057"/>
        <w:gridCol w:w="1350"/>
        <w:gridCol w:w="1085"/>
        <w:gridCol w:w="1130"/>
      </w:tblGrid>
      <w:tr w:rsidR="00667010" w:rsidTr="00667010">
        <w:tc>
          <w:tcPr>
            <w:tcW w:w="1155" w:type="dxa"/>
          </w:tcPr>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1155" w:type="dxa"/>
          </w:tcPr>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Particulars</w:t>
            </w:r>
          </w:p>
        </w:tc>
        <w:tc>
          <w:tcPr>
            <w:tcW w:w="1155" w:type="dxa"/>
          </w:tcPr>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J.folio No</w:t>
            </w:r>
          </w:p>
        </w:tc>
        <w:tc>
          <w:tcPr>
            <w:tcW w:w="1155" w:type="dxa"/>
          </w:tcPr>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Amount</w:t>
            </w:r>
          </w:p>
        </w:tc>
        <w:tc>
          <w:tcPr>
            <w:tcW w:w="1155" w:type="dxa"/>
          </w:tcPr>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w:t>
            </w:r>
          </w:p>
        </w:tc>
        <w:tc>
          <w:tcPr>
            <w:tcW w:w="1155" w:type="dxa"/>
          </w:tcPr>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Particulars</w:t>
            </w:r>
          </w:p>
        </w:tc>
        <w:tc>
          <w:tcPr>
            <w:tcW w:w="1156" w:type="dxa"/>
          </w:tcPr>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J.folio</w:t>
            </w:r>
          </w:p>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No</w:t>
            </w:r>
          </w:p>
        </w:tc>
        <w:tc>
          <w:tcPr>
            <w:tcW w:w="1156" w:type="dxa"/>
          </w:tcPr>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Amount</w:t>
            </w:r>
          </w:p>
        </w:tc>
      </w:tr>
    </w:tbl>
    <w:p w:rsidR="00667010" w:rsidRDefault="00667010" w:rsidP="00554EF1">
      <w:pPr>
        <w:spacing w:line="360" w:lineRule="auto"/>
        <w:rPr>
          <w:rFonts w:ascii="Arial" w:hAnsi="Arial" w:cs="Arial"/>
          <w:color w:val="000000" w:themeColor="text1"/>
          <w:sz w:val="24"/>
          <w:szCs w:val="24"/>
          <w:lang w:eastAsia="zh-CN"/>
        </w:rPr>
      </w:pPr>
    </w:p>
    <w:p w:rsidR="00667010"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 ledger account has two sides, the debit side and the credit side. Each side is further divided into four sections: date, particulars, journal folio number and the amount.</w:t>
      </w:r>
      <w:r w:rsidR="00034D8C">
        <w:rPr>
          <w:rFonts w:ascii="Arial" w:hAnsi="Arial" w:cs="Arial"/>
          <w:color w:val="000000" w:themeColor="text1"/>
          <w:sz w:val="24"/>
          <w:szCs w:val="24"/>
          <w:lang w:eastAsia="zh-CN"/>
        </w:rPr>
        <w:t xml:space="preserve"> </w:t>
      </w:r>
      <w:r w:rsidR="00A80BF4">
        <w:rPr>
          <w:rFonts w:ascii="Arial" w:hAnsi="Arial" w:cs="Arial"/>
          <w:color w:val="000000" w:themeColor="text1"/>
          <w:sz w:val="24"/>
          <w:szCs w:val="24"/>
          <w:lang w:eastAsia="zh-CN"/>
        </w:rPr>
        <w:t xml:space="preserve"> </w:t>
      </w:r>
    </w:p>
    <w:p w:rsidR="0033403B" w:rsidRDefault="006670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Date- The date of a transaction as entered in the journal book from</w:t>
      </w:r>
      <w:r w:rsidR="0033403B">
        <w:rPr>
          <w:rFonts w:ascii="Arial" w:hAnsi="Arial" w:cs="Arial"/>
          <w:color w:val="000000" w:themeColor="text1"/>
          <w:sz w:val="24"/>
          <w:szCs w:val="24"/>
          <w:lang w:eastAsia="zh-CN"/>
        </w:rPr>
        <w:t xml:space="preserve"> where the entry is brought to the ledger account is mentioned.</w:t>
      </w:r>
    </w:p>
    <w:p w:rsidR="0033403B" w:rsidRDefault="0033403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Particulars- The name of the account in which the corresponding credit or debit is found is mentioned.</w:t>
      </w:r>
    </w:p>
    <w:p w:rsidR="0033403B" w:rsidRDefault="0033403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Journal folio number- The page number of the journal book or subsidiary book from where the transaction is brought to the account</w:t>
      </w:r>
    </w:p>
    <w:p w:rsidR="008D3895" w:rsidRDefault="0033403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Amount- The amount with which the account is debited or credited.</w:t>
      </w:r>
      <w:r w:rsidR="00606885">
        <w:rPr>
          <w:rFonts w:ascii="Arial" w:hAnsi="Arial" w:cs="Arial"/>
          <w:color w:val="000000" w:themeColor="text1"/>
          <w:sz w:val="24"/>
          <w:szCs w:val="24"/>
          <w:lang w:eastAsia="zh-CN"/>
        </w:rPr>
        <w:t xml:space="preserve">  </w:t>
      </w:r>
    </w:p>
    <w:p w:rsidR="000146E1" w:rsidRDefault="000146E1" w:rsidP="00554EF1">
      <w:pPr>
        <w:spacing w:line="360" w:lineRule="auto"/>
        <w:rPr>
          <w:rFonts w:ascii="Arial" w:hAnsi="Arial" w:cs="Arial"/>
          <w:color w:val="000000" w:themeColor="text1"/>
          <w:sz w:val="24"/>
          <w:szCs w:val="24"/>
          <w:lang w:eastAsia="zh-CN"/>
        </w:rPr>
      </w:pPr>
    </w:p>
    <w:p w:rsidR="000146E1" w:rsidRDefault="000146E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3. The advantages of subsidiary books</w:t>
      </w:r>
    </w:p>
    <w:p w:rsidR="000146E1" w:rsidRDefault="0095471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954713" w:rsidRDefault="0095471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954713" w:rsidRDefault="0095471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4</w:t>
      </w:r>
    </w:p>
    <w:p w:rsidR="00954713" w:rsidRDefault="0095471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10</w:t>
      </w:r>
    </w:p>
    <w:p w:rsidR="00954713" w:rsidRDefault="00954713" w:rsidP="00554EF1">
      <w:pPr>
        <w:spacing w:line="360" w:lineRule="auto"/>
        <w:rPr>
          <w:rFonts w:ascii="Arial" w:hAnsi="Arial" w:cs="Arial"/>
          <w:color w:val="000000" w:themeColor="text1"/>
          <w:sz w:val="24"/>
          <w:szCs w:val="24"/>
          <w:lang w:eastAsia="zh-CN"/>
        </w:rPr>
      </w:pPr>
    </w:p>
    <w:p w:rsidR="00954713" w:rsidRDefault="00954713" w:rsidP="00554EF1">
      <w:pPr>
        <w:spacing w:line="360" w:lineRule="auto"/>
        <w:rPr>
          <w:rFonts w:ascii="Arial" w:hAnsi="Arial" w:cs="Arial"/>
          <w:color w:val="000000" w:themeColor="text1"/>
          <w:sz w:val="24"/>
          <w:szCs w:val="24"/>
          <w:lang w:eastAsia="zh-CN"/>
        </w:rPr>
      </w:pPr>
    </w:p>
    <w:p w:rsidR="003E6B3F" w:rsidRDefault="003E6B3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Division of work</w:t>
      </w:r>
      <w:r w:rsidR="00643FFC">
        <w:rPr>
          <w:rFonts w:ascii="Arial" w:hAnsi="Arial" w:cs="Arial"/>
          <w:color w:val="000000" w:themeColor="text1"/>
          <w:sz w:val="24"/>
          <w:szCs w:val="24"/>
          <w:lang w:eastAsia="zh-CN"/>
        </w:rPr>
        <w:t>- The work of recording original entries in journals can be divided among clerks who work independently to make these entries.</w:t>
      </w:r>
    </w:p>
    <w:p w:rsidR="00643FFC" w:rsidRDefault="00643FF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Facilitates posting- Posting of real accounts is facilitated as transactions of similar nature</w:t>
      </w:r>
      <w:r w:rsidR="0078048B">
        <w:rPr>
          <w:rFonts w:ascii="Arial" w:hAnsi="Arial" w:cs="Arial"/>
          <w:color w:val="000000" w:themeColor="text1"/>
          <w:sz w:val="24"/>
          <w:szCs w:val="24"/>
          <w:lang w:eastAsia="zh-CN"/>
        </w:rPr>
        <w:t xml:space="preserve"> are recorded in one place.</w:t>
      </w:r>
    </w:p>
    <w:p w:rsidR="0078048B" w:rsidRDefault="0078048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Time saving- Completing accounting records takes up lesser time and various accounting processes can be performed at the same time.</w:t>
      </w:r>
    </w:p>
    <w:p w:rsidR="0078048B" w:rsidRDefault="0078048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Minimum frauds and errors- Maintaining special journals and recording transactions systematically </w:t>
      </w:r>
      <w:r w:rsidR="008351A8">
        <w:rPr>
          <w:rFonts w:ascii="Arial" w:hAnsi="Arial" w:cs="Arial"/>
          <w:color w:val="000000" w:themeColor="text1"/>
          <w:sz w:val="24"/>
          <w:szCs w:val="24"/>
          <w:lang w:eastAsia="zh-CN"/>
        </w:rPr>
        <w:t>lower</w:t>
      </w:r>
      <w:r>
        <w:rPr>
          <w:rFonts w:ascii="Arial" w:hAnsi="Arial" w:cs="Arial"/>
          <w:color w:val="000000" w:themeColor="text1"/>
          <w:sz w:val="24"/>
          <w:szCs w:val="24"/>
          <w:lang w:eastAsia="zh-CN"/>
        </w:rPr>
        <w:t xml:space="preserve"> the possibility of frauds and helps in identifying errors.</w:t>
      </w:r>
    </w:p>
    <w:p w:rsidR="00700243" w:rsidRDefault="008351A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Better information- The journal system does not record certain transactions such as </w:t>
      </w:r>
      <w:r w:rsidR="00840E9C">
        <w:rPr>
          <w:rFonts w:ascii="Arial" w:hAnsi="Arial" w:cs="Arial"/>
          <w:color w:val="000000" w:themeColor="text1"/>
          <w:sz w:val="24"/>
          <w:szCs w:val="24"/>
          <w:lang w:eastAsia="zh-CN"/>
        </w:rPr>
        <w:t>credit sales, credit purchases, returns and so subsidiary books record useful information related to these entries.</w:t>
      </w:r>
    </w:p>
    <w:p w:rsidR="00700243" w:rsidRDefault="0070024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Management decisions facilitated- The management benefits from the systematic record of transactions, which is available in the subsidiary books. This enables management to make better decisions.</w:t>
      </w:r>
    </w:p>
    <w:p w:rsidR="008351A8" w:rsidRDefault="0070024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Specialization-</w:t>
      </w:r>
      <w:r w:rsidR="0065751D">
        <w:rPr>
          <w:rFonts w:ascii="Arial" w:hAnsi="Arial" w:cs="Arial"/>
          <w:color w:val="000000" w:themeColor="text1"/>
          <w:sz w:val="24"/>
          <w:szCs w:val="24"/>
          <w:lang w:eastAsia="zh-CN"/>
        </w:rPr>
        <w:t xml:space="preserve"> Clerks who are recording transactions repeatedly over a period of time become experts at their work. This specialization of tasks creates efficiency in accounting. </w:t>
      </w:r>
      <w:r w:rsidR="00840E9C">
        <w:rPr>
          <w:rFonts w:ascii="Arial" w:hAnsi="Arial" w:cs="Arial"/>
          <w:color w:val="000000" w:themeColor="text1"/>
          <w:sz w:val="24"/>
          <w:szCs w:val="24"/>
          <w:lang w:eastAsia="zh-CN"/>
        </w:rPr>
        <w:t xml:space="preserve"> </w:t>
      </w:r>
    </w:p>
    <w:p w:rsidR="00B212AC" w:rsidRDefault="00B212AC"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E0572F" w:rsidRDefault="00E0572F"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p>
    <w:p w:rsidR="007A660D" w:rsidRDefault="007A660D" w:rsidP="00554EF1">
      <w:pPr>
        <w:spacing w:line="360" w:lineRule="auto"/>
        <w:rPr>
          <w:rFonts w:ascii="Arial" w:hAnsi="Arial" w:cs="Arial"/>
          <w:color w:val="000000" w:themeColor="text1"/>
          <w:sz w:val="24"/>
          <w:szCs w:val="24"/>
          <w:lang w:eastAsia="zh-CN"/>
        </w:rPr>
      </w:pPr>
    </w:p>
    <w:p w:rsidR="009964D8" w:rsidRDefault="009964D8" w:rsidP="00554EF1">
      <w:pPr>
        <w:spacing w:line="360" w:lineRule="auto"/>
        <w:rPr>
          <w:rFonts w:ascii="Arial" w:hAnsi="Arial" w:cs="Arial"/>
          <w:color w:val="000000" w:themeColor="text1"/>
          <w:sz w:val="24"/>
          <w:szCs w:val="24"/>
          <w:lang w:eastAsia="zh-CN"/>
        </w:rPr>
      </w:pPr>
    </w:p>
    <w:p w:rsidR="00554EF1" w:rsidRPr="00554EF1" w:rsidRDefault="00554EF1" w:rsidP="00554EF1">
      <w:pPr>
        <w:spacing w:line="360" w:lineRule="auto"/>
        <w:rPr>
          <w:rFonts w:ascii="Arial" w:hAnsi="Arial" w:cs="Arial"/>
          <w:color w:val="000000" w:themeColor="text1"/>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8431E3" w:rsidRPr="008431E3" w:rsidRDefault="008431E3" w:rsidP="00253E4E">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253E4E">
        <w:rPr>
          <w:rFonts w:ascii="Arial" w:hAnsi="Arial" w:cs="Arial"/>
          <w:color w:val="000000" w:themeColor="text1"/>
          <w:sz w:val="24"/>
          <w:szCs w:val="24"/>
          <w:lang w:eastAsia="zh-CN"/>
        </w:rPr>
        <w:t xml:space="preserve">                           </w:t>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sz w:val="24"/>
          <w:szCs w:val="24"/>
          <w:lang w:eastAsia="zh-CN"/>
        </w:rPr>
        <w:lastRenderedPageBreak/>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p>
    <w:p w:rsidR="00FD2EDD" w:rsidRDefault="00FD2EDD"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FD2EDD" w:rsidRPr="00FD2EDD" w:rsidRDefault="00FD2EDD" w:rsidP="008431E3">
      <w:pPr>
        <w:spacing w:line="360" w:lineRule="auto"/>
        <w:rPr>
          <w:rFonts w:ascii="Arial" w:hAnsi="Arial" w:cs="Arial"/>
          <w:color w:val="000000" w:themeColor="text1"/>
          <w:sz w:val="24"/>
          <w:szCs w:val="24"/>
          <w:lang w:eastAsia="zh-CN"/>
        </w:rPr>
      </w:pPr>
    </w:p>
    <w:p w:rsidR="00FD2EDD" w:rsidRDefault="00FD2EDD"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Pr="00FD2EDD" w:rsidRDefault="00AB7705"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FD2EDD" w:rsidRPr="00253E4E" w:rsidRDefault="008431E3" w:rsidP="00253E4E">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253E4E">
        <w:rPr>
          <w:rFonts w:ascii="Arial" w:hAnsi="Arial" w:cs="Arial"/>
          <w:color w:val="000000" w:themeColor="text1"/>
          <w:sz w:val="24"/>
          <w:szCs w:val="24"/>
          <w:lang w:eastAsia="zh-CN"/>
        </w:rPr>
        <w:t xml:space="preserve">                </w:t>
      </w:r>
    </w:p>
    <w:p w:rsidR="00FD2EDD" w:rsidRPr="00253E4E" w:rsidRDefault="00253E4E" w:rsidP="00253E4E">
      <w:pPr>
        <w:spacing w:line="360" w:lineRule="auto"/>
        <w:ind w:left="1440"/>
        <w:rPr>
          <w:rFonts w:ascii="Arial" w:hAnsi="Arial" w:cs="Arial"/>
          <w:color w:val="808080"/>
          <w:sz w:val="24"/>
          <w:szCs w:val="24"/>
          <w:lang w:eastAsia="zh-CN"/>
        </w:rPr>
      </w:pPr>
      <w:r>
        <w:rPr>
          <w:rFonts w:ascii="Arial" w:hAnsi="Arial" w:cs="Arial"/>
          <w:color w:val="808080"/>
          <w:sz w:val="24"/>
          <w:szCs w:val="24"/>
          <w:lang w:eastAsia="zh-CN"/>
        </w:rPr>
        <w:tab/>
      </w:r>
      <w:r>
        <w:rPr>
          <w:rFonts w:ascii="Arial" w:hAnsi="Arial" w:cs="Arial"/>
          <w:color w:val="808080"/>
          <w:sz w:val="24"/>
          <w:szCs w:val="24"/>
          <w:lang w:eastAsia="zh-CN"/>
        </w:rPr>
        <w:tab/>
      </w:r>
      <w:r>
        <w:rPr>
          <w:rFonts w:ascii="Arial" w:hAnsi="Arial" w:cs="Arial"/>
          <w:color w:val="808080"/>
          <w:sz w:val="24"/>
          <w:szCs w:val="24"/>
          <w:lang w:eastAsia="zh-CN"/>
        </w:rPr>
        <w:tab/>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3E0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7EA" w:rsidRDefault="00D847EA" w:rsidP="00CB4D0A">
      <w:pPr>
        <w:spacing w:after="0" w:line="240" w:lineRule="auto"/>
      </w:pPr>
      <w:r>
        <w:separator/>
      </w:r>
    </w:p>
  </w:endnote>
  <w:endnote w:type="continuationSeparator" w:id="0">
    <w:p w:rsidR="00D847EA" w:rsidRDefault="00D847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7EA" w:rsidRDefault="00D847EA" w:rsidP="00CB4D0A">
      <w:pPr>
        <w:spacing w:after="0" w:line="240" w:lineRule="auto"/>
      </w:pPr>
      <w:r>
        <w:separator/>
      </w:r>
    </w:p>
  </w:footnote>
  <w:footnote w:type="continuationSeparator" w:id="0">
    <w:p w:rsidR="00D847EA" w:rsidRDefault="00D847E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1C1FFC"/>
    <w:multiLevelType w:val="hybridMultilevel"/>
    <w:tmpl w:val="82DEE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772D54"/>
    <w:multiLevelType w:val="hybridMultilevel"/>
    <w:tmpl w:val="6C5C6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0B5EF0"/>
    <w:multiLevelType w:val="hybridMultilevel"/>
    <w:tmpl w:val="89B45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78488F"/>
    <w:multiLevelType w:val="hybridMultilevel"/>
    <w:tmpl w:val="F98E3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46E1"/>
    <w:rsid w:val="000158F9"/>
    <w:rsid w:val="00021554"/>
    <w:rsid w:val="0003363D"/>
    <w:rsid w:val="00034D8C"/>
    <w:rsid w:val="00035CDD"/>
    <w:rsid w:val="00040083"/>
    <w:rsid w:val="00055992"/>
    <w:rsid w:val="000811DD"/>
    <w:rsid w:val="000820E8"/>
    <w:rsid w:val="000A1131"/>
    <w:rsid w:val="000C09EF"/>
    <w:rsid w:val="000C38A1"/>
    <w:rsid w:val="000E3420"/>
    <w:rsid w:val="000F2678"/>
    <w:rsid w:val="000F79C4"/>
    <w:rsid w:val="00112E9B"/>
    <w:rsid w:val="001140DA"/>
    <w:rsid w:val="001175EE"/>
    <w:rsid w:val="0012616E"/>
    <w:rsid w:val="00147648"/>
    <w:rsid w:val="00150923"/>
    <w:rsid w:val="00157CF6"/>
    <w:rsid w:val="00182416"/>
    <w:rsid w:val="001863D2"/>
    <w:rsid w:val="00187EB4"/>
    <w:rsid w:val="00194681"/>
    <w:rsid w:val="001A06BB"/>
    <w:rsid w:val="001B4C19"/>
    <w:rsid w:val="001D0A31"/>
    <w:rsid w:val="001E1456"/>
    <w:rsid w:val="001F0481"/>
    <w:rsid w:val="00200C92"/>
    <w:rsid w:val="0020451E"/>
    <w:rsid w:val="00206B9D"/>
    <w:rsid w:val="00206F16"/>
    <w:rsid w:val="0023259C"/>
    <w:rsid w:val="002326F4"/>
    <w:rsid w:val="00233C63"/>
    <w:rsid w:val="00237AB3"/>
    <w:rsid w:val="002404FF"/>
    <w:rsid w:val="00243C95"/>
    <w:rsid w:val="00252FF0"/>
    <w:rsid w:val="00253E4E"/>
    <w:rsid w:val="0027559D"/>
    <w:rsid w:val="00290982"/>
    <w:rsid w:val="002958AB"/>
    <w:rsid w:val="002A5F43"/>
    <w:rsid w:val="002B0BD7"/>
    <w:rsid w:val="002B573D"/>
    <w:rsid w:val="002C0424"/>
    <w:rsid w:val="002C568D"/>
    <w:rsid w:val="002C5CB2"/>
    <w:rsid w:val="002F779F"/>
    <w:rsid w:val="00313FEC"/>
    <w:rsid w:val="00317A43"/>
    <w:rsid w:val="0033403B"/>
    <w:rsid w:val="003511DA"/>
    <w:rsid w:val="00371885"/>
    <w:rsid w:val="00377EE8"/>
    <w:rsid w:val="003A3F1F"/>
    <w:rsid w:val="003B604B"/>
    <w:rsid w:val="003C2934"/>
    <w:rsid w:val="003D1BAE"/>
    <w:rsid w:val="003E2B87"/>
    <w:rsid w:val="003E6B3F"/>
    <w:rsid w:val="003F244C"/>
    <w:rsid w:val="003F26E6"/>
    <w:rsid w:val="003F3806"/>
    <w:rsid w:val="003F3F04"/>
    <w:rsid w:val="003F5CE9"/>
    <w:rsid w:val="00402786"/>
    <w:rsid w:val="00405895"/>
    <w:rsid w:val="004058DF"/>
    <w:rsid w:val="0041263D"/>
    <w:rsid w:val="00424073"/>
    <w:rsid w:val="004279F1"/>
    <w:rsid w:val="00430CD7"/>
    <w:rsid w:val="00443E6F"/>
    <w:rsid w:val="00451DFB"/>
    <w:rsid w:val="004563A0"/>
    <w:rsid w:val="004656FB"/>
    <w:rsid w:val="00477797"/>
    <w:rsid w:val="00486F1A"/>
    <w:rsid w:val="00490CB9"/>
    <w:rsid w:val="00496B6E"/>
    <w:rsid w:val="004A2CE2"/>
    <w:rsid w:val="004B2A9B"/>
    <w:rsid w:val="004C52E3"/>
    <w:rsid w:val="004D2EB3"/>
    <w:rsid w:val="004E3CDA"/>
    <w:rsid w:val="004F4B4D"/>
    <w:rsid w:val="004F78DD"/>
    <w:rsid w:val="0050216D"/>
    <w:rsid w:val="00503D7E"/>
    <w:rsid w:val="0050778F"/>
    <w:rsid w:val="0051200A"/>
    <w:rsid w:val="00527C11"/>
    <w:rsid w:val="00535F31"/>
    <w:rsid w:val="00546F95"/>
    <w:rsid w:val="00550CDE"/>
    <w:rsid w:val="00553CE1"/>
    <w:rsid w:val="00554EF1"/>
    <w:rsid w:val="00574D64"/>
    <w:rsid w:val="00577E81"/>
    <w:rsid w:val="00591365"/>
    <w:rsid w:val="005939AC"/>
    <w:rsid w:val="005A1A2E"/>
    <w:rsid w:val="005A3D62"/>
    <w:rsid w:val="005A51DD"/>
    <w:rsid w:val="005B23C9"/>
    <w:rsid w:val="005B31E4"/>
    <w:rsid w:val="005B3871"/>
    <w:rsid w:val="005B4BFE"/>
    <w:rsid w:val="005D5850"/>
    <w:rsid w:val="005E0278"/>
    <w:rsid w:val="005E4387"/>
    <w:rsid w:val="005E5741"/>
    <w:rsid w:val="006034F6"/>
    <w:rsid w:val="0060500C"/>
    <w:rsid w:val="00606885"/>
    <w:rsid w:val="00607874"/>
    <w:rsid w:val="00607E77"/>
    <w:rsid w:val="00612661"/>
    <w:rsid w:val="00617BB3"/>
    <w:rsid w:val="00631B07"/>
    <w:rsid w:val="00634B5A"/>
    <w:rsid w:val="00634DA8"/>
    <w:rsid w:val="00640ABD"/>
    <w:rsid w:val="00643FFC"/>
    <w:rsid w:val="00645CDD"/>
    <w:rsid w:val="00651E38"/>
    <w:rsid w:val="0065751D"/>
    <w:rsid w:val="006669D7"/>
    <w:rsid w:val="00667010"/>
    <w:rsid w:val="0067772B"/>
    <w:rsid w:val="006823A7"/>
    <w:rsid w:val="00685B58"/>
    <w:rsid w:val="00687EE8"/>
    <w:rsid w:val="00694876"/>
    <w:rsid w:val="006A22BC"/>
    <w:rsid w:val="006B1421"/>
    <w:rsid w:val="006B19DC"/>
    <w:rsid w:val="006C7E0A"/>
    <w:rsid w:val="006D3EB9"/>
    <w:rsid w:val="00700243"/>
    <w:rsid w:val="0070347F"/>
    <w:rsid w:val="0070678E"/>
    <w:rsid w:val="007100FD"/>
    <w:rsid w:val="007112D1"/>
    <w:rsid w:val="00744572"/>
    <w:rsid w:val="007506A9"/>
    <w:rsid w:val="00752F02"/>
    <w:rsid w:val="00754CE7"/>
    <w:rsid w:val="00763D02"/>
    <w:rsid w:val="0078048B"/>
    <w:rsid w:val="007A369E"/>
    <w:rsid w:val="007A4858"/>
    <w:rsid w:val="007A49E3"/>
    <w:rsid w:val="007A660D"/>
    <w:rsid w:val="007D70B1"/>
    <w:rsid w:val="007F5A22"/>
    <w:rsid w:val="00802210"/>
    <w:rsid w:val="00816F33"/>
    <w:rsid w:val="008212D8"/>
    <w:rsid w:val="00831C11"/>
    <w:rsid w:val="008351A8"/>
    <w:rsid w:val="00840E9C"/>
    <w:rsid w:val="008431E3"/>
    <w:rsid w:val="008544C3"/>
    <w:rsid w:val="00870014"/>
    <w:rsid w:val="008A4A8E"/>
    <w:rsid w:val="008A60B4"/>
    <w:rsid w:val="008B3C31"/>
    <w:rsid w:val="008B64FE"/>
    <w:rsid w:val="008C22F7"/>
    <w:rsid w:val="008C52F7"/>
    <w:rsid w:val="008D3895"/>
    <w:rsid w:val="008D7A67"/>
    <w:rsid w:val="009057C7"/>
    <w:rsid w:val="00912E64"/>
    <w:rsid w:val="00935BF7"/>
    <w:rsid w:val="009456C1"/>
    <w:rsid w:val="0095442C"/>
    <w:rsid w:val="00954713"/>
    <w:rsid w:val="009648D8"/>
    <w:rsid w:val="00983942"/>
    <w:rsid w:val="009964D8"/>
    <w:rsid w:val="00996679"/>
    <w:rsid w:val="0099702D"/>
    <w:rsid w:val="009C37E0"/>
    <w:rsid w:val="009E1C2A"/>
    <w:rsid w:val="009E41F4"/>
    <w:rsid w:val="009E4C32"/>
    <w:rsid w:val="009E5266"/>
    <w:rsid w:val="009F1F71"/>
    <w:rsid w:val="00A07D2B"/>
    <w:rsid w:val="00A1049C"/>
    <w:rsid w:val="00A11DC0"/>
    <w:rsid w:val="00A14B66"/>
    <w:rsid w:val="00A2275F"/>
    <w:rsid w:val="00A22937"/>
    <w:rsid w:val="00A2501F"/>
    <w:rsid w:val="00A330E8"/>
    <w:rsid w:val="00A33DEF"/>
    <w:rsid w:val="00A36616"/>
    <w:rsid w:val="00A378A5"/>
    <w:rsid w:val="00A53566"/>
    <w:rsid w:val="00A63BC0"/>
    <w:rsid w:val="00A65CF7"/>
    <w:rsid w:val="00A76F0F"/>
    <w:rsid w:val="00A77B92"/>
    <w:rsid w:val="00A80BF4"/>
    <w:rsid w:val="00A81AB4"/>
    <w:rsid w:val="00A851DA"/>
    <w:rsid w:val="00A85E56"/>
    <w:rsid w:val="00AA1702"/>
    <w:rsid w:val="00AB7705"/>
    <w:rsid w:val="00AB78B9"/>
    <w:rsid w:val="00AC10D4"/>
    <w:rsid w:val="00AC6151"/>
    <w:rsid w:val="00AC7D5B"/>
    <w:rsid w:val="00AE1481"/>
    <w:rsid w:val="00AF19A4"/>
    <w:rsid w:val="00AF1FCD"/>
    <w:rsid w:val="00B00581"/>
    <w:rsid w:val="00B0415E"/>
    <w:rsid w:val="00B04678"/>
    <w:rsid w:val="00B0678C"/>
    <w:rsid w:val="00B127B1"/>
    <w:rsid w:val="00B212AC"/>
    <w:rsid w:val="00B21E25"/>
    <w:rsid w:val="00B271F8"/>
    <w:rsid w:val="00B328BD"/>
    <w:rsid w:val="00B337B4"/>
    <w:rsid w:val="00B33BD6"/>
    <w:rsid w:val="00B34BB1"/>
    <w:rsid w:val="00B36E82"/>
    <w:rsid w:val="00B37C83"/>
    <w:rsid w:val="00B52C4F"/>
    <w:rsid w:val="00B950AD"/>
    <w:rsid w:val="00BB6926"/>
    <w:rsid w:val="00BC46DF"/>
    <w:rsid w:val="00BF148C"/>
    <w:rsid w:val="00BF59CE"/>
    <w:rsid w:val="00C0273B"/>
    <w:rsid w:val="00C03577"/>
    <w:rsid w:val="00C2570C"/>
    <w:rsid w:val="00C371CE"/>
    <w:rsid w:val="00C475F8"/>
    <w:rsid w:val="00C47853"/>
    <w:rsid w:val="00C53029"/>
    <w:rsid w:val="00C658CD"/>
    <w:rsid w:val="00C65FEA"/>
    <w:rsid w:val="00C94B5B"/>
    <w:rsid w:val="00C96265"/>
    <w:rsid w:val="00CA0AC2"/>
    <w:rsid w:val="00CA38A3"/>
    <w:rsid w:val="00CB4D0A"/>
    <w:rsid w:val="00CB4F6B"/>
    <w:rsid w:val="00CC2FB3"/>
    <w:rsid w:val="00CC403B"/>
    <w:rsid w:val="00CC575A"/>
    <w:rsid w:val="00CE3876"/>
    <w:rsid w:val="00CF123B"/>
    <w:rsid w:val="00CF3A23"/>
    <w:rsid w:val="00D039AC"/>
    <w:rsid w:val="00D16317"/>
    <w:rsid w:val="00D16909"/>
    <w:rsid w:val="00D21523"/>
    <w:rsid w:val="00D330AB"/>
    <w:rsid w:val="00D35112"/>
    <w:rsid w:val="00D427DE"/>
    <w:rsid w:val="00D45842"/>
    <w:rsid w:val="00D46000"/>
    <w:rsid w:val="00D5587D"/>
    <w:rsid w:val="00D62E6E"/>
    <w:rsid w:val="00D707CC"/>
    <w:rsid w:val="00D821FE"/>
    <w:rsid w:val="00D82DA2"/>
    <w:rsid w:val="00D847EA"/>
    <w:rsid w:val="00D913A5"/>
    <w:rsid w:val="00DB0793"/>
    <w:rsid w:val="00DB319C"/>
    <w:rsid w:val="00DC2F06"/>
    <w:rsid w:val="00DE55B8"/>
    <w:rsid w:val="00E00821"/>
    <w:rsid w:val="00E04DB4"/>
    <w:rsid w:val="00E0572F"/>
    <w:rsid w:val="00E128CD"/>
    <w:rsid w:val="00E214BB"/>
    <w:rsid w:val="00E30679"/>
    <w:rsid w:val="00E4597D"/>
    <w:rsid w:val="00E52D86"/>
    <w:rsid w:val="00E54832"/>
    <w:rsid w:val="00E566E7"/>
    <w:rsid w:val="00E56A90"/>
    <w:rsid w:val="00E641CC"/>
    <w:rsid w:val="00E70248"/>
    <w:rsid w:val="00E976A0"/>
    <w:rsid w:val="00E978AD"/>
    <w:rsid w:val="00EA30AB"/>
    <w:rsid w:val="00EA3E08"/>
    <w:rsid w:val="00EB3925"/>
    <w:rsid w:val="00EC2C11"/>
    <w:rsid w:val="00EE6779"/>
    <w:rsid w:val="00EE7589"/>
    <w:rsid w:val="00EF0D63"/>
    <w:rsid w:val="00EF243E"/>
    <w:rsid w:val="00EF4520"/>
    <w:rsid w:val="00EF4D31"/>
    <w:rsid w:val="00EF7C96"/>
    <w:rsid w:val="00F139EA"/>
    <w:rsid w:val="00F260D9"/>
    <w:rsid w:val="00F314C3"/>
    <w:rsid w:val="00F37711"/>
    <w:rsid w:val="00F57D1B"/>
    <w:rsid w:val="00F634A9"/>
    <w:rsid w:val="00F7557E"/>
    <w:rsid w:val="00F80D84"/>
    <w:rsid w:val="00F908C9"/>
    <w:rsid w:val="00F923B6"/>
    <w:rsid w:val="00F96EB3"/>
    <w:rsid w:val="00FB7406"/>
    <w:rsid w:val="00FC30E7"/>
    <w:rsid w:val="00FC5B53"/>
    <w:rsid w:val="00FD06E3"/>
    <w:rsid w:val="00FD24FD"/>
    <w:rsid w:val="00FD2ED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1B8DB-C19D-44FC-B37A-AE81695BF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14</Pages>
  <Words>2188</Words>
  <Characters>12474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p:lastModifiedBy>
  <cp:revision>59</cp:revision>
  <dcterms:created xsi:type="dcterms:W3CDTF">2015-05-21T12:34:00Z</dcterms:created>
  <dcterms:modified xsi:type="dcterms:W3CDTF">2015-05-31T15:55:00Z</dcterms:modified>
</cp:coreProperties>
</file>