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358" w:rsidP="00A851DA">
      <w:pPr>
        <w:rPr>
          <w:lang w:val="en-US"/>
        </w:rPr>
      </w:pPr>
      <w:r w:rsidRPr="008F735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095">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095">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09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292B">
            <w:r>
              <w:t>4</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07095" w:rsidRPr="006A6847" w:rsidRDefault="00407095" w:rsidP="00407095">
            <w:pPr>
              <w:autoSpaceDE w:val="0"/>
              <w:autoSpaceDN w:val="0"/>
              <w:adjustRightInd w:val="0"/>
              <w:spacing w:line="360" w:lineRule="auto"/>
              <w:rPr>
                <w:rFonts w:ascii="Arial" w:hAnsi="Arial" w:cs="Arial"/>
                <w:sz w:val="24"/>
                <w:szCs w:val="24"/>
              </w:rPr>
            </w:pPr>
            <w:r w:rsidRPr="006A6847">
              <w:rPr>
                <w:rFonts w:ascii="Arial" w:hAnsi="Arial" w:cs="Arial"/>
                <w:sz w:val="24"/>
                <w:szCs w:val="24"/>
              </w:rPr>
              <w:t xml:space="preserve">1. Give short answers for the following questions: </w:t>
            </w:r>
          </w:p>
          <w:p w:rsidR="00407095" w:rsidRPr="006A6847" w:rsidRDefault="00407095" w:rsidP="00407095">
            <w:pPr>
              <w:pStyle w:val="Listenabsatz"/>
              <w:numPr>
                <w:ilvl w:val="0"/>
                <w:numId w:val="2"/>
              </w:numPr>
              <w:autoSpaceDE w:val="0"/>
              <w:autoSpaceDN w:val="0"/>
              <w:adjustRightInd w:val="0"/>
              <w:spacing w:line="360" w:lineRule="auto"/>
              <w:rPr>
                <w:rFonts w:ascii="Arial" w:hAnsi="Arial" w:cs="Arial"/>
                <w:sz w:val="24"/>
                <w:szCs w:val="24"/>
              </w:rPr>
            </w:pPr>
            <w:r w:rsidRPr="006A6847">
              <w:rPr>
                <w:rFonts w:ascii="Arial" w:hAnsi="Arial" w:cs="Arial"/>
                <w:sz w:val="24"/>
                <w:szCs w:val="24"/>
              </w:rPr>
              <w:t>Explain the term ‘fraud risk factors’.</w:t>
            </w:r>
          </w:p>
          <w:p w:rsidR="00407095" w:rsidRPr="006A6847" w:rsidRDefault="00407095" w:rsidP="00407095">
            <w:pPr>
              <w:pStyle w:val="Listenabsatz"/>
              <w:numPr>
                <w:ilvl w:val="0"/>
                <w:numId w:val="6"/>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 xml:space="preserve">Administration features </w:t>
            </w:r>
            <w:r w:rsidRPr="006A6847">
              <w:rPr>
                <w:rFonts w:ascii="Arial" w:hAnsi="Arial" w:cs="Arial"/>
                <w:sz w:val="24"/>
                <w:szCs w:val="24"/>
              </w:rPr>
              <w:t>refer to the administration’s capabilities, pressures, style, and approach, adapted to deal with internal control and the financial reporting procedure. These characteristics comprise the management’s interest to get involved in fraudulent financial reporting, for instance, compensation depending on achieving aggressive financial objectives; excessive contribution of nonfinancial organization in the selection of accounting values or estimates; frequent addition of senior administration, counsel, or board members; tense relationship between administration and external auditors; and any history of securities abuses.</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6"/>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Industry features</w:t>
            </w:r>
            <w:r w:rsidRPr="006A6847">
              <w:rPr>
                <w:rFonts w:ascii="Arial" w:hAnsi="Arial" w:cs="Arial"/>
                <w:iCs/>
                <w:sz w:val="24"/>
                <w:szCs w:val="24"/>
              </w:rPr>
              <w:t xml:space="preserve"> are</w:t>
            </w:r>
            <w:r w:rsidRPr="006A6847">
              <w:rPr>
                <w:rFonts w:ascii="Arial" w:hAnsi="Arial" w:cs="Arial"/>
                <w:i/>
                <w:iCs/>
                <w:sz w:val="24"/>
                <w:szCs w:val="24"/>
              </w:rPr>
              <w:t xml:space="preserve"> </w:t>
            </w:r>
            <w:r w:rsidRPr="006A6847">
              <w:rPr>
                <w:rFonts w:ascii="Arial" w:hAnsi="Arial" w:cs="Arial"/>
                <w:sz w:val="24"/>
                <w:szCs w:val="24"/>
              </w:rPr>
              <w:t>related to the financial and regulatory environment in which the entity functions, which range from constant features of that environment to changing features, such as new accounting or regulatory provisions, greater than before competition, marketplace saturation, or implementation of more forceful accounting policies by the company to keep pace with the business.</w:t>
            </w:r>
          </w:p>
          <w:p w:rsidR="00407095" w:rsidRPr="006A6847" w:rsidRDefault="00407095" w:rsidP="00407095">
            <w:pPr>
              <w:pStyle w:val="Listenabsatz"/>
              <w:spacing w:line="360" w:lineRule="auto"/>
              <w:rPr>
                <w:rFonts w:ascii="Arial" w:hAnsi="Arial" w:cs="Arial"/>
                <w:sz w:val="24"/>
                <w:szCs w:val="24"/>
              </w:rPr>
            </w:pPr>
          </w:p>
          <w:p w:rsidR="00407095" w:rsidRPr="006A6847" w:rsidRDefault="00407095" w:rsidP="00407095">
            <w:pPr>
              <w:pStyle w:val="Listenabsatz"/>
              <w:numPr>
                <w:ilvl w:val="0"/>
                <w:numId w:val="7"/>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 xml:space="preserve">Functional features and financial steadiness </w:t>
            </w:r>
            <w:r w:rsidRPr="006A6847">
              <w:rPr>
                <w:rFonts w:ascii="Arial" w:hAnsi="Arial" w:cs="Arial"/>
                <w:sz w:val="24"/>
                <w:szCs w:val="24"/>
              </w:rPr>
              <w:t xml:space="preserve">cover items such as the nature and complication of the goal and its transactions, the environmental areas in which it functions, the number of localities where transactions are noted and </w:t>
            </w:r>
            <w:r w:rsidRPr="006A6847">
              <w:rPr>
                <w:rFonts w:ascii="Arial" w:hAnsi="Arial" w:cs="Arial"/>
                <w:sz w:val="24"/>
                <w:szCs w:val="24"/>
              </w:rPr>
              <w:lastRenderedPageBreak/>
              <w:t xml:space="preserve">payments are made, the entity’s economic condition, and its productivity. Therefore, the auditor would look for potential risk factors such as significant pressure on the company to obtain more assets, fears of economic failure, or </w:t>
            </w:r>
            <w:proofErr w:type="spellStart"/>
            <w:r w:rsidRPr="006A6847">
              <w:rPr>
                <w:rFonts w:ascii="Arial" w:hAnsi="Arial" w:cs="Arial"/>
                <w:sz w:val="24"/>
                <w:szCs w:val="24"/>
              </w:rPr>
              <w:t>unfavourable</w:t>
            </w:r>
            <w:proofErr w:type="spellEnd"/>
            <w:r w:rsidRPr="006A6847">
              <w:rPr>
                <w:rFonts w:ascii="Arial" w:hAnsi="Arial" w:cs="Arial"/>
                <w:sz w:val="24"/>
                <w:szCs w:val="24"/>
              </w:rPr>
              <w:t xml:space="preserve"> takeover.</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2"/>
              </w:numPr>
              <w:autoSpaceDE w:val="0"/>
              <w:autoSpaceDN w:val="0"/>
              <w:adjustRightInd w:val="0"/>
              <w:spacing w:line="360" w:lineRule="auto"/>
              <w:rPr>
                <w:rFonts w:ascii="Arial" w:hAnsi="Arial" w:cs="Arial"/>
                <w:sz w:val="24"/>
                <w:szCs w:val="24"/>
              </w:rPr>
            </w:pPr>
            <w:r w:rsidRPr="006A6847">
              <w:rPr>
                <w:rFonts w:ascii="Arial" w:hAnsi="Arial" w:cs="Arial"/>
                <w:sz w:val="24"/>
                <w:szCs w:val="24"/>
              </w:rPr>
              <w:t>Analytic procedures are used throughout the audit process for three primary purposes. What are they? They are as follows:</w:t>
            </w:r>
          </w:p>
          <w:p w:rsidR="00407095" w:rsidRPr="006A6847" w:rsidRDefault="00407095" w:rsidP="00407095">
            <w:pPr>
              <w:pStyle w:val="Listenabsatz"/>
              <w:numPr>
                <w:ilvl w:val="0"/>
                <w:numId w:val="7"/>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 xml:space="preserve">Primary analytic measures </w:t>
            </w:r>
            <w:r w:rsidRPr="006A6847">
              <w:rPr>
                <w:rFonts w:ascii="Arial" w:hAnsi="Arial" w:cs="Arial"/>
                <w:sz w:val="24"/>
                <w:szCs w:val="24"/>
              </w:rPr>
              <w:t>are used to develop knowledge about the company and to direct attention to high-risk areas of audit procedures, including the nature, timing, and extent.</w:t>
            </w:r>
          </w:p>
          <w:p w:rsidR="00407095" w:rsidRPr="006A6847" w:rsidRDefault="00407095" w:rsidP="00407095">
            <w:pPr>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7"/>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 xml:space="preserve">Functional analytic measures </w:t>
            </w:r>
            <w:r w:rsidRPr="006A6847">
              <w:rPr>
                <w:rFonts w:ascii="Arial" w:hAnsi="Arial" w:cs="Arial"/>
                <w:sz w:val="24"/>
                <w:szCs w:val="24"/>
              </w:rPr>
              <w:t>are used to get audit evidence to evaluate account balances.</w:t>
            </w:r>
          </w:p>
          <w:p w:rsidR="00407095" w:rsidRPr="006A6847" w:rsidRDefault="00407095" w:rsidP="00407095">
            <w:pPr>
              <w:pStyle w:val="Listenabsatz"/>
              <w:numPr>
                <w:ilvl w:val="0"/>
                <w:numId w:val="7"/>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 xml:space="preserve">Concluding analytic measures are used </w:t>
            </w:r>
            <w:r w:rsidRPr="006A6847">
              <w:rPr>
                <w:rFonts w:ascii="Arial" w:hAnsi="Arial" w:cs="Arial"/>
                <w:sz w:val="24"/>
                <w:szCs w:val="24"/>
              </w:rPr>
              <w:t>to assess the respectability of audit that was concluded in overall assessment of the demonstration of the financial statement</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2"/>
              </w:numPr>
              <w:autoSpaceDE w:val="0"/>
              <w:autoSpaceDN w:val="0"/>
              <w:adjustRightInd w:val="0"/>
              <w:spacing w:line="360" w:lineRule="auto"/>
              <w:rPr>
                <w:rFonts w:ascii="Arial" w:hAnsi="Arial" w:cs="Arial"/>
                <w:sz w:val="24"/>
                <w:szCs w:val="24"/>
              </w:rPr>
            </w:pPr>
            <w:r w:rsidRPr="006A6847">
              <w:rPr>
                <w:rFonts w:ascii="Arial" w:hAnsi="Arial" w:cs="Arial"/>
                <w:sz w:val="24"/>
                <w:szCs w:val="24"/>
              </w:rPr>
              <w:t>What control mechanisms could be adopted against corruption?</w:t>
            </w:r>
          </w:p>
          <w:p w:rsidR="00407095" w:rsidRPr="006A6847" w:rsidRDefault="00407095" w:rsidP="00407095">
            <w:pPr>
              <w:pStyle w:val="Listenabsatz"/>
              <w:numPr>
                <w:ilvl w:val="0"/>
                <w:numId w:val="7"/>
              </w:numPr>
              <w:autoSpaceDE w:val="0"/>
              <w:autoSpaceDN w:val="0"/>
              <w:adjustRightInd w:val="0"/>
              <w:spacing w:line="360" w:lineRule="auto"/>
              <w:rPr>
                <w:rFonts w:ascii="Arial" w:hAnsi="Arial" w:cs="Arial"/>
                <w:sz w:val="24"/>
                <w:szCs w:val="24"/>
              </w:rPr>
            </w:pPr>
            <w:r w:rsidRPr="006A6847">
              <w:rPr>
                <w:rFonts w:ascii="Arial" w:hAnsi="Arial" w:cs="Arial"/>
                <w:sz w:val="24"/>
                <w:szCs w:val="24"/>
              </w:rPr>
              <w:t>Reliability in the asset obtaining bidding processes.</w:t>
            </w:r>
          </w:p>
          <w:p w:rsidR="00407095" w:rsidRPr="006A6847" w:rsidRDefault="00407095" w:rsidP="00407095">
            <w:pPr>
              <w:pStyle w:val="Listenabsatz"/>
              <w:numPr>
                <w:ilvl w:val="0"/>
                <w:numId w:val="7"/>
              </w:numPr>
              <w:autoSpaceDE w:val="0"/>
              <w:autoSpaceDN w:val="0"/>
              <w:adjustRightInd w:val="0"/>
              <w:spacing w:line="360" w:lineRule="auto"/>
              <w:rPr>
                <w:rFonts w:ascii="Arial" w:hAnsi="Arial" w:cs="Arial"/>
                <w:sz w:val="24"/>
                <w:szCs w:val="24"/>
              </w:rPr>
            </w:pPr>
            <w:r w:rsidRPr="006A6847">
              <w:rPr>
                <w:rFonts w:ascii="Arial" w:hAnsi="Arial" w:cs="Arial"/>
                <w:sz w:val="24"/>
                <w:szCs w:val="24"/>
              </w:rPr>
              <w:t>Replacement of employees through various dealer assignments</w:t>
            </w:r>
          </w:p>
          <w:p w:rsidR="00407095" w:rsidRPr="006A6847" w:rsidRDefault="00407095" w:rsidP="00407095">
            <w:pPr>
              <w:pStyle w:val="Listenabsatz"/>
              <w:numPr>
                <w:ilvl w:val="0"/>
                <w:numId w:val="7"/>
              </w:numPr>
              <w:autoSpaceDE w:val="0"/>
              <w:autoSpaceDN w:val="0"/>
              <w:adjustRightInd w:val="0"/>
              <w:spacing w:line="360" w:lineRule="auto"/>
              <w:rPr>
                <w:rFonts w:ascii="Arial" w:hAnsi="Arial" w:cs="Arial"/>
                <w:sz w:val="24"/>
                <w:szCs w:val="24"/>
              </w:rPr>
            </w:pPr>
            <w:r w:rsidRPr="006A6847">
              <w:rPr>
                <w:rFonts w:ascii="Arial" w:hAnsi="Arial" w:cs="Arial"/>
                <w:sz w:val="24"/>
                <w:szCs w:val="24"/>
              </w:rPr>
              <w:t>Formation of a hotline and ensuring that sellers are aware of the hotline and will use this is any worker approaches them for a bribe</w:t>
            </w:r>
          </w:p>
          <w:p w:rsidR="00407095" w:rsidRPr="006A6847" w:rsidRDefault="00407095" w:rsidP="00407095">
            <w:pPr>
              <w:pStyle w:val="Listenabsatz"/>
              <w:numPr>
                <w:ilvl w:val="0"/>
                <w:numId w:val="7"/>
              </w:numPr>
              <w:autoSpaceDE w:val="0"/>
              <w:autoSpaceDN w:val="0"/>
              <w:adjustRightInd w:val="0"/>
              <w:spacing w:line="360" w:lineRule="auto"/>
              <w:rPr>
                <w:rFonts w:ascii="Arial" w:hAnsi="Arial" w:cs="Arial"/>
                <w:sz w:val="24"/>
                <w:szCs w:val="24"/>
              </w:rPr>
            </w:pPr>
            <w:r w:rsidRPr="006A6847">
              <w:rPr>
                <w:rFonts w:ascii="Arial" w:hAnsi="Arial" w:cs="Arial"/>
                <w:sz w:val="24"/>
                <w:szCs w:val="24"/>
              </w:rPr>
              <w:t>A strong, enforced policy on exposing conflicts of interest, comprising acceptance of gifts and privileges by buyers.</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2"/>
              </w:numPr>
              <w:autoSpaceDE w:val="0"/>
              <w:autoSpaceDN w:val="0"/>
              <w:adjustRightInd w:val="0"/>
              <w:spacing w:line="360" w:lineRule="auto"/>
              <w:rPr>
                <w:rFonts w:ascii="Arial" w:hAnsi="Arial" w:cs="Arial"/>
                <w:sz w:val="24"/>
                <w:szCs w:val="24"/>
              </w:rPr>
            </w:pPr>
            <w:r w:rsidRPr="006A6847">
              <w:rPr>
                <w:rFonts w:ascii="Arial" w:hAnsi="Arial" w:cs="Arial"/>
                <w:sz w:val="24"/>
                <w:szCs w:val="24"/>
              </w:rPr>
              <w:t>Outline the main benefits of using analytic procedures in audit process.</w:t>
            </w:r>
          </w:p>
          <w:p w:rsidR="00407095" w:rsidRDefault="00407095" w:rsidP="00407095">
            <w:pPr>
              <w:pStyle w:val="Listenabsatz"/>
              <w:numPr>
                <w:ilvl w:val="0"/>
                <w:numId w:val="8"/>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 xml:space="preserve">Valuation of the entity’s capability to continue as a going concern. </w:t>
            </w:r>
            <w:r w:rsidRPr="006A6847">
              <w:rPr>
                <w:rFonts w:ascii="Arial" w:hAnsi="Arial" w:cs="Arial"/>
                <w:sz w:val="24"/>
                <w:szCs w:val="24"/>
              </w:rPr>
              <w:t>Directing analytic procedures may assist an auditor in determining a company’s current economic condition, its condition comparative to competitors, whether the company is experiencing or may experience economic trouble, and whether it is able to continue the on-going concerns.</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8"/>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 xml:space="preserve">Signs of the possible presence of mistakes in financial statements. </w:t>
            </w:r>
            <w:r w:rsidRPr="006A6847">
              <w:rPr>
                <w:rFonts w:ascii="Arial" w:hAnsi="Arial" w:cs="Arial"/>
                <w:sz w:val="24"/>
                <w:szCs w:val="24"/>
              </w:rPr>
              <w:t xml:space="preserve">When the </w:t>
            </w:r>
            <w:r w:rsidRPr="006A6847">
              <w:rPr>
                <w:rFonts w:ascii="Arial" w:hAnsi="Arial" w:cs="Arial"/>
                <w:sz w:val="24"/>
                <w:szCs w:val="24"/>
              </w:rPr>
              <w:lastRenderedPageBreak/>
              <w:t>results of analytic procedures disclose differences between companies’ actual and expected performance, such alterations could represent either accounting errors or irregularities</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8"/>
              </w:numPr>
              <w:autoSpaceDE w:val="0"/>
              <w:autoSpaceDN w:val="0"/>
              <w:adjustRightInd w:val="0"/>
              <w:spacing w:line="360" w:lineRule="auto"/>
              <w:rPr>
                <w:rFonts w:ascii="Arial" w:hAnsi="Arial" w:cs="Arial"/>
                <w:sz w:val="24"/>
                <w:szCs w:val="24"/>
              </w:rPr>
            </w:pPr>
            <w:r w:rsidRPr="006A6847">
              <w:rPr>
                <w:rFonts w:ascii="Arial" w:hAnsi="Arial" w:cs="Arial"/>
                <w:i/>
                <w:iCs/>
                <w:sz w:val="24"/>
                <w:szCs w:val="24"/>
              </w:rPr>
              <w:t xml:space="preserve">Inferences for audit testing and procedures. </w:t>
            </w:r>
            <w:r w:rsidRPr="006A6847">
              <w:rPr>
                <w:rFonts w:ascii="Arial" w:hAnsi="Arial" w:cs="Arial"/>
                <w:sz w:val="24"/>
                <w:szCs w:val="24"/>
              </w:rPr>
              <w:t xml:space="preserve">Material blunder or anomaly is less likely to be present when analytic procedures are carried out during an audit and do not reveal expected differences or irregularities. In these cases, it is better to perform </w:t>
            </w:r>
            <w:proofErr w:type="gramStart"/>
            <w:r w:rsidRPr="006A6847">
              <w:rPr>
                <w:rFonts w:ascii="Arial" w:hAnsi="Arial" w:cs="Arial"/>
                <w:sz w:val="24"/>
                <w:szCs w:val="24"/>
              </w:rPr>
              <w:t>a few essential evidence supporting the fair st</w:t>
            </w:r>
            <w:r>
              <w:rPr>
                <w:rFonts w:ascii="Arial" w:hAnsi="Arial" w:cs="Arial"/>
                <w:sz w:val="24"/>
                <w:szCs w:val="24"/>
              </w:rPr>
              <w:t xml:space="preserve">atement of the linked accounts’ </w:t>
            </w:r>
            <w:r w:rsidRPr="006A6847">
              <w:rPr>
                <w:rFonts w:ascii="Arial" w:hAnsi="Arial" w:cs="Arial"/>
                <w:sz w:val="24"/>
                <w:szCs w:val="24"/>
              </w:rPr>
              <w:t>stability</w:t>
            </w:r>
            <w:proofErr w:type="gramEnd"/>
            <w:r w:rsidRPr="006A6847">
              <w:rPr>
                <w:rFonts w:ascii="Arial" w:hAnsi="Arial" w:cs="Arial"/>
                <w:sz w:val="24"/>
                <w:szCs w:val="24"/>
              </w:rPr>
              <w:t>. If the results of analytic procedures reveal differences, additional testing may be essential during the audit.</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407095" w:rsidRDefault="00407095" w:rsidP="00407095">
            <w:pPr>
              <w:pStyle w:val="Listenabsatz"/>
              <w:numPr>
                <w:ilvl w:val="0"/>
                <w:numId w:val="2"/>
              </w:numPr>
              <w:autoSpaceDE w:val="0"/>
              <w:autoSpaceDN w:val="0"/>
              <w:adjustRightInd w:val="0"/>
              <w:spacing w:line="360" w:lineRule="auto"/>
              <w:rPr>
                <w:rFonts w:ascii="Arial" w:hAnsi="Arial" w:cs="Arial"/>
                <w:sz w:val="24"/>
                <w:szCs w:val="24"/>
              </w:rPr>
            </w:pPr>
            <w:r w:rsidRPr="00407095">
              <w:rPr>
                <w:rFonts w:ascii="Arial" w:hAnsi="Arial" w:cs="Arial"/>
                <w:sz w:val="24"/>
                <w:szCs w:val="24"/>
              </w:rPr>
              <w:t xml:space="preserve">What are the common rationalizations for a fraudster which tempt him to commit fraud? </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sz w:val="24"/>
                <w:szCs w:val="24"/>
              </w:rPr>
              <w:t xml:space="preserve">The tendency to commit fraud depends on people’s moral values, as well as their personal environment. Ethical </w:t>
            </w:r>
            <w:proofErr w:type="spellStart"/>
            <w:r w:rsidRPr="006A6847">
              <w:rPr>
                <w:rFonts w:ascii="Arial" w:hAnsi="Arial" w:cs="Arial"/>
                <w:sz w:val="24"/>
                <w:szCs w:val="24"/>
              </w:rPr>
              <w:t>behaviour</w:t>
            </w:r>
            <w:proofErr w:type="spellEnd"/>
            <w:r w:rsidRPr="006A6847">
              <w:rPr>
                <w:rFonts w:ascii="Arial" w:hAnsi="Arial" w:cs="Arial"/>
                <w:sz w:val="24"/>
                <w:szCs w:val="24"/>
              </w:rPr>
              <w:t xml:space="preserve"> is inspired by a person’s character and external influences. External factors may comprise job insecurity, such as during economizing, or a work environment that encourages hostility, for example, being neglected for promotion. The external environment also comprises the attitude of top leadership, the approach of the management towards fraud risk and management’s responses to actual occurrences of fraud.</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sz w:val="24"/>
                <w:szCs w:val="24"/>
              </w:rPr>
              <w:t>Rationalization and attitude related to risk factors are typically least noticeable. Basically, these are reflective of the culture of an organization, the mind-set of those who work in it, and the relationship between the two, for example, the level of employee devotion to the company.</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sz w:val="24"/>
                <w:szCs w:val="24"/>
              </w:rPr>
              <w:t>Risk factors that need to be evaluated in this slightly vague but critically important</w:t>
            </w:r>
            <w:r>
              <w:rPr>
                <w:rFonts w:ascii="Arial" w:hAnsi="Arial" w:cs="Arial"/>
                <w:sz w:val="24"/>
                <w:szCs w:val="24"/>
              </w:rPr>
              <w:t xml:space="preserve"> </w:t>
            </w:r>
            <w:r w:rsidRPr="006A6847">
              <w:rPr>
                <w:rFonts w:ascii="Arial" w:hAnsi="Arial" w:cs="Arial"/>
                <w:sz w:val="24"/>
                <w:szCs w:val="24"/>
              </w:rPr>
              <w:t>category consist of:</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b/>
                <w:bCs/>
                <w:sz w:val="24"/>
                <w:szCs w:val="24"/>
              </w:rPr>
              <w:t xml:space="preserve">• </w:t>
            </w:r>
            <w:r w:rsidRPr="006A6847">
              <w:rPr>
                <w:rFonts w:ascii="Arial" w:hAnsi="Arial" w:cs="Arial"/>
                <w:sz w:val="24"/>
                <w:szCs w:val="24"/>
              </w:rPr>
              <w:t>Lack of understanding or communication about corporate principles and values or</w:t>
            </w:r>
            <w:r>
              <w:rPr>
                <w:rFonts w:ascii="Arial" w:hAnsi="Arial" w:cs="Arial"/>
                <w:sz w:val="24"/>
                <w:szCs w:val="24"/>
              </w:rPr>
              <w:t xml:space="preserve"> </w:t>
            </w:r>
            <w:r w:rsidRPr="006A6847">
              <w:rPr>
                <w:rFonts w:ascii="Arial" w:hAnsi="Arial" w:cs="Arial"/>
                <w:sz w:val="24"/>
                <w:szCs w:val="24"/>
              </w:rPr>
              <w:t>occasional communication and strengthening of such values.</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b/>
                <w:bCs/>
                <w:sz w:val="24"/>
                <w:szCs w:val="24"/>
              </w:rPr>
              <w:t xml:space="preserve">• </w:t>
            </w:r>
            <w:r w:rsidRPr="006A6847">
              <w:rPr>
                <w:rFonts w:ascii="Arial" w:hAnsi="Arial" w:cs="Arial"/>
                <w:sz w:val="24"/>
                <w:szCs w:val="24"/>
              </w:rPr>
              <w:t>Ignoring the risk of fraud or adoption of inadequate measures when fraud occurs.</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b/>
                <w:bCs/>
                <w:sz w:val="24"/>
                <w:szCs w:val="24"/>
              </w:rPr>
              <w:t xml:space="preserve">• </w:t>
            </w:r>
            <w:r w:rsidRPr="006A6847">
              <w:rPr>
                <w:rFonts w:ascii="Arial" w:hAnsi="Arial" w:cs="Arial"/>
                <w:sz w:val="24"/>
                <w:szCs w:val="24"/>
              </w:rPr>
              <w:t>Lack of practicality in budgeting and in communicating expectations to third parties.</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b/>
                <w:bCs/>
                <w:sz w:val="24"/>
                <w:szCs w:val="24"/>
              </w:rPr>
              <w:lastRenderedPageBreak/>
              <w:t xml:space="preserve">• </w:t>
            </w:r>
            <w:r w:rsidRPr="006A6847">
              <w:rPr>
                <w:rFonts w:ascii="Arial" w:hAnsi="Arial" w:cs="Arial"/>
                <w:sz w:val="24"/>
                <w:szCs w:val="24"/>
              </w:rPr>
              <w:t>Frequent efforts by the management to justify incorrect accounting or disclosure</w:t>
            </w:r>
            <w:r>
              <w:rPr>
                <w:rFonts w:ascii="Arial" w:hAnsi="Arial" w:cs="Arial"/>
                <w:sz w:val="24"/>
                <w:szCs w:val="24"/>
              </w:rPr>
              <w:t xml:space="preserve"> </w:t>
            </w:r>
            <w:r w:rsidRPr="006A6847">
              <w:rPr>
                <w:rFonts w:ascii="Arial" w:hAnsi="Arial" w:cs="Arial"/>
                <w:sz w:val="24"/>
                <w:szCs w:val="24"/>
              </w:rPr>
              <w:t>strategies and practices on basis of materiality or other grounds.</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b/>
                <w:bCs/>
                <w:sz w:val="24"/>
                <w:szCs w:val="24"/>
              </w:rPr>
              <w:t xml:space="preserve">• </w:t>
            </w:r>
            <w:r w:rsidRPr="006A6847">
              <w:rPr>
                <w:rFonts w:ascii="Arial" w:hAnsi="Arial" w:cs="Arial"/>
                <w:sz w:val="24"/>
                <w:szCs w:val="24"/>
              </w:rPr>
              <w:t>Problematic relationships with the entity’s auditors: a victimization attitude, obligation of unreasonable time pressure, or restrictions on access to significant audit evidence.</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2"/>
              </w:numPr>
              <w:autoSpaceDE w:val="0"/>
              <w:autoSpaceDN w:val="0"/>
              <w:adjustRightInd w:val="0"/>
              <w:spacing w:line="360" w:lineRule="auto"/>
              <w:rPr>
                <w:rFonts w:ascii="Arial" w:hAnsi="Arial" w:cs="Arial"/>
                <w:sz w:val="24"/>
                <w:szCs w:val="24"/>
              </w:rPr>
            </w:pPr>
            <w:r w:rsidRPr="006A6847">
              <w:rPr>
                <w:rFonts w:ascii="Arial" w:hAnsi="Arial" w:cs="Arial"/>
                <w:sz w:val="24"/>
                <w:szCs w:val="24"/>
              </w:rPr>
              <w:t>Outline the important points to be considered when evaluating fraud risk factors.</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r w:rsidRPr="006A6847">
              <w:rPr>
                <w:rFonts w:ascii="Arial" w:hAnsi="Arial" w:cs="Arial"/>
                <w:sz w:val="24"/>
                <w:szCs w:val="24"/>
              </w:rPr>
              <w:t>In any financial statement audit, some level of doubt and risk is present. For instance, there may be doubts about the capability of organization and the accounting employees, about the efficiency of internal controls, about the excellence of evidence, and so on. These suspicions or risks are commonly classified as:</w:t>
            </w:r>
          </w:p>
          <w:p w:rsidR="00407095" w:rsidRPr="006A6847" w:rsidRDefault="00407095" w:rsidP="00407095">
            <w:pPr>
              <w:pStyle w:val="Listenabsatz"/>
              <w:numPr>
                <w:ilvl w:val="0"/>
                <w:numId w:val="16"/>
              </w:numPr>
              <w:autoSpaceDE w:val="0"/>
              <w:autoSpaceDN w:val="0"/>
              <w:adjustRightInd w:val="0"/>
              <w:spacing w:line="360" w:lineRule="auto"/>
              <w:rPr>
                <w:rFonts w:ascii="Arial" w:hAnsi="Arial" w:cs="Arial"/>
                <w:sz w:val="24"/>
                <w:szCs w:val="24"/>
              </w:rPr>
            </w:pPr>
            <w:r w:rsidRPr="006A6847">
              <w:rPr>
                <w:rFonts w:ascii="Arial" w:hAnsi="Arial" w:cs="Arial"/>
                <w:sz w:val="24"/>
                <w:szCs w:val="24"/>
              </w:rPr>
              <w:t>Inborn risks</w:t>
            </w:r>
          </w:p>
          <w:p w:rsidR="00407095" w:rsidRPr="006A6847" w:rsidRDefault="00407095" w:rsidP="00407095">
            <w:pPr>
              <w:pStyle w:val="Listenabsatz"/>
              <w:numPr>
                <w:ilvl w:val="0"/>
                <w:numId w:val="16"/>
              </w:numPr>
              <w:autoSpaceDE w:val="0"/>
              <w:autoSpaceDN w:val="0"/>
              <w:adjustRightInd w:val="0"/>
              <w:spacing w:line="360" w:lineRule="auto"/>
              <w:rPr>
                <w:rFonts w:ascii="Arial" w:hAnsi="Arial" w:cs="Arial"/>
                <w:sz w:val="24"/>
                <w:szCs w:val="24"/>
              </w:rPr>
            </w:pPr>
            <w:r w:rsidRPr="006A6847">
              <w:rPr>
                <w:rFonts w:ascii="Arial" w:hAnsi="Arial" w:cs="Arial"/>
                <w:sz w:val="24"/>
                <w:szCs w:val="24"/>
              </w:rPr>
              <w:t>Control risks</w:t>
            </w:r>
          </w:p>
          <w:p w:rsidR="00407095" w:rsidRPr="003D3BF7" w:rsidRDefault="00407095" w:rsidP="00407095">
            <w:pPr>
              <w:pStyle w:val="Listenabsatz"/>
              <w:numPr>
                <w:ilvl w:val="0"/>
                <w:numId w:val="16"/>
              </w:numPr>
              <w:autoSpaceDE w:val="0"/>
              <w:autoSpaceDN w:val="0"/>
              <w:adjustRightInd w:val="0"/>
              <w:spacing w:line="360" w:lineRule="auto"/>
              <w:rPr>
                <w:rFonts w:ascii="Arial" w:hAnsi="Arial" w:cs="Arial"/>
                <w:sz w:val="24"/>
                <w:szCs w:val="24"/>
              </w:rPr>
            </w:pPr>
            <w:r w:rsidRPr="003D3BF7">
              <w:rPr>
                <w:rFonts w:ascii="Arial" w:hAnsi="Arial" w:cs="Arial"/>
                <w:sz w:val="24"/>
                <w:szCs w:val="24"/>
              </w:rPr>
              <w:t xml:space="preserve">Detection risks </w:t>
            </w:r>
          </w:p>
          <w:p w:rsidR="00407095" w:rsidRPr="006A6847" w:rsidRDefault="00407095" w:rsidP="00407095">
            <w:pPr>
              <w:autoSpaceDE w:val="0"/>
              <w:autoSpaceDN w:val="0"/>
              <w:adjustRightInd w:val="0"/>
              <w:spacing w:line="360" w:lineRule="auto"/>
              <w:ind w:left="708"/>
              <w:rPr>
                <w:rFonts w:ascii="Arial" w:hAnsi="Arial" w:cs="Arial"/>
                <w:sz w:val="24"/>
                <w:szCs w:val="24"/>
              </w:rPr>
            </w:pPr>
            <w:r w:rsidRPr="006A6847">
              <w:rPr>
                <w:rFonts w:ascii="Arial" w:hAnsi="Arial" w:cs="Arial"/>
                <w:sz w:val="24"/>
                <w:szCs w:val="24"/>
              </w:rPr>
              <w:t>Measuring the amount of danger present and recognizing the areas of maximum risk are significant primary steps for identifying financial statement fraud. The auditor estimates fraud risk factors. Identification of the conditions that could increase the possibility of fraud and other risk factors should help in this evaluation.</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autoSpaceDE w:val="0"/>
              <w:autoSpaceDN w:val="0"/>
              <w:adjustRightInd w:val="0"/>
              <w:spacing w:line="360" w:lineRule="auto"/>
              <w:rPr>
                <w:rFonts w:ascii="Arial" w:hAnsi="Arial" w:cs="Arial"/>
                <w:sz w:val="24"/>
                <w:szCs w:val="24"/>
              </w:rPr>
            </w:pPr>
            <w:r w:rsidRPr="006A6847">
              <w:rPr>
                <w:rFonts w:ascii="Arial" w:hAnsi="Arial" w:cs="Arial"/>
                <w:sz w:val="24"/>
                <w:szCs w:val="24"/>
              </w:rPr>
              <w:t xml:space="preserve">2. ‘Circumstances may exist that create opportunities for management or other staff to commit fraud’. Discuss </w:t>
            </w:r>
          </w:p>
          <w:p w:rsidR="00407095" w:rsidRDefault="00407095" w:rsidP="00407095">
            <w:pPr>
              <w:autoSpaceDE w:val="0"/>
              <w:autoSpaceDN w:val="0"/>
              <w:adjustRightInd w:val="0"/>
              <w:spacing w:line="360" w:lineRule="auto"/>
              <w:rPr>
                <w:rFonts w:ascii="Arial" w:hAnsi="Arial" w:cs="Arial"/>
                <w:sz w:val="24"/>
                <w:szCs w:val="24"/>
              </w:rPr>
            </w:pPr>
            <w:r w:rsidRPr="006A6847">
              <w:rPr>
                <w:rFonts w:ascii="Arial" w:hAnsi="Arial" w:cs="Arial"/>
                <w:sz w:val="24"/>
                <w:szCs w:val="24"/>
              </w:rPr>
              <w:t>When such opportunities are present, those who might not otherwise be</w:t>
            </w:r>
            <w:r>
              <w:rPr>
                <w:rFonts w:ascii="Arial" w:hAnsi="Arial" w:cs="Arial"/>
                <w:sz w:val="24"/>
                <w:szCs w:val="24"/>
              </w:rPr>
              <w:t xml:space="preserve"> </w:t>
            </w:r>
            <w:r w:rsidRPr="006A6847">
              <w:rPr>
                <w:rFonts w:ascii="Arial" w:hAnsi="Arial" w:cs="Arial"/>
                <w:sz w:val="24"/>
                <w:szCs w:val="24"/>
              </w:rPr>
              <w:t>motivated to behave deceitfully may be enticed to do so. Even people under pressure are</w:t>
            </w:r>
            <w:r>
              <w:rPr>
                <w:rFonts w:ascii="Arial" w:hAnsi="Arial" w:cs="Arial"/>
                <w:sz w:val="24"/>
                <w:szCs w:val="24"/>
              </w:rPr>
              <w:t xml:space="preserve"> </w:t>
            </w:r>
            <w:r w:rsidRPr="006A6847">
              <w:rPr>
                <w:rFonts w:ascii="Arial" w:hAnsi="Arial" w:cs="Arial"/>
                <w:sz w:val="24"/>
                <w:szCs w:val="24"/>
              </w:rPr>
              <w:t>likely to commit a fraud but they are not a serious danger to an organization except when</w:t>
            </w:r>
            <w:r>
              <w:rPr>
                <w:rFonts w:ascii="Arial" w:hAnsi="Arial" w:cs="Arial"/>
                <w:sz w:val="24"/>
                <w:szCs w:val="24"/>
              </w:rPr>
              <w:t xml:space="preserve"> </w:t>
            </w:r>
            <w:r w:rsidRPr="006A6847">
              <w:rPr>
                <w:rFonts w:ascii="Arial" w:hAnsi="Arial" w:cs="Arial"/>
                <w:sz w:val="24"/>
                <w:szCs w:val="24"/>
              </w:rPr>
              <w:t>the possibility exists for them to act on their need. A prospect to commit fraud must be</w:t>
            </w:r>
            <w:r>
              <w:rPr>
                <w:rFonts w:ascii="Arial" w:hAnsi="Arial" w:cs="Arial"/>
                <w:sz w:val="24"/>
                <w:szCs w:val="24"/>
              </w:rPr>
              <w:t xml:space="preserve"> </w:t>
            </w:r>
            <w:r w:rsidRPr="006A6847">
              <w:rPr>
                <w:rFonts w:ascii="Arial" w:hAnsi="Arial" w:cs="Arial"/>
                <w:sz w:val="24"/>
                <w:szCs w:val="24"/>
              </w:rPr>
              <w:t>present, and the fraudster must believe that the fraud can be committed with exemption.</w:t>
            </w:r>
          </w:p>
          <w:p w:rsidR="00407095" w:rsidRPr="006A6847" w:rsidRDefault="00407095" w:rsidP="00407095">
            <w:pPr>
              <w:autoSpaceDE w:val="0"/>
              <w:autoSpaceDN w:val="0"/>
              <w:adjustRightInd w:val="0"/>
              <w:spacing w:line="360" w:lineRule="auto"/>
              <w:rPr>
                <w:rFonts w:ascii="Arial" w:hAnsi="Arial" w:cs="Arial"/>
                <w:sz w:val="24"/>
                <w:szCs w:val="24"/>
              </w:rPr>
            </w:pPr>
            <w:r w:rsidRPr="006A6847">
              <w:rPr>
                <w:rFonts w:ascii="Arial" w:hAnsi="Arial" w:cs="Arial"/>
                <w:sz w:val="24"/>
                <w:szCs w:val="24"/>
              </w:rPr>
              <w:t>Absent or unsuccessful controls, lack of command, or inadequate assignment of</w:t>
            </w:r>
          </w:p>
          <w:p w:rsidR="00407095" w:rsidRPr="006A6847" w:rsidRDefault="00407095" w:rsidP="00407095">
            <w:pPr>
              <w:autoSpaceDE w:val="0"/>
              <w:autoSpaceDN w:val="0"/>
              <w:adjustRightInd w:val="0"/>
              <w:spacing w:line="360" w:lineRule="auto"/>
              <w:rPr>
                <w:rFonts w:ascii="Arial" w:hAnsi="Arial" w:cs="Arial"/>
                <w:sz w:val="24"/>
                <w:szCs w:val="24"/>
              </w:rPr>
            </w:pPr>
            <w:proofErr w:type="gramStart"/>
            <w:r w:rsidRPr="006A6847">
              <w:rPr>
                <w:rFonts w:ascii="Arial" w:hAnsi="Arial" w:cs="Arial"/>
                <w:sz w:val="24"/>
                <w:szCs w:val="24"/>
              </w:rPr>
              <w:t>responsibilities</w:t>
            </w:r>
            <w:proofErr w:type="gramEnd"/>
            <w:r w:rsidRPr="006A6847">
              <w:rPr>
                <w:rFonts w:ascii="Arial" w:hAnsi="Arial" w:cs="Arial"/>
                <w:sz w:val="24"/>
                <w:szCs w:val="24"/>
              </w:rPr>
              <w:t xml:space="preserve"> may offer such chances.</w:t>
            </w:r>
          </w:p>
          <w:p w:rsidR="00407095" w:rsidRPr="006A6847" w:rsidRDefault="00407095" w:rsidP="00407095">
            <w:pPr>
              <w:autoSpaceDE w:val="0"/>
              <w:autoSpaceDN w:val="0"/>
              <w:adjustRightInd w:val="0"/>
              <w:spacing w:line="360" w:lineRule="auto"/>
              <w:rPr>
                <w:rFonts w:ascii="Arial" w:hAnsi="Arial" w:cs="Arial"/>
                <w:sz w:val="24"/>
                <w:szCs w:val="24"/>
              </w:rPr>
            </w:pPr>
            <w:r w:rsidRPr="006A6847">
              <w:rPr>
                <w:rFonts w:ascii="Arial" w:hAnsi="Arial" w:cs="Arial"/>
                <w:sz w:val="24"/>
                <w:szCs w:val="24"/>
              </w:rPr>
              <w:t xml:space="preserve">Possibilities may also be inherent in the type, size, or structure of the business. </w:t>
            </w:r>
            <w:r w:rsidRPr="006A6847">
              <w:rPr>
                <w:rFonts w:ascii="Arial" w:hAnsi="Arial" w:cs="Arial"/>
                <w:sz w:val="24"/>
                <w:szCs w:val="24"/>
              </w:rPr>
              <w:lastRenderedPageBreak/>
              <w:t>Specific</w:t>
            </w:r>
            <w:r>
              <w:rPr>
                <w:rFonts w:ascii="Arial" w:hAnsi="Arial" w:cs="Arial"/>
                <w:sz w:val="24"/>
                <w:szCs w:val="24"/>
              </w:rPr>
              <w:t xml:space="preserve"> </w:t>
            </w:r>
            <w:r w:rsidRPr="006A6847">
              <w:rPr>
                <w:rFonts w:ascii="Arial" w:hAnsi="Arial" w:cs="Arial"/>
                <w:sz w:val="24"/>
                <w:szCs w:val="24"/>
              </w:rPr>
              <w:t>types of transactions provide more opportunities than others for misrepresentation or</w:t>
            </w:r>
            <w:r>
              <w:rPr>
                <w:rFonts w:ascii="Arial" w:hAnsi="Arial" w:cs="Arial"/>
                <w:sz w:val="24"/>
                <w:szCs w:val="24"/>
              </w:rPr>
              <w:t xml:space="preserve"> </w:t>
            </w:r>
            <w:r w:rsidRPr="006A6847">
              <w:rPr>
                <w:rFonts w:ascii="Arial" w:hAnsi="Arial" w:cs="Arial"/>
                <w:sz w:val="24"/>
                <w:szCs w:val="24"/>
              </w:rPr>
              <w:t>manipulation, as do certain types of balances or accounts. There are certain corporate and</w:t>
            </w:r>
            <w:r>
              <w:rPr>
                <w:rFonts w:ascii="Arial" w:hAnsi="Arial" w:cs="Arial"/>
                <w:sz w:val="24"/>
                <w:szCs w:val="24"/>
              </w:rPr>
              <w:t xml:space="preserve"> </w:t>
            </w:r>
            <w:r w:rsidRPr="006A6847">
              <w:rPr>
                <w:rFonts w:ascii="Arial" w:hAnsi="Arial" w:cs="Arial"/>
                <w:sz w:val="24"/>
                <w:szCs w:val="24"/>
              </w:rPr>
              <w:t>group structures that may be more vulnerable and susceptible to abuse, while certain types</w:t>
            </w:r>
            <w:r>
              <w:rPr>
                <w:rFonts w:ascii="Arial" w:hAnsi="Arial" w:cs="Arial"/>
                <w:sz w:val="24"/>
                <w:szCs w:val="24"/>
              </w:rPr>
              <w:t xml:space="preserve"> </w:t>
            </w:r>
            <w:r w:rsidRPr="006A6847">
              <w:rPr>
                <w:rFonts w:ascii="Arial" w:hAnsi="Arial" w:cs="Arial"/>
                <w:sz w:val="24"/>
                <w:szCs w:val="24"/>
              </w:rPr>
              <w:t>of assets are more likely to be misused. Risk factors that indicate the opportunities that</w:t>
            </w:r>
            <w:r>
              <w:rPr>
                <w:rFonts w:ascii="Arial" w:hAnsi="Arial" w:cs="Arial"/>
                <w:sz w:val="24"/>
                <w:szCs w:val="24"/>
              </w:rPr>
              <w:t xml:space="preserve"> </w:t>
            </w:r>
            <w:r w:rsidRPr="006A6847">
              <w:rPr>
                <w:rFonts w:ascii="Arial" w:hAnsi="Arial" w:cs="Arial"/>
                <w:sz w:val="24"/>
                <w:szCs w:val="24"/>
              </w:rPr>
              <w:t>could lead to material misstatements as a result of falsified financial reporting comprise:</w:t>
            </w:r>
          </w:p>
          <w:p w:rsidR="00407095" w:rsidRPr="003D3BF7" w:rsidRDefault="00407095" w:rsidP="00407095">
            <w:pPr>
              <w:pStyle w:val="Listenabsatz"/>
              <w:numPr>
                <w:ilvl w:val="0"/>
                <w:numId w:val="15"/>
              </w:numPr>
              <w:autoSpaceDE w:val="0"/>
              <w:autoSpaceDN w:val="0"/>
              <w:adjustRightInd w:val="0"/>
              <w:spacing w:line="360" w:lineRule="auto"/>
              <w:rPr>
                <w:rFonts w:ascii="Arial" w:hAnsi="Arial" w:cs="Arial"/>
                <w:sz w:val="24"/>
                <w:szCs w:val="24"/>
              </w:rPr>
            </w:pPr>
            <w:r w:rsidRPr="003D3BF7">
              <w:rPr>
                <w:rFonts w:ascii="Arial" w:hAnsi="Arial" w:cs="Arial"/>
                <w:sz w:val="24"/>
                <w:szCs w:val="24"/>
              </w:rPr>
              <w:t>Elements related to the type of the industry in which the entity is working, the nature of</w:t>
            </w:r>
            <w:r>
              <w:rPr>
                <w:rFonts w:ascii="Arial" w:hAnsi="Arial" w:cs="Arial"/>
                <w:sz w:val="24"/>
                <w:szCs w:val="24"/>
              </w:rPr>
              <w:t xml:space="preserve"> </w:t>
            </w:r>
            <w:r w:rsidRPr="003D3BF7">
              <w:rPr>
                <w:rFonts w:ascii="Arial" w:hAnsi="Arial" w:cs="Arial"/>
                <w:sz w:val="24"/>
                <w:szCs w:val="24"/>
              </w:rPr>
              <w:t>the entity’s business and the transactions it enters into, and the way in which they are</w:t>
            </w:r>
            <w:r>
              <w:rPr>
                <w:rFonts w:ascii="Arial" w:hAnsi="Arial" w:cs="Arial"/>
                <w:sz w:val="24"/>
                <w:szCs w:val="24"/>
              </w:rPr>
              <w:t xml:space="preserve"> </w:t>
            </w:r>
            <w:r w:rsidRPr="003D3BF7">
              <w:rPr>
                <w:rFonts w:ascii="Arial" w:hAnsi="Arial" w:cs="Arial"/>
                <w:sz w:val="24"/>
                <w:szCs w:val="24"/>
              </w:rPr>
              <w:t>recorded in the balance sheet or the profit-and-loss account.</w:t>
            </w:r>
          </w:p>
          <w:p w:rsidR="00407095" w:rsidRPr="003D3BF7" w:rsidRDefault="00407095" w:rsidP="00407095">
            <w:pPr>
              <w:pStyle w:val="Listenabsatz"/>
              <w:numPr>
                <w:ilvl w:val="0"/>
                <w:numId w:val="9"/>
              </w:numPr>
              <w:autoSpaceDE w:val="0"/>
              <w:autoSpaceDN w:val="0"/>
              <w:adjustRightInd w:val="0"/>
              <w:spacing w:line="360" w:lineRule="auto"/>
              <w:rPr>
                <w:rFonts w:ascii="Arial" w:hAnsi="Arial" w:cs="Arial"/>
                <w:sz w:val="24"/>
                <w:szCs w:val="24"/>
              </w:rPr>
            </w:pPr>
            <w:r w:rsidRPr="006A6847">
              <w:rPr>
                <w:rFonts w:ascii="Arial" w:hAnsi="Arial" w:cs="Arial"/>
                <w:sz w:val="24"/>
                <w:szCs w:val="24"/>
              </w:rPr>
              <w:t>The nature of the entity’s dealings with clients and suppliers, and its place in the</w:t>
            </w:r>
            <w:r>
              <w:rPr>
                <w:rFonts w:ascii="Arial" w:hAnsi="Arial" w:cs="Arial"/>
                <w:sz w:val="24"/>
                <w:szCs w:val="24"/>
              </w:rPr>
              <w:t xml:space="preserve"> </w:t>
            </w:r>
            <w:r w:rsidRPr="003D3BF7">
              <w:rPr>
                <w:rFonts w:ascii="Arial" w:hAnsi="Arial" w:cs="Arial"/>
                <w:sz w:val="24"/>
                <w:szCs w:val="24"/>
              </w:rPr>
              <w:t>markets, the ability to manipulate or dictate terms may create the opportunity for</w:t>
            </w:r>
            <w:r>
              <w:rPr>
                <w:rFonts w:ascii="Arial" w:hAnsi="Arial" w:cs="Arial"/>
                <w:sz w:val="24"/>
                <w:szCs w:val="24"/>
              </w:rPr>
              <w:t xml:space="preserve"> </w:t>
            </w:r>
            <w:r w:rsidRPr="003D3BF7">
              <w:rPr>
                <w:rFonts w:ascii="Arial" w:hAnsi="Arial" w:cs="Arial"/>
                <w:sz w:val="24"/>
                <w:szCs w:val="24"/>
              </w:rPr>
              <w:t>inappropriate transactions.</w:t>
            </w:r>
          </w:p>
          <w:p w:rsidR="00407095" w:rsidRPr="003D3BF7" w:rsidRDefault="00407095" w:rsidP="00407095">
            <w:pPr>
              <w:pStyle w:val="Listenabsatz"/>
              <w:numPr>
                <w:ilvl w:val="0"/>
                <w:numId w:val="10"/>
              </w:numPr>
              <w:autoSpaceDE w:val="0"/>
              <w:autoSpaceDN w:val="0"/>
              <w:adjustRightInd w:val="0"/>
              <w:spacing w:line="360" w:lineRule="auto"/>
              <w:rPr>
                <w:rFonts w:ascii="Arial" w:hAnsi="Arial" w:cs="Arial"/>
                <w:sz w:val="24"/>
                <w:szCs w:val="24"/>
              </w:rPr>
            </w:pPr>
            <w:r w:rsidRPr="006A6847">
              <w:rPr>
                <w:rFonts w:ascii="Arial" w:hAnsi="Arial" w:cs="Arial"/>
                <w:sz w:val="24"/>
                <w:szCs w:val="24"/>
              </w:rPr>
              <w:t>The extent of judgment involved in defining the level of income or expenses or the</w:t>
            </w:r>
            <w:r>
              <w:rPr>
                <w:rFonts w:ascii="Arial" w:hAnsi="Arial" w:cs="Arial"/>
                <w:sz w:val="24"/>
                <w:szCs w:val="24"/>
              </w:rPr>
              <w:t xml:space="preserve"> </w:t>
            </w:r>
            <w:r w:rsidRPr="003D3BF7">
              <w:rPr>
                <w:rFonts w:ascii="Arial" w:hAnsi="Arial" w:cs="Arial"/>
                <w:sz w:val="24"/>
                <w:szCs w:val="24"/>
              </w:rPr>
              <w:t>estimation of assets or responsibilities. Normally, a higher level of judgment will give rise to a bigger opportunity for purposeful manipulation.</w:t>
            </w:r>
          </w:p>
          <w:p w:rsidR="00407095" w:rsidRPr="006A6847" w:rsidRDefault="00407095" w:rsidP="00407095">
            <w:pPr>
              <w:autoSpaceDE w:val="0"/>
              <w:autoSpaceDN w:val="0"/>
              <w:adjustRightInd w:val="0"/>
              <w:spacing w:line="360" w:lineRule="auto"/>
              <w:ind w:firstLine="708"/>
              <w:rPr>
                <w:rFonts w:ascii="Arial" w:hAnsi="Arial" w:cs="Arial"/>
                <w:sz w:val="24"/>
                <w:szCs w:val="24"/>
              </w:rPr>
            </w:pPr>
            <w:r w:rsidRPr="006A6847">
              <w:rPr>
                <w:rFonts w:ascii="Arial" w:hAnsi="Arial" w:cs="Arial"/>
                <w:sz w:val="24"/>
                <w:szCs w:val="24"/>
              </w:rPr>
              <w:t>The extent and efficiency of monitoring of senior management by independent</w:t>
            </w:r>
          </w:p>
          <w:p w:rsidR="00407095" w:rsidRPr="006A6847" w:rsidRDefault="00407095" w:rsidP="00407095">
            <w:pPr>
              <w:autoSpaceDE w:val="0"/>
              <w:autoSpaceDN w:val="0"/>
              <w:adjustRightInd w:val="0"/>
              <w:spacing w:line="360" w:lineRule="auto"/>
              <w:ind w:left="708"/>
              <w:rPr>
                <w:rFonts w:ascii="Arial" w:hAnsi="Arial" w:cs="Arial"/>
                <w:sz w:val="24"/>
                <w:szCs w:val="24"/>
              </w:rPr>
            </w:pPr>
            <w:proofErr w:type="gramStart"/>
            <w:r w:rsidRPr="006A6847">
              <w:rPr>
                <w:rFonts w:ascii="Arial" w:hAnsi="Arial" w:cs="Arial"/>
                <w:sz w:val="24"/>
                <w:szCs w:val="24"/>
              </w:rPr>
              <w:t>corporate</w:t>
            </w:r>
            <w:proofErr w:type="gramEnd"/>
            <w:r w:rsidRPr="006A6847">
              <w:rPr>
                <w:rFonts w:ascii="Arial" w:hAnsi="Arial" w:cs="Arial"/>
                <w:sz w:val="24"/>
                <w:szCs w:val="24"/>
              </w:rPr>
              <w:t xml:space="preserve"> governance functions such as the nonexecutive directors, audit committee,</w:t>
            </w:r>
            <w:r>
              <w:rPr>
                <w:rFonts w:ascii="Arial" w:hAnsi="Arial" w:cs="Arial"/>
                <w:sz w:val="24"/>
                <w:szCs w:val="24"/>
              </w:rPr>
              <w:t xml:space="preserve"> </w:t>
            </w:r>
            <w:r w:rsidRPr="006A6847">
              <w:rPr>
                <w:rFonts w:ascii="Arial" w:hAnsi="Arial" w:cs="Arial"/>
                <w:sz w:val="24"/>
                <w:szCs w:val="24"/>
              </w:rPr>
              <w:t>and administrative boards.</w:t>
            </w:r>
          </w:p>
          <w:p w:rsidR="00407095" w:rsidRPr="006A6847" w:rsidRDefault="00407095" w:rsidP="00407095">
            <w:pPr>
              <w:pStyle w:val="Listenabsatz"/>
              <w:numPr>
                <w:ilvl w:val="0"/>
                <w:numId w:val="11"/>
              </w:numPr>
              <w:autoSpaceDE w:val="0"/>
              <w:autoSpaceDN w:val="0"/>
              <w:adjustRightInd w:val="0"/>
              <w:spacing w:line="360" w:lineRule="auto"/>
              <w:rPr>
                <w:rFonts w:ascii="Arial" w:hAnsi="Arial" w:cs="Arial"/>
                <w:sz w:val="24"/>
                <w:szCs w:val="24"/>
              </w:rPr>
            </w:pPr>
            <w:r w:rsidRPr="006A6847">
              <w:rPr>
                <w:rFonts w:ascii="Arial" w:hAnsi="Arial" w:cs="Arial"/>
                <w:sz w:val="24"/>
                <w:szCs w:val="24"/>
              </w:rPr>
              <w:t>The degree of stability and complexity of the entity or group.</w:t>
            </w:r>
          </w:p>
          <w:p w:rsidR="00407095" w:rsidRPr="006A6847" w:rsidRDefault="00407095" w:rsidP="00407095">
            <w:pPr>
              <w:pStyle w:val="Listenabsatz"/>
              <w:numPr>
                <w:ilvl w:val="0"/>
                <w:numId w:val="12"/>
              </w:numPr>
              <w:autoSpaceDE w:val="0"/>
              <w:autoSpaceDN w:val="0"/>
              <w:adjustRightInd w:val="0"/>
              <w:spacing w:line="360" w:lineRule="auto"/>
              <w:rPr>
                <w:rFonts w:ascii="Arial" w:hAnsi="Arial" w:cs="Arial"/>
                <w:sz w:val="24"/>
                <w:szCs w:val="24"/>
              </w:rPr>
            </w:pPr>
            <w:r w:rsidRPr="006A6847">
              <w:rPr>
                <w:rFonts w:ascii="Arial" w:hAnsi="Arial" w:cs="Arial"/>
                <w:sz w:val="24"/>
                <w:szCs w:val="24"/>
              </w:rPr>
              <w:t>The general control environment, including the effectiveness and continuity of</w:t>
            </w:r>
          </w:p>
          <w:p w:rsidR="00407095" w:rsidRDefault="00407095" w:rsidP="00407095">
            <w:pPr>
              <w:autoSpaceDE w:val="0"/>
              <w:autoSpaceDN w:val="0"/>
              <w:adjustRightInd w:val="0"/>
              <w:spacing w:line="360" w:lineRule="auto"/>
              <w:ind w:left="708"/>
              <w:rPr>
                <w:rFonts w:ascii="Arial" w:hAnsi="Arial" w:cs="Arial"/>
                <w:sz w:val="24"/>
                <w:szCs w:val="24"/>
              </w:rPr>
            </w:pPr>
            <w:proofErr w:type="gramStart"/>
            <w:r w:rsidRPr="006A6847">
              <w:rPr>
                <w:rFonts w:ascii="Arial" w:hAnsi="Arial" w:cs="Arial"/>
                <w:sz w:val="24"/>
                <w:szCs w:val="24"/>
              </w:rPr>
              <w:t>information</w:t>
            </w:r>
            <w:proofErr w:type="gramEnd"/>
            <w:r w:rsidRPr="006A6847">
              <w:rPr>
                <w:rFonts w:ascii="Arial" w:hAnsi="Arial" w:cs="Arial"/>
                <w:sz w:val="24"/>
                <w:szCs w:val="24"/>
              </w:rPr>
              <w:t xml:space="preserve"> technology, internal audit, and accounting employees as well as the</w:t>
            </w:r>
            <w:r>
              <w:rPr>
                <w:rFonts w:ascii="Arial" w:hAnsi="Arial" w:cs="Arial"/>
                <w:sz w:val="24"/>
                <w:szCs w:val="24"/>
              </w:rPr>
              <w:t xml:space="preserve"> </w:t>
            </w:r>
            <w:r w:rsidRPr="006A6847">
              <w:rPr>
                <w:rFonts w:ascii="Arial" w:hAnsi="Arial" w:cs="Arial"/>
                <w:sz w:val="24"/>
                <w:szCs w:val="24"/>
              </w:rPr>
              <w:t>effectiveness of reporting and accounting structures.</w:t>
            </w:r>
          </w:p>
          <w:p w:rsidR="00407095" w:rsidRPr="006A6847" w:rsidRDefault="00407095" w:rsidP="00407095">
            <w:pPr>
              <w:autoSpaceDE w:val="0"/>
              <w:autoSpaceDN w:val="0"/>
              <w:adjustRightInd w:val="0"/>
              <w:spacing w:line="360" w:lineRule="auto"/>
              <w:ind w:left="708"/>
              <w:rPr>
                <w:rFonts w:ascii="Arial" w:hAnsi="Arial" w:cs="Arial"/>
                <w:sz w:val="24"/>
                <w:szCs w:val="24"/>
              </w:rPr>
            </w:pPr>
          </w:p>
          <w:p w:rsidR="00407095" w:rsidRPr="006A6847" w:rsidRDefault="00407095" w:rsidP="00407095">
            <w:pPr>
              <w:autoSpaceDE w:val="0"/>
              <w:autoSpaceDN w:val="0"/>
              <w:adjustRightInd w:val="0"/>
              <w:spacing w:line="360" w:lineRule="auto"/>
              <w:rPr>
                <w:rFonts w:ascii="Arial" w:hAnsi="Arial" w:cs="Arial"/>
                <w:sz w:val="24"/>
                <w:szCs w:val="24"/>
              </w:rPr>
            </w:pPr>
            <w:r w:rsidRPr="006A6847">
              <w:rPr>
                <w:rFonts w:ascii="Arial" w:hAnsi="Arial" w:cs="Arial"/>
                <w:sz w:val="24"/>
                <w:szCs w:val="24"/>
              </w:rPr>
              <w:t>3. SAS 99 suggests that key sources for the identification of fraud risk factors are inquiries of management’ in this context which type of questions an auditor should ask the management?</w:t>
            </w:r>
          </w:p>
          <w:p w:rsidR="00407095" w:rsidRPr="003D3BF7" w:rsidRDefault="00407095" w:rsidP="00407095">
            <w:pPr>
              <w:pStyle w:val="Listenabsatz"/>
              <w:numPr>
                <w:ilvl w:val="0"/>
                <w:numId w:val="4"/>
              </w:numPr>
              <w:autoSpaceDE w:val="0"/>
              <w:autoSpaceDN w:val="0"/>
              <w:adjustRightInd w:val="0"/>
              <w:spacing w:line="360" w:lineRule="auto"/>
              <w:jc w:val="both"/>
              <w:rPr>
                <w:rFonts w:ascii="Arial" w:hAnsi="Arial" w:cs="Arial"/>
                <w:sz w:val="24"/>
                <w:szCs w:val="24"/>
              </w:rPr>
            </w:pPr>
            <w:r w:rsidRPr="006A6847">
              <w:rPr>
                <w:rFonts w:ascii="Arial" w:hAnsi="Arial" w:cs="Arial"/>
                <w:sz w:val="24"/>
                <w:szCs w:val="24"/>
              </w:rPr>
              <w:t xml:space="preserve">Does the management </w:t>
            </w:r>
            <w:proofErr w:type="gramStart"/>
            <w:r w:rsidRPr="006A6847">
              <w:rPr>
                <w:rFonts w:ascii="Arial" w:hAnsi="Arial" w:cs="Arial"/>
                <w:sz w:val="24"/>
                <w:szCs w:val="24"/>
              </w:rPr>
              <w:t>have</w:t>
            </w:r>
            <w:proofErr w:type="gramEnd"/>
            <w:r w:rsidRPr="006A6847">
              <w:rPr>
                <w:rFonts w:ascii="Arial" w:hAnsi="Arial" w:cs="Arial"/>
                <w:sz w:val="24"/>
                <w:szCs w:val="24"/>
              </w:rPr>
              <w:t xml:space="preserve"> knowledge of any fraud—whether related to economic</w:t>
            </w:r>
            <w:r>
              <w:rPr>
                <w:rFonts w:ascii="Arial" w:hAnsi="Arial" w:cs="Arial"/>
                <w:sz w:val="24"/>
                <w:szCs w:val="24"/>
              </w:rPr>
              <w:t xml:space="preserve"> </w:t>
            </w:r>
            <w:r w:rsidRPr="003D3BF7">
              <w:rPr>
                <w:rFonts w:ascii="Arial" w:hAnsi="Arial" w:cs="Arial"/>
                <w:sz w:val="24"/>
                <w:szCs w:val="24"/>
              </w:rPr>
              <w:t>reporting or to asset misappropriation—committed, unproven, or doubted that could</w:t>
            </w:r>
            <w:r>
              <w:rPr>
                <w:rFonts w:ascii="Arial" w:hAnsi="Arial" w:cs="Arial"/>
                <w:sz w:val="24"/>
                <w:szCs w:val="24"/>
              </w:rPr>
              <w:t xml:space="preserve"> </w:t>
            </w:r>
            <w:r w:rsidRPr="003D3BF7">
              <w:rPr>
                <w:rFonts w:ascii="Arial" w:hAnsi="Arial" w:cs="Arial"/>
                <w:sz w:val="24"/>
                <w:szCs w:val="24"/>
              </w:rPr>
              <w:t>result in a material misrepresentation of the entity’s financial statements?</w:t>
            </w:r>
          </w:p>
          <w:p w:rsidR="00407095" w:rsidRDefault="00407095" w:rsidP="00407095">
            <w:pPr>
              <w:pStyle w:val="Listenabsatz"/>
              <w:numPr>
                <w:ilvl w:val="0"/>
                <w:numId w:val="4"/>
              </w:numPr>
              <w:autoSpaceDE w:val="0"/>
              <w:autoSpaceDN w:val="0"/>
              <w:adjustRightInd w:val="0"/>
              <w:spacing w:line="360" w:lineRule="auto"/>
              <w:rPr>
                <w:rFonts w:ascii="Arial" w:hAnsi="Arial" w:cs="Arial"/>
                <w:sz w:val="24"/>
                <w:szCs w:val="24"/>
              </w:rPr>
            </w:pPr>
            <w:r w:rsidRPr="006A6847">
              <w:rPr>
                <w:rFonts w:ascii="Arial" w:hAnsi="Arial" w:cs="Arial"/>
                <w:sz w:val="24"/>
                <w:szCs w:val="24"/>
              </w:rPr>
              <w:t>Irrespective of materiality, does the organization have knowledge of any supposed,</w:t>
            </w:r>
            <w:r>
              <w:rPr>
                <w:rFonts w:ascii="Arial" w:hAnsi="Arial" w:cs="Arial"/>
                <w:sz w:val="24"/>
                <w:szCs w:val="24"/>
              </w:rPr>
              <w:t xml:space="preserve"> </w:t>
            </w:r>
            <w:r w:rsidRPr="003D3BF7">
              <w:rPr>
                <w:rFonts w:ascii="Arial" w:hAnsi="Arial" w:cs="Arial"/>
                <w:sz w:val="24"/>
                <w:szCs w:val="24"/>
              </w:rPr>
              <w:t>committed or suspected fraud?</w:t>
            </w:r>
          </w:p>
          <w:p w:rsidR="00407095" w:rsidRPr="003D3BF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4"/>
              </w:numPr>
              <w:autoSpaceDE w:val="0"/>
              <w:autoSpaceDN w:val="0"/>
              <w:adjustRightInd w:val="0"/>
              <w:spacing w:line="360" w:lineRule="auto"/>
              <w:rPr>
                <w:rFonts w:ascii="Arial" w:hAnsi="Arial" w:cs="Arial"/>
                <w:sz w:val="24"/>
                <w:szCs w:val="24"/>
              </w:rPr>
            </w:pPr>
            <w:r w:rsidRPr="006A6847">
              <w:rPr>
                <w:rFonts w:ascii="Arial" w:hAnsi="Arial" w:cs="Arial"/>
                <w:sz w:val="24"/>
                <w:szCs w:val="24"/>
              </w:rPr>
              <w:lastRenderedPageBreak/>
              <w:t>Has the management received any letters or communication about fraud from</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roofErr w:type="gramStart"/>
            <w:r w:rsidRPr="006A6847">
              <w:rPr>
                <w:rFonts w:ascii="Arial" w:hAnsi="Arial" w:cs="Arial"/>
                <w:sz w:val="24"/>
                <w:szCs w:val="24"/>
              </w:rPr>
              <w:t>employees</w:t>
            </w:r>
            <w:proofErr w:type="gramEnd"/>
            <w:r w:rsidRPr="006A6847">
              <w:rPr>
                <w:rFonts w:ascii="Arial" w:hAnsi="Arial" w:cs="Arial"/>
                <w:sz w:val="24"/>
                <w:szCs w:val="24"/>
              </w:rPr>
              <w:t>, former workers, predictors, short sellers, or others concerned parties?</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3"/>
              </w:numPr>
              <w:autoSpaceDE w:val="0"/>
              <w:autoSpaceDN w:val="0"/>
              <w:adjustRightInd w:val="0"/>
              <w:spacing w:line="360" w:lineRule="auto"/>
              <w:rPr>
                <w:rFonts w:ascii="Arial" w:hAnsi="Arial" w:cs="Arial"/>
                <w:sz w:val="24"/>
                <w:szCs w:val="24"/>
              </w:rPr>
            </w:pPr>
            <w:r w:rsidRPr="006A6847">
              <w:rPr>
                <w:rFonts w:ascii="Arial" w:hAnsi="Arial" w:cs="Arial"/>
                <w:sz w:val="24"/>
                <w:szCs w:val="24"/>
              </w:rPr>
              <w:t>What is management’s perception of the risks of fraud in the company?</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3D3BF7" w:rsidRDefault="00407095" w:rsidP="00407095">
            <w:pPr>
              <w:pStyle w:val="Listenabsatz"/>
              <w:numPr>
                <w:ilvl w:val="0"/>
                <w:numId w:val="3"/>
              </w:numPr>
              <w:autoSpaceDE w:val="0"/>
              <w:autoSpaceDN w:val="0"/>
              <w:adjustRightInd w:val="0"/>
              <w:spacing w:line="360" w:lineRule="auto"/>
              <w:rPr>
                <w:rFonts w:ascii="Arial" w:hAnsi="Arial" w:cs="Arial"/>
                <w:sz w:val="24"/>
                <w:szCs w:val="24"/>
              </w:rPr>
            </w:pPr>
            <w:r w:rsidRPr="006A6847">
              <w:rPr>
                <w:rFonts w:ascii="Arial" w:hAnsi="Arial" w:cs="Arial"/>
                <w:sz w:val="24"/>
                <w:szCs w:val="24"/>
              </w:rPr>
              <w:t>Is there any account balance or class of transactions for which a risk of fraud may be</w:t>
            </w:r>
            <w:r>
              <w:rPr>
                <w:rFonts w:ascii="Arial" w:hAnsi="Arial" w:cs="Arial"/>
                <w:sz w:val="24"/>
                <w:szCs w:val="24"/>
              </w:rPr>
              <w:t xml:space="preserve"> </w:t>
            </w:r>
            <w:r w:rsidRPr="003D3BF7">
              <w:rPr>
                <w:rFonts w:ascii="Arial" w:hAnsi="Arial" w:cs="Arial"/>
                <w:sz w:val="24"/>
                <w:szCs w:val="24"/>
              </w:rPr>
              <w:t>more likely to happen or is there any specific fraud risk the company has identified?</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3D3BF7" w:rsidRDefault="00407095" w:rsidP="00407095">
            <w:pPr>
              <w:pStyle w:val="Listenabsatz"/>
              <w:numPr>
                <w:ilvl w:val="0"/>
                <w:numId w:val="5"/>
              </w:numPr>
              <w:autoSpaceDE w:val="0"/>
              <w:autoSpaceDN w:val="0"/>
              <w:adjustRightInd w:val="0"/>
              <w:spacing w:line="360" w:lineRule="auto"/>
              <w:rPr>
                <w:rFonts w:ascii="Arial" w:hAnsi="Arial" w:cs="Arial"/>
                <w:sz w:val="24"/>
                <w:szCs w:val="24"/>
              </w:rPr>
            </w:pPr>
            <w:r w:rsidRPr="006A6847">
              <w:rPr>
                <w:rFonts w:ascii="Arial" w:hAnsi="Arial" w:cs="Arial"/>
                <w:sz w:val="24"/>
                <w:szCs w:val="24"/>
              </w:rPr>
              <w:t xml:space="preserve">What </w:t>
            </w:r>
            <w:proofErr w:type="spellStart"/>
            <w:r w:rsidRPr="006A6847">
              <w:rPr>
                <w:rFonts w:ascii="Arial" w:hAnsi="Arial" w:cs="Arial"/>
                <w:sz w:val="24"/>
                <w:szCs w:val="24"/>
              </w:rPr>
              <w:t>programmes</w:t>
            </w:r>
            <w:proofErr w:type="spellEnd"/>
            <w:r w:rsidRPr="006A6847">
              <w:rPr>
                <w:rFonts w:ascii="Arial" w:hAnsi="Arial" w:cs="Arial"/>
                <w:sz w:val="24"/>
                <w:szCs w:val="24"/>
              </w:rPr>
              <w:t xml:space="preserve"> and controls have been established by the management to reduce</w:t>
            </w:r>
            <w:r>
              <w:rPr>
                <w:rFonts w:ascii="Arial" w:hAnsi="Arial" w:cs="Arial"/>
                <w:sz w:val="24"/>
                <w:szCs w:val="24"/>
              </w:rPr>
              <w:t xml:space="preserve"> </w:t>
            </w:r>
            <w:r w:rsidRPr="003D3BF7">
              <w:rPr>
                <w:rFonts w:ascii="Arial" w:hAnsi="Arial" w:cs="Arial"/>
                <w:sz w:val="24"/>
                <w:szCs w:val="24"/>
              </w:rPr>
              <w:t>specific recognized fraud risks or to help prevent, discourage, and detect frauds of other types?</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5"/>
              </w:numPr>
              <w:autoSpaceDE w:val="0"/>
              <w:autoSpaceDN w:val="0"/>
              <w:adjustRightInd w:val="0"/>
              <w:spacing w:line="360" w:lineRule="auto"/>
              <w:rPr>
                <w:rFonts w:ascii="Arial" w:hAnsi="Arial" w:cs="Arial"/>
                <w:sz w:val="24"/>
                <w:szCs w:val="24"/>
              </w:rPr>
            </w:pPr>
            <w:r w:rsidRPr="006A6847">
              <w:rPr>
                <w:rFonts w:ascii="Arial" w:hAnsi="Arial" w:cs="Arial"/>
                <w:sz w:val="24"/>
                <w:szCs w:val="24"/>
              </w:rPr>
              <w:t xml:space="preserve">How does management monitor those </w:t>
            </w:r>
            <w:proofErr w:type="spellStart"/>
            <w:r w:rsidRPr="006A6847">
              <w:rPr>
                <w:rFonts w:ascii="Arial" w:hAnsi="Arial" w:cs="Arial"/>
                <w:sz w:val="24"/>
                <w:szCs w:val="24"/>
              </w:rPr>
              <w:t>programmes</w:t>
            </w:r>
            <w:proofErr w:type="spellEnd"/>
            <w:r w:rsidRPr="006A6847">
              <w:rPr>
                <w:rFonts w:ascii="Arial" w:hAnsi="Arial" w:cs="Arial"/>
                <w:sz w:val="24"/>
                <w:szCs w:val="24"/>
              </w:rPr>
              <w:t xml:space="preserve"> or controls?</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3D3BF7" w:rsidRDefault="00407095" w:rsidP="00407095">
            <w:pPr>
              <w:pStyle w:val="Listenabsatz"/>
              <w:numPr>
                <w:ilvl w:val="0"/>
                <w:numId w:val="5"/>
              </w:numPr>
              <w:autoSpaceDE w:val="0"/>
              <w:autoSpaceDN w:val="0"/>
              <w:adjustRightInd w:val="0"/>
              <w:spacing w:line="360" w:lineRule="auto"/>
              <w:rPr>
                <w:rFonts w:ascii="Arial" w:hAnsi="Arial" w:cs="Arial"/>
                <w:sz w:val="24"/>
                <w:szCs w:val="24"/>
              </w:rPr>
            </w:pPr>
            <w:r w:rsidRPr="006A6847">
              <w:rPr>
                <w:rFonts w:ascii="Arial" w:hAnsi="Arial" w:cs="Arial"/>
                <w:sz w:val="24"/>
                <w:szCs w:val="24"/>
              </w:rPr>
              <w:t>How does management communicate its views on business practices and ethical</w:t>
            </w:r>
            <w:r>
              <w:rPr>
                <w:rFonts w:ascii="Arial" w:hAnsi="Arial" w:cs="Arial"/>
                <w:sz w:val="24"/>
                <w:szCs w:val="24"/>
              </w:rPr>
              <w:t xml:space="preserve"> </w:t>
            </w:r>
            <w:r w:rsidRPr="003D3BF7">
              <w:rPr>
                <w:rFonts w:ascii="Arial" w:hAnsi="Arial" w:cs="Arial"/>
                <w:sz w:val="24"/>
                <w:szCs w:val="24"/>
              </w:rPr>
              <w:t>conduct?</w:t>
            </w:r>
          </w:p>
          <w:p w:rsidR="00407095" w:rsidRPr="006A6847" w:rsidRDefault="00407095" w:rsidP="00407095">
            <w:pPr>
              <w:pStyle w:val="Listenabsatz"/>
              <w:numPr>
                <w:ilvl w:val="0"/>
                <w:numId w:val="5"/>
              </w:numPr>
              <w:autoSpaceDE w:val="0"/>
              <w:autoSpaceDN w:val="0"/>
              <w:adjustRightInd w:val="0"/>
              <w:spacing w:line="360" w:lineRule="auto"/>
              <w:rPr>
                <w:rFonts w:ascii="Arial" w:hAnsi="Arial" w:cs="Arial"/>
                <w:sz w:val="24"/>
                <w:szCs w:val="24"/>
              </w:rPr>
            </w:pPr>
            <w:r w:rsidRPr="006A6847">
              <w:rPr>
                <w:rFonts w:ascii="Arial" w:hAnsi="Arial" w:cs="Arial"/>
                <w:sz w:val="24"/>
                <w:szCs w:val="24"/>
              </w:rPr>
              <w:t xml:space="preserve">What procedures are in place to monitor the operative locations or business </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roofErr w:type="gramStart"/>
            <w:r w:rsidRPr="006A6847">
              <w:rPr>
                <w:rFonts w:ascii="Arial" w:hAnsi="Arial" w:cs="Arial"/>
                <w:sz w:val="24"/>
                <w:szCs w:val="24"/>
              </w:rPr>
              <w:t>sections</w:t>
            </w:r>
            <w:proofErr w:type="gramEnd"/>
            <w:r w:rsidRPr="006A6847">
              <w:rPr>
                <w:rFonts w:ascii="Arial" w:hAnsi="Arial" w:cs="Arial"/>
                <w:sz w:val="24"/>
                <w:szCs w:val="24"/>
              </w:rPr>
              <w:t>?</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5"/>
              </w:numPr>
              <w:autoSpaceDE w:val="0"/>
              <w:autoSpaceDN w:val="0"/>
              <w:adjustRightInd w:val="0"/>
              <w:spacing w:line="360" w:lineRule="auto"/>
              <w:rPr>
                <w:rFonts w:ascii="Arial" w:hAnsi="Arial" w:cs="Arial"/>
                <w:sz w:val="24"/>
                <w:szCs w:val="24"/>
              </w:rPr>
            </w:pPr>
            <w:r w:rsidRPr="006A6847">
              <w:rPr>
                <w:rFonts w:ascii="Arial" w:hAnsi="Arial" w:cs="Arial"/>
                <w:sz w:val="24"/>
                <w:szCs w:val="24"/>
              </w:rPr>
              <w:t>Are there any particular secondary locations or business segments in which the risk of fraud is more likely to happen?</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5"/>
              </w:numPr>
              <w:autoSpaceDE w:val="0"/>
              <w:autoSpaceDN w:val="0"/>
              <w:adjustRightInd w:val="0"/>
              <w:spacing w:line="360" w:lineRule="auto"/>
              <w:rPr>
                <w:rFonts w:ascii="Arial" w:hAnsi="Arial" w:cs="Arial"/>
                <w:sz w:val="24"/>
                <w:szCs w:val="24"/>
              </w:rPr>
            </w:pPr>
            <w:r w:rsidRPr="006A6847">
              <w:rPr>
                <w:rFonts w:ascii="Arial" w:hAnsi="Arial" w:cs="Arial"/>
                <w:sz w:val="24"/>
                <w:szCs w:val="24"/>
              </w:rPr>
              <w:t xml:space="preserve">Has management informed the audit committee or others with corresponding authority and responsibility about the entity’s internal control and way in which the management believes the internal control structure serves to prevent, discourage, or identify material misstatements due to fraud? </w:t>
            </w:r>
          </w:p>
          <w:p w:rsidR="00407095" w:rsidRPr="006A6847" w:rsidRDefault="00407095" w:rsidP="00407095">
            <w:pPr>
              <w:autoSpaceDE w:val="0"/>
              <w:autoSpaceDN w:val="0"/>
              <w:adjustRightInd w:val="0"/>
              <w:spacing w:line="360" w:lineRule="auto"/>
              <w:rPr>
                <w:rFonts w:ascii="Arial" w:hAnsi="Arial" w:cs="Arial"/>
                <w:sz w:val="24"/>
                <w:szCs w:val="24"/>
              </w:rPr>
            </w:pPr>
          </w:p>
          <w:p w:rsidR="00407095" w:rsidRPr="006A6847" w:rsidRDefault="00407095" w:rsidP="00407095">
            <w:pPr>
              <w:pStyle w:val="Listenabsatz"/>
              <w:numPr>
                <w:ilvl w:val="0"/>
                <w:numId w:val="5"/>
              </w:numPr>
              <w:autoSpaceDE w:val="0"/>
              <w:autoSpaceDN w:val="0"/>
              <w:adjustRightInd w:val="0"/>
              <w:spacing w:line="360" w:lineRule="auto"/>
              <w:rPr>
                <w:rFonts w:ascii="Arial" w:hAnsi="Arial" w:cs="Arial"/>
                <w:sz w:val="24"/>
                <w:szCs w:val="24"/>
              </w:rPr>
            </w:pPr>
            <w:r w:rsidRPr="006A6847">
              <w:rPr>
                <w:rFonts w:ascii="Arial" w:hAnsi="Arial" w:cs="Arial"/>
                <w:sz w:val="24"/>
                <w:szCs w:val="24"/>
              </w:rPr>
              <w:t>Has anyone advised a member of the organization or others within the company to hold back information from the auditor, to change documents, or to make false entries in the records?</w:t>
            </w:r>
          </w:p>
          <w:p w:rsidR="00407095" w:rsidRDefault="00407095" w:rsidP="00407095">
            <w:pPr>
              <w:pStyle w:val="Listenabsatz"/>
              <w:autoSpaceDE w:val="0"/>
              <w:autoSpaceDN w:val="0"/>
              <w:adjustRightInd w:val="0"/>
              <w:spacing w:line="360" w:lineRule="auto"/>
              <w:rPr>
                <w:rFonts w:ascii="Arial" w:hAnsi="Arial" w:cs="Arial"/>
                <w:sz w:val="24"/>
                <w:szCs w:val="24"/>
              </w:rPr>
            </w:pPr>
          </w:p>
          <w:p w:rsidR="00407095"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spacing w:line="360" w:lineRule="auto"/>
              <w:rPr>
                <w:rFonts w:ascii="Arial" w:hAnsi="Arial" w:cs="Arial"/>
                <w:sz w:val="24"/>
                <w:szCs w:val="24"/>
              </w:rPr>
            </w:pPr>
            <w:r w:rsidRPr="006A6847">
              <w:rPr>
                <w:rFonts w:ascii="Arial" w:hAnsi="Arial" w:cs="Arial"/>
                <w:sz w:val="24"/>
                <w:szCs w:val="24"/>
              </w:rPr>
              <w:t>Case study</w:t>
            </w:r>
          </w:p>
          <w:p w:rsidR="00407095" w:rsidRPr="006A6847" w:rsidRDefault="00407095" w:rsidP="00407095">
            <w:pPr>
              <w:autoSpaceDE w:val="0"/>
              <w:autoSpaceDN w:val="0"/>
              <w:adjustRightInd w:val="0"/>
              <w:spacing w:line="360" w:lineRule="auto"/>
              <w:rPr>
                <w:rFonts w:ascii="Arial" w:hAnsi="Arial" w:cs="Arial"/>
                <w:sz w:val="24"/>
                <w:szCs w:val="24"/>
              </w:rPr>
            </w:pPr>
            <w:r w:rsidRPr="006A6847">
              <w:rPr>
                <w:rFonts w:ascii="Arial" w:hAnsi="Arial" w:cs="Arial"/>
                <w:sz w:val="24"/>
                <w:szCs w:val="24"/>
              </w:rPr>
              <w:t>1. What type of evidence do you think the expert would have gathered for his report?</w:t>
            </w:r>
          </w:p>
          <w:p w:rsidR="00407095" w:rsidRPr="006A6847" w:rsidRDefault="00407095" w:rsidP="00407095">
            <w:pPr>
              <w:numPr>
                <w:ilvl w:val="0"/>
                <w:numId w:val="13"/>
              </w:numPr>
              <w:autoSpaceDE w:val="0"/>
              <w:autoSpaceDN w:val="0"/>
              <w:adjustRightInd w:val="0"/>
              <w:spacing w:line="360" w:lineRule="auto"/>
              <w:rPr>
                <w:rFonts w:ascii="Arial" w:hAnsi="Arial" w:cs="Arial"/>
                <w:sz w:val="24"/>
                <w:szCs w:val="24"/>
              </w:rPr>
            </w:pPr>
            <w:r w:rsidRPr="006A6847">
              <w:rPr>
                <w:rFonts w:ascii="Arial" w:hAnsi="Arial" w:cs="Arial"/>
                <w:sz w:val="24"/>
                <w:szCs w:val="24"/>
              </w:rPr>
              <w:t>Discrepancies in the accounting records.</w:t>
            </w:r>
          </w:p>
          <w:p w:rsidR="00407095" w:rsidRPr="006A6847" w:rsidRDefault="00407095" w:rsidP="00407095">
            <w:pPr>
              <w:numPr>
                <w:ilvl w:val="0"/>
                <w:numId w:val="13"/>
              </w:numPr>
              <w:autoSpaceDE w:val="0"/>
              <w:autoSpaceDN w:val="0"/>
              <w:adjustRightInd w:val="0"/>
              <w:spacing w:line="360" w:lineRule="auto"/>
              <w:rPr>
                <w:rFonts w:ascii="Arial" w:hAnsi="Arial" w:cs="Arial"/>
                <w:sz w:val="24"/>
                <w:szCs w:val="24"/>
              </w:rPr>
            </w:pPr>
            <w:r w:rsidRPr="006A6847">
              <w:rPr>
                <w:rFonts w:ascii="Arial" w:hAnsi="Arial" w:cs="Arial"/>
                <w:sz w:val="24"/>
                <w:szCs w:val="24"/>
              </w:rPr>
              <w:t>Conflicting or missing evidential matter.</w:t>
            </w:r>
          </w:p>
          <w:p w:rsidR="00407095" w:rsidRPr="006A6847" w:rsidRDefault="00407095" w:rsidP="00407095">
            <w:pPr>
              <w:pStyle w:val="Listenabsatz"/>
              <w:numPr>
                <w:ilvl w:val="0"/>
                <w:numId w:val="13"/>
              </w:numPr>
              <w:autoSpaceDE w:val="0"/>
              <w:autoSpaceDN w:val="0"/>
              <w:adjustRightInd w:val="0"/>
              <w:spacing w:line="360" w:lineRule="auto"/>
              <w:rPr>
                <w:rFonts w:ascii="Arial" w:hAnsi="Arial" w:cs="Arial"/>
                <w:sz w:val="24"/>
                <w:szCs w:val="24"/>
              </w:rPr>
            </w:pPr>
            <w:r w:rsidRPr="006A6847">
              <w:rPr>
                <w:rFonts w:ascii="Arial" w:hAnsi="Arial" w:cs="Arial"/>
                <w:sz w:val="24"/>
                <w:szCs w:val="24"/>
              </w:rPr>
              <w:t>Results from substantive of final review stage analytical procedures</w:t>
            </w:r>
            <w:r>
              <w:rPr>
                <w:rFonts w:ascii="Arial" w:hAnsi="Arial" w:cs="Arial"/>
                <w:sz w:val="24"/>
                <w:szCs w:val="24"/>
              </w:rPr>
              <w:t>.</w:t>
            </w:r>
          </w:p>
          <w:p w:rsidR="00407095" w:rsidRPr="006A6847" w:rsidRDefault="00407095" w:rsidP="00407095">
            <w:pPr>
              <w:pStyle w:val="Listenabsatz"/>
              <w:numPr>
                <w:ilvl w:val="0"/>
                <w:numId w:val="13"/>
              </w:numPr>
              <w:autoSpaceDE w:val="0"/>
              <w:autoSpaceDN w:val="0"/>
              <w:adjustRightInd w:val="0"/>
              <w:spacing w:line="360" w:lineRule="auto"/>
              <w:rPr>
                <w:rFonts w:ascii="Arial" w:hAnsi="Arial" w:cs="Arial"/>
                <w:sz w:val="24"/>
                <w:szCs w:val="24"/>
              </w:rPr>
            </w:pPr>
            <w:r w:rsidRPr="006A6847">
              <w:rPr>
                <w:rFonts w:ascii="Arial" w:hAnsi="Arial" w:cs="Arial"/>
                <w:sz w:val="24"/>
                <w:szCs w:val="24"/>
              </w:rPr>
              <w:t>Vague, implausible or inconsistent responses to inquiries</w:t>
            </w:r>
            <w:r>
              <w:rPr>
                <w:rFonts w:ascii="Arial" w:hAnsi="Arial" w:cs="Arial"/>
                <w:sz w:val="24"/>
                <w:szCs w:val="24"/>
              </w:rPr>
              <w:t>.</w:t>
            </w:r>
          </w:p>
          <w:p w:rsidR="00407095" w:rsidRPr="006A6847" w:rsidRDefault="00407095" w:rsidP="00407095">
            <w:pPr>
              <w:pStyle w:val="Listenabsatz"/>
              <w:numPr>
                <w:ilvl w:val="0"/>
                <w:numId w:val="13"/>
              </w:numPr>
              <w:autoSpaceDE w:val="0"/>
              <w:autoSpaceDN w:val="0"/>
              <w:adjustRightInd w:val="0"/>
              <w:spacing w:line="360" w:lineRule="auto"/>
              <w:rPr>
                <w:rFonts w:ascii="Arial" w:hAnsi="Arial" w:cs="Arial"/>
                <w:sz w:val="24"/>
                <w:szCs w:val="24"/>
              </w:rPr>
            </w:pPr>
            <w:r w:rsidRPr="006A6847">
              <w:rPr>
                <w:rFonts w:ascii="Arial" w:hAnsi="Arial" w:cs="Arial"/>
                <w:sz w:val="24"/>
                <w:szCs w:val="24"/>
              </w:rPr>
              <w:t>The man’s financial affairs</w:t>
            </w:r>
            <w:r>
              <w:rPr>
                <w:rFonts w:ascii="Arial" w:hAnsi="Arial" w:cs="Arial"/>
                <w:sz w:val="24"/>
                <w:szCs w:val="24"/>
              </w:rPr>
              <w:t>.</w:t>
            </w:r>
          </w:p>
          <w:p w:rsidR="00407095" w:rsidRPr="006A6847" w:rsidRDefault="00407095" w:rsidP="00407095">
            <w:pPr>
              <w:pStyle w:val="Listenabsatz"/>
              <w:autoSpaceDE w:val="0"/>
              <w:autoSpaceDN w:val="0"/>
              <w:adjustRightInd w:val="0"/>
              <w:spacing w:line="360" w:lineRule="auto"/>
              <w:rPr>
                <w:rFonts w:ascii="Arial" w:hAnsi="Arial" w:cs="Arial"/>
                <w:sz w:val="24"/>
                <w:szCs w:val="24"/>
              </w:rPr>
            </w:pPr>
          </w:p>
          <w:p w:rsidR="00407095" w:rsidRPr="006A6847" w:rsidRDefault="00407095" w:rsidP="00407095">
            <w:pPr>
              <w:spacing w:line="360" w:lineRule="auto"/>
              <w:rPr>
                <w:rFonts w:ascii="Arial" w:hAnsi="Arial" w:cs="Arial"/>
                <w:sz w:val="24"/>
                <w:szCs w:val="24"/>
              </w:rPr>
            </w:pPr>
            <w:r w:rsidRPr="006A6847">
              <w:rPr>
                <w:rFonts w:ascii="Arial" w:hAnsi="Arial" w:cs="Arial"/>
                <w:sz w:val="24"/>
                <w:szCs w:val="24"/>
              </w:rPr>
              <w:t>2. Which documents could have helped the forensic expert in gathering evidence?</w:t>
            </w:r>
          </w:p>
          <w:p w:rsidR="00407095" w:rsidRPr="006A6847" w:rsidRDefault="00407095" w:rsidP="00407095">
            <w:pPr>
              <w:pStyle w:val="Listenabsatz"/>
              <w:numPr>
                <w:ilvl w:val="0"/>
                <w:numId w:val="14"/>
              </w:numPr>
              <w:spacing w:line="360" w:lineRule="auto"/>
              <w:rPr>
                <w:rFonts w:ascii="Arial" w:hAnsi="Arial" w:cs="Arial"/>
                <w:sz w:val="24"/>
                <w:szCs w:val="24"/>
              </w:rPr>
            </w:pPr>
            <w:r w:rsidRPr="006A6847">
              <w:rPr>
                <w:rFonts w:ascii="Arial" w:hAnsi="Arial" w:cs="Arial"/>
                <w:sz w:val="24"/>
                <w:szCs w:val="24"/>
              </w:rPr>
              <w:t>The documents of the man and his family financial affairs, starting at the time he bought his first property.</w:t>
            </w:r>
          </w:p>
          <w:p w:rsidR="00407095" w:rsidRPr="006A6847" w:rsidRDefault="00407095" w:rsidP="00407095">
            <w:pPr>
              <w:pStyle w:val="Listenabsatz"/>
              <w:numPr>
                <w:ilvl w:val="0"/>
                <w:numId w:val="14"/>
              </w:numPr>
              <w:spacing w:line="360" w:lineRule="auto"/>
              <w:rPr>
                <w:rFonts w:ascii="Arial" w:hAnsi="Arial" w:cs="Arial"/>
                <w:sz w:val="24"/>
                <w:szCs w:val="24"/>
              </w:rPr>
            </w:pPr>
            <w:r w:rsidRPr="006A6847">
              <w:rPr>
                <w:rFonts w:ascii="Arial" w:hAnsi="Arial" w:cs="Arial"/>
                <w:sz w:val="24"/>
                <w:szCs w:val="24"/>
              </w:rPr>
              <w:t>Sources of all the funds he used to buy properties.</w:t>
            </w:r>
          </w:p>
          <w:p w:rsidR="00407095" w:rsidRPr="006A6847" w:rsidRDefault="00407095" w:rsidP="00407095">
            <w:pPr>
              <w:pStyle w:val="Listenabsatz"/>
              <w:numPr>
                <w:ilvl w:val="0"/>
                <w:numId w:val="14"/>
              </w:numPr>
              <w:autoSpaceDE w:val="0"/>
              <w:autoSpaceDN w:val="0"/>
              <w:adjustRightInd w:val="0"/>
              <w:spacing w:line="360" w:lineRule="auto"/>
              <w:rPr>
                <w:rFonts w:ascii="Arial" w:hAnsi="Arial" w:cs="Arial"/>
                <w:sz w:val="24"/>
                <w:szCs w:val="24"/>
              </w:rPr>
            </w:pPr>
            <w:r w:rsidRPr="006A6847">
              <w:rPr>
                <w:rFonts w:ascii="Arial" w:hAnsi="Arial" w:cs="Arial"/>
                <w:sz w:val="24"/>
                <w:szCs w:val="24"/>
              </w:rPr>
              <w:t>Sale of other properties to create his portfolio and support his family’s lifestyle.</w:t>
            </w:r>
          </w:p>
          <w:p w:rsidR="00407095" w:rsidRPr="006A6847" w:rsidRDefault="00407095" w:rsidP="00407095">
            <w:pPr>
              <w:pStyle w:val="Listenabsatz"/>
              <w:numPr>
                <w:ilvl w:val="0"/>
                <w:numId w:val="14"/>
              </w:numPr>
              <w:autoSpaceDE w:val="0"/>
              <w:autoSpaceDN w:val="0"/>
              <w:adjustRightInd w:val="0"/>
              <w:spacing w:line="360" w:lineRule="auto"/>
              <w:rPr>
                <w:rFonts w:ascii="Arial" w:hAnsi="Arial" w:cs="Arial"/>
                <w:sz w:val="24"/>
                <w:szCs w:val="24"/>
              </w:rPr>
            </w:pPr>
            <w:r w:rsidRPr="006A6847">
              <w:rPr>
                <w:rFonts w:ascii="Arial" w:hAnsi="Arial" w:cs="Arial"/>
                <w:sz w:val="24"/>
                <w:szCs w:val="24"/>
              </w:rPr>
              <w:t>The document that shows how the he had used equity created through the legitimate purchase.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292B"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292B" w:rsidP="00A851DA">
            <w:pPr>
              <w:rPr>
                <w:rFonts w:cs="Bliss-Regular"/>
                <w:color w:val="000000"/>
              </w:rPr>
            </w:pPr>
            <w:r>
              <w:rPr>
                <w:rFonts w:cs="Bliss-Regular"/>
                <w:color w:val="000000"/>
              </w:rPr>
              <w:t>08.07.2014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D54" w:rsidRDefault="00BA3D54" w:rsidP="00CB4D0A">
      <w:pPr>
        <w:spacing w:after="0" w:line="240" w:lineRule="auto"/>
      </w:pPr>
      <w:r>
        <w:separator/>
      </w:r>
    </w:p>
  </w:endnote>
  <w:endnote w:type="continuationSeparator" w:id="0">
    <w:p w:rsidR="00BA3D54" w:rsidRDefault="00BA3D5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D54" w:rsidRDefault="00BA3D54" w:rsidP="00CB4D0A">
      <w:pPr>
        <w:spacing w:after="0" w:line="240" w:lineRule="auto"/>
      </w:pPr>
      <w:r>
        <w:separator/>
      </w:r>
    </w:p>
  </w:footnote>
  <w:footnote w:type="continuationSeparator" w:id="0">
    <w:p w:rsidR="00BA3D54" w:rsidRDefault="00BA3D5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C1F61"/>
    <w:multiLevelType w:val="hybridMultilevel"/>
    <w:tmpl w:val="06E49F9E"/>
    <w:lvl w:ilvl="0" w:tplc="6FD4B9E0">
      <w:start w:val="6"/>
      <w:numFmt w:val="bullet"/>
      <w:lvlText w:val="•"/>
      <w:lvlJc w:val="left"/>
      <w:pPr>
        <w:ind w:left="720" w:hanging="360"/>
      </w:pPr>
      <w:rPr>
        <w:rFonts w:ascii="Calibri,Bold" w:eastAsiaTheme="minorHAnsi" w:hAnsi="Calibri,Bold" w:cs="Calibri,Bold"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83C18FB"/>
    <w:multiLevelType w:val="hybridMultilevel"/>
    <w:tmpl w:val="0D9ED7CE"/>
    <w:lvl w:ilvl="0" w:tplc="6FD4B9E0">
      <w:start w:val="6"/>
      <w:numFmt w:val="bullet"/>
      <w:lvlText w:val="•"/>
      <w:lvlJc w:val="left"/>
      <w:pPr>
        <w:ind w:left="720" w:hanging="360"/>
      </w:pPr>
      <w:rPr>
        <w:rFonts w:ascii="Calibri,Bold" w:eastAsiaTheme="minorHAnsi" w:hAnsi="Calibri,Bold" w:cs="Calibri,Bold"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AF268A0"/>
    <w:multiLevelType w:val="hybridMultilevel"/>
    <w:tmpl w:val="071E427A"/>
    <w:lvl w:ilvl="0" w:tplc="6FD4B9E0">
      <w:start w:val="6"/>
      <w:numFmt w:val="bullet"/>
      <w:lvlText w:val="•"/>
      <w:lvlJc w:val="left"/>
      <w:pPr>
        <w:ind w:left="720" w:hanging="360"/>
      </w:pPr>
      <w:rPr>
        <w:rFonts w:ascii="Calibri,Bold" w:eastAsiaTheme="minorHAnsi" w:hAnsi="Calibri,Bold" w:cs="Calibri,Bold"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4CD1707"/>
    <w:multiLevelType w:val="hybridMultilevel"/>
    <w:tmpl w:val="685E7D90"/>
    <w:lvl w:ilvl="0" w:tplc="8C6C7AFA">
      <w:start w:val="1"/>
      <w:numFmt w:val="bullet"/>
      <w:lvlText w:val="•"/>
      <w:lvlJc w:val="left"/>
      <w:pPr>
        <w:ind w:left="1440" w:hanging="360"/>
      </w:pPr>
      <w:rPr>
        <w:rFonts w:ascii="Times New Roman" w:hAnsi="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nsid w:val="25711EB3"/>
    <w:multiLevelType w:val="hybridMultilevel"/>
    <w:tmpl w:val="BBDC63EE"/>
    <w:lvl w:ilvl="0" w:tplc="6FD4B9E0">
      <w:start w:val="6"/>
      <w:numFmt w:val="bullet"/>
      <w:lvlText w:val="•"/>
      <w:lvlJc w:val="left"/>
      <w:pPr>
        <w:ind w:left="720" w:hanging="360"/>
      </w:pPr>
      <w:rPr>
        <w:rFonts w:ascii="Calibri,Bold" w:eastAsiaTheme="minorHAnsi" w:hAnsi="Calibri,Bold" w:cs="Calibri,Bold"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83E0B70"/>
    <w:multiLevelType w:val="hybridMultilevel"/>
    <w:tmpl w:val="08C02FD2"/>
    <w:lvl w:ilvl="0" w:tplc="8C6C7AFA">
      <w:start w:val="1"/>
      <w:numFmt w:val="bullet"/>
      <w:lvlText w:val="•"/>
      <w:lvlJc w:val="left"/>
      <w:pPr>
        <w:ind w:left="720" w:hanging="360"/>
      </w:pPr>
      <w:rPr>
        <w:rFonts w:ascii="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E8B40E8"/>
    <w:multiLevelType w:val="hybridMultilevel"/>
    <w:tmpl w:val="7A466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03D42F8"/>
    <w:multiLevelType w:val="hybridMultilevel"/>
    <w:tmpl w:val="EB1061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8C63DDF"/>
    <w:multiLevelType w:val="hybridMultilevel"/>
    <w:tmpl w:val="910E2F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68B7B99"/>
    <w:multiLevelType w:val="hybridMultilevel"/>
    <w:tmpl w:val="E20A22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3B5FF5"/>
    <w:multiLevelType w:val="hybridMultilevel"/>
    <w:tmpl w:val="C344AFA8"/>
    <w:lvl w:ilvl="0" w:tplc="8C6C7AFA">
      <w:start w:val="1"/>
      <w:numFmt w:val="bullet"/>
      <w:lvlText w:val="•"/>
      <w:lvlJc w:val="left"/>
      <w:pPr>
        <w:tabs>
          <w:tab w:val="num" w:pos="720"/>
        </w:tabs>
        <w:ind w:left="720" w:hanging="360"/>
      </w:pPr>
      <w:rPr>
        <w:rFonts w:ascii="Times New Roman" w:hAnsi="Times New Roman" w:hint="default"/>
      </w:rPr>
    </w:lvl>
    <w:lvl w:ilvl="1" w:tplc="461645E6" w:tentative="1">
      <w:start w:val="1"/>
      <w:numFmt w:val="bullet"/>
      <w:lvlText w:val="•"/>
      <w:lvlJc w:val="left"/>
      <w:pPr>
        <w:tabs>
          <w:tab w:val="num" w:pos="1440"/>
        </w:tabs>
        <w:ind w:left="1440" w:hanging="360"/>
      </w:pPr>
      <w:rPr>
        <w:rFonts w:ascii="Times New Roman" w:hAnsi="Times New Roman" w:hint="default"/>
      </w:rPr>
    </w:lvl>
    <w:lvl w:ilvl="2" w:tplc="F59A9950" w:tentative="1">
      <w:start w:val="1"/>
      <w:numFmt w:val="bullet"/>
      <w:lvlText w:val="•"/>
      <w:lvlJc w:val="left"/>
      <w:pPr>
        <w:tabs>
          <w:tab w:val="num" w:pos="2160"/>
        </w:tabs>
        <w:ind w:left="2160" w:hanging="360"/>
      </w:pPr>
      <w:rPr>
        <w:rFonts w:ascii="Times New Roman" w:hAnsi="Times New Roman" w:hint="default"/>
      </w:rPr>
    </w:lvl>
    <w:lvl w:ilvl="3" w:tplc="05B4106E" w:tentative="1">
      <w:start w:val="1"/>
      <w:numFmt w:val="bullet"/>
      <w:lvlText w:val="•"/>
      <w:lvlJc w:val="left"/>
      <w:pPr>
        <w:tabs>
          <w:tab w:val="num" w:pos="2880"/>
        </w:tabs>
        <w:ind w:left="2880" w:hanging="360"/>
      </w:pPr>
      <w:rPr>
        <w:rFonts w:ascii="Times New Roman" w:hAnsi="Times New Roman" w:hint="default"/>
      </w:rPr>
    </w:lvl>
    <w:lvl w:ilvl="4" w:tplc="88E88CD6" w:tentative="1">
      <w:start w:val="1"/>
      <w:numFmt w:val="bullet"/>
      <w:lvlText w:val="•"/>
      <w:lvlJc w:val="left"/>
      <w:pPr>
        <w:tabs>
          <w:tab w:val="num" w:pos="3600"/>
        </w:tabs>
        <w:ind w:left="3600" w:hanging="360"/>
      </w:pPr>
      <w:rPr>
        <w:rFonts w:ascii="Times New Roman" w:hAnsi="Times New Roman" w:hint="default"/>
      </w:rPr>
    </w:lvl>
    <w:lvl w:ilvl="5" w:tplc="72884872" w:tentative="1">
      <w:start w:val="1"/>
      <w:numFmt w:val="bullet"/>
      <w:lvlText w:val="•"/>
      <w:lvlJc w:val="left"/>
      <w:pPr>
        <w:tabs>
          <w:tab w:val="num" w:pos="4320"/>
        </w:tabs>
        <w:ind w:left="4320" w:hanging="360"/>
      </w:pPr>
      <w:rPr>
        <w:rFonts w:ascii="Times New Roman" w:hAnsi="Times New Roman" w:hint="default"/>
      </w:rPr>
    </w:lvl>
    <w:lvl w:ilvl="6" w:tplc="9386E036" w:tentative="1">
      <w:start w:val="1"/>
      <w:numFmt w:val="bullet"/>
      <w:lvlText w:val="•"/>
      <w:lvlJc w:val="left"/>
      <w:pPr>
        <w:tabs>
          <w:tab w:val="num" w:pos="5040"/>
        </w:tabs>
        <w:ind w:left="5040" w:hanging="360"/>
      </w:pPr>
      <w:rPr>
        <w:rFonts w:ascii="Times New Roman" w:hAnsi="Times New Roman" w:hint="default"/>
      </w:rPr>
    </w:lvl>
    <w:lvl w:ilvl="7" w:tplc="23E6A6F2" w:tentative="1">
      <w:start w:val="1"/>
      <w:numFmt w:val="bullet"/>
      <w:lvlText w:val="•"/>
      <w:lvlJc w:val="left"/>
      <w:pPr>
        <w:tabs>
          <w:tab w:val="num" w:pos="5760"/>
        </w:tabs>
        <w:ind w:left="5760" w:hanging="360"/>
      </w:pPr>
      <w:rPr>
        <w:rFonts w:ascii="Times New Roman" w:hAnsi="Times New Roman" w:hint="default"/>
      </w:rPr>
    </w:lvl>
    <w:lvl w:ilvl="8" w:tplc="1DA23540" w:tentative="1">
      <w:start w:val="1"/>
      <w:numFmt w:val="bullet"/>
      <w:lvlText w:val="•"/>
      <w:lvlJc w:val="left"/>
      <w:pPr>
        <w:tabs>
          <w:tab w:val="num" w:pos="6480"/>
        </w:tabs>
        <w:ind w:left="6480" w:hanging="360"/>
      </w:pPr>
      <w:rPr>
        <w:rFonts w:ascii="Times New Roman" w:hAnsi="Times New Roman" w:hint="default"/>
      </w:rPr>
    </w:lvl>
  </w:abstractNum>
  <w:abstractNum w:abstractNumId="12">
    <w:nsid w:val="58562EEC"/>
    <w:multiLevelType w:val="hybridMultilevel"/>
    <w:tmpl w:val="9AC03E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CED2AA3"/>
    <w:multiLevelType w:val="hybridMultilevel"/>
    <w:tmpl w:val="B9D0E610"/>
    <w:lvl w:ilvl="0" w:tplc="0407001B">
      <w:start w:val="1"/>
      <w:numFmt w:val="low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F521254"/>
    <w:multiLevelType w:val="hybridMultilevel"/>
    <w:tmpl w:val="9072CB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6E9B1218"/>
    <w:multiLevelType w:val="hybridMultilevel"/>
    <w:tmpl w:val="6D8864E6"/>
    <w:lvl w:ilvl="0" w:tplc="8C6C7AFA">
      <w:start w:val="1"/>
      <w:numFmt w:val="bullet"/>
      <w:lvlText w:val="•"/>
      <w:lvlJc w:val="left"/>
      <w:pPr>
        <w:ind w:left="720" w:hanging="360"/>
      </w:pPr>
      <w:rPr>
        <w:rFonts w:ascii="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6"/>
  </w:num>
  <w:num w:numId="4">
    <w:abstractNumId w:val="8"/>
  </w:num>
  <w:num w:numId="5">
    <w:abstractNumId w:val="7"/>
  </w:num>
  <w:num w:numId="6">
    <w:abstractNumId w:val="9"/>
  </w:num>
  <w:num w:numId="7">
    <w:abstractNumId w:val="12"/>
  </w:num>
  <w:num w:numId="8">
    <w:abstractNumId w:val="14"/>
  </w:num>
  <w:num w:numId="9">
    <w:abstractNumId w:val="1"/>
  </w:num>
  <w:num w:numId="10">
    <w:abstractNumId w:val="2"/>
  </w:num>
  <w:num w:numId="11">
    <w:abstractNumId w:val="4"/>
  </w:num>
  <w:num w:numId="12">
    <w:abstractNumId w:val="0"/>
  </w:num>
  <w:num w:numId="13">
    <w:abstractNumId w:val="11"/>
  </w:num>
  <w:num w:numId="14">
    <w:abstractNumId w:val="15"/>
  </w:num>
  <w:num w:numId="15">
    <w:abstractNumId w:val="5"/>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07095"/>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8F7358"/>
    <w:rsid w:val="009024F9"/>
    <w:rsid w:val="00935BF7"/>
    <w:rsid w:val="0095442C"/>
    <w:rsid w:val="00983942"/>
    <w:rsid w:val="009C37E0"/>
    <w:rsid w:val="00A14B66"/>
    <w:rsid w:val="00A65CF7"/>
    <w:rsid w:val="00A851DA"/>
    <w:rsid w:val="00AC7D5B"/>
    <w:rsid w:val="00AD26E9"/>
    <w:rsid w:val="00AE1481"/>
    <w:rsid w:val="00B0415E"/>
    <w:rsid w:val="00B04678"/>
    <w:rsid w:val="00BA3D54"/>
    <w:rsid w:val="00BC46DF"/>
    <w:rsid w:val="00C03577"/>
    <w:rsid w:val="00C65FEA"/>
    <w:rsid w:val="00CA0AC2"/>
    <w:rsid w:val="00CB4D0A"/>
    <w:rsid w:val="00CC2FB3"/>
    <w:rsid w:val="00CC575A"/>
    <w:rsid w:val="00D039AC"/>
    <w:rsid w:val="00D427DE"/>
    <w:rsid w:val="00D5587D"/>
    <w:rsid w:val="00D707CC"/>
    <w:rsid w:val="00D821FE"/>
    <w:rsid w:val="00DA292B"/>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D3E61-9F8B-4FF1-A214-75EE9C82A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1604</Words>
  <Characters>10107</Characters>
  <Application>Microsoft Office Word</Application>
  <DocSecurity>0</DocSecurity>
  <Lines>84</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TU Wien - Studentenversion</Company>
  <LinksUpToDate>false</LinksUpToDate>
  <CharactersWithSpaces>11688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2</cp:revision>
  <dcterms:created xsi:type="dcterms:W3CDTF">2014-07-08T16:30:00Z</dcterms:created>
  <dcterms:modified xsi:type="dcterms:W3CDTF">2014-07-08T16:30:00Z</dcterms:modified>
</cp:coreProperties>
</file>