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4CC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279">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E65">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23E65" w:rsidRDefault="00823E65" w:rsidP="00A851DA">
            <w:pPr>
              <w:rPr>
                <w:rFonts w:ascii="Arial" w:hAnsi="Arial" w:cs="Arial"/>
                <w:sz w:val="24"/>
                <w:szCs w:val="24"/>
              </w:rPr>
            </w:pPr>
          </w:p>
          <w:p w:rsidR="00823E65" w:rsidRDefault="00823E65" w:rsidP="00823E65">
            <w:pPr>
              <w:pStyle w:val="NoSpacing"/>
              <w:numPr>
                <w:ilvl w:val="0"/>
                <w:numId w:val="23"/>
              </w:numPr>
              <w:spacing w:line="360" w:lineRule="auto"/>
              <w:jc w:val="both"/>
              <w:rPr>
                <w:rFonts w:ascii="Arial" w:hAnsi="Arial" w:cs="Arial"/>
                <w:sz w:val="24"/>
                <w:szCs w:val="24"/>
              </w:rPr>
            </w:pPr>
            <w:r>
              <w:rPr>
                <w:rFonts w:ascii="Arial" w:hAnsi="Arial" w:cs="Arial"/>
                <w:sz w:val="24"/>
                <w:szCs w:val="24"/>
              </w:rPr>
              <w:t>Give short answers for the following questions:</w:t>
            </w:r>
          </w:p>
          <w:p w:rsidR="00823E65" w:rsidRDefault="00823E65" w:rsidP="00823E65">
            <w:pPr>
              <w:pStyle w:val="NoSpacing"/>
              <w:numPr>
                <w:ilvl w:val="0"/>
                <w:numId w:val="24"/>
              </w:numPr>
              <w:spacing w:line="360" w:lineRule="auto"/>
              <w:jc w:val="both"/>
              <w:rPr>
                <w:rFonts w:ascii="Arial" w:hAnsi="Arial" w:cs="Arial"/>
                <w:sz w:val="24"/>
                <w:szCs w:val="24"/>
              </w:rPr>
            </w:pPr>
            <w:r>
              <w:rPr>
                <w:rFonts w:ascii="Arial" w:hAnsi="Arial" w:cs="Arial"/>
                <w:sz w:val="24"/>
                <w:szCs w:val="24"/>
              </w:rPr>
              <w:t>What are the non-financial sources for the evidence?</w:t>
            </w:r>
          </w:p>
          <w:p w:rsidR="00823E65" w:rsidRDefault="00823E65" w:rsidP="00823E65">
            <w:pPr>
              <w:pStyle w:val="NoSpacing"/>
              <w:spacing w:line="360" w:lineRule="auto"/>
              <w:ind w:left="1080"/>
              <w:jc w:val="both"/>
              <w:rPr>
                <w:rFonts w:ascii="Arial" w:hAnsi="Arial" w:cs="Arial"/>
                <w:sz w:val="24"/>
                <w:szCs w:val="24"/>
              </w:rPr>
            </w:pPr>
            <w:r>
              <w:rPr>
                <w:rFonts w:ascii="Arial" w:hAnsi="Arial" w:cs="Arial"/>
                <w:sz w:val="24"/>
                <w:szCs w:val="24"/>
              </w:rPr>
              <w:t>Some of the non-financial sources for evidence are: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Interviews</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Hand writing analysis</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Document examination</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Physiological traits of the fraudster, etc.</w:t>
            </w:r>
          </w:p>
          <w:p w:rsidR="00823E65" w:rsidRDefault="00823E65" w:rsidP="00823E65">
            <w:pPr>
              <w:pStyle w:val="NoSpacing"/>
              <w:numPr>
                <w:ilvl w:val="0"/>
                <w:numId w:val="24"/>
              </w:numPr>
              <w:spacing w:line="360" w:lineRule="auto"/>
              <w:jc w:val="both"/>
              <w:rPr>
                <w:rFonts w:ascii="Arial" w:hAnsi="Arial" w:cs="Arial"/>
                <w:sz w:val="24"/>
                <w:szCs w:val="24"/>
              </w:rPr>
            </w:pPr>
            <w:r>
              <w:rPr>
                <w:rFonts w:ascii="Arial" w:hAnsi="Arial" w:cs="Arial"/>
                <w:sz w:val="24"/>
                <w:szCs w:val="24"/>
              </w:rPr>
              <w:t>What is the importance of body language in the interviewing procedure?</w:t>
            </w:r>
          </w:p>
          <w:p w:rsidR="00823E65" w:rsidRDefault="00823E65" w:rsidP="00823E65">
            <w:pPr>
              <w:pStyle w:val="NoSpacing"/>
              <w:spacing w:line="360" w:lineRule="auto"/>
              <w:ind w:left="1080"/>
              <w:jc w:val="both"/>
              <w:rPr>
                <w:rFonts w:ascii="Arial" w:hAnsi="Arial" w:cs="Arial"/>
                <w:sz w:val="24"/>
                <w:szCs w:val="24"/>
              </w:rPr>
            </w:pPr>
            <w:r>
              <w:rPr>
                <w:rFonts w:ascii="Arial" w:hAnsi="Arial" w:cs="Arial"/>
                <w:sz w:val="24"/>
                <w:szCs w:val="24"/>
              </w:rPr>
              <w:t>It is very important for the investigator to be careful to note the body language of the interviewee. This is because the interviewee’s gesture and facial expression are indicators of his/her emotions. It is also noted that persons that do it, are unaware of them e.g. pitching of voice, speed of talking, cross of arms or legs.</w:t>
            </w:r>
          </w:p>
          <w:p w:rsidR="00823E65" w:rsidRDefault="00823E65" w:rsidP="00823E65">
            <w:pPr>
              <w:pStyle w:val="NoSpacing"/>
              <w:numPr>
                <w:ilvl w:val="0"/>
                <w:numId w:val="24"/>
              </w:numPr>
              <w:spacing w:line="360" w:lineRule="auto"/>
              <w:jc w:val="both"/>
              <w:rPr>
                <w:rFonts w:ascii="Arial" w:hAnsi="Arial" w:cs="Arial"/>
                <w:sz w:val="24"/>
                <w:szCs w:val="24"/>
              </w:rPr>
            </w:pPr>
            <w:r>
              <w:rPr>
                <w:rFonts w:ascii="Arial" w:hAnsi="Arial" w:cs="Arial"/>
                <w:sz w:val="24"/>
                <w:szCs w:val="24"/>
              </w:rPr>
              <w:t>How is the SCAN Analysis used as an investigative technique?</w:t>
            </w:r>
          </w:p>
          <w:p w:rsidR="00823E65" w:rsidRDefault="00823E65" w:rsidP="00823E65">
            <w:pPr>
              <w:pStyle w:val="NoSpacing"/>
              <w:spacing w:line="360" w:lineRule="auto"/>
              <w:ind w:left="1080"/>
              <w:jc w:val="both"/>
              <w:rPr>
                <w:rFonts w:ascii="Arial" w:hAnsi="Arial" w:cs="Arial"/>
                <w:sz w:val="24"/>
                <w:szCs w:val="24"/>
              </w:rPr>
            </w:pPr>
            <w:r>
              <w:rPr>
                <w:rFonts w:ascii="Arial" w:hAnsi="Arial" w:cs="Arial"/>
                <w:sz w:val="24"/>
                <w:szCs w:val="24"/>
              </w:rPr>
              <w:t>Firstly, the SCAN Analysis is like a statement analysis aimed at detecting deception rather than determining truthfulness. It is usually used to look for a shift pronouns and gaps in the narrative, which indicate deception.</w:t>
            </w:r>
          </w:p>
          <w:p w:rsidR="00823E65" w:rsidRDefault="00823E65" w:rsidP="00823E65">
            <w:pPr>
              <w:pStyle w:val="NoSpacing"/>
              <w:numPr>
                <w:ilvl w:val="0"/>
                <w:numId w:val="24"/>
              </w:numPr>
              <w:spacing w:line="360" w:lineRule="auto"/>
              <w:jc w:val="both"/>
              <w:rPr>
                <w:rFonts w:ascii="Arial" w:hAnsi="Arial" w:cs="Arial"/>
                <w:sz w:val="24"/>
                <w:szCs w:val="24"/>
              </w:rPr>
            </w:pPr>
            <w:r>
              <w:rPr>
                <w:rFonts w:ascii="Arial" w:hAnsi="Arial" w:cs="Arial"/>
                <w:sz w:val="24"/>
                <w:szCs w:val="24"/>
              </w:rPr>
              <w:lastRenderedPageBreak/>
              <w:t>What are visual assessing cues? How do eyes of the victim help the interviewer?</w:t>
            </w:r>
          </w:p>
          <w:p w:rsidR="00823E65" w:rsidRDefault="00823E65" w:rsidP="00823E65">
            <w:pPr>
              <w:pStyle w:val="NoSpacing"/>
              <w:spacing w:line="360" w:lineRule="auto"/>
              <w:ind w:left="1080"/>
              <w:jc w:val="both"/>
              <w:rPr>
                <w:rFonts w:ascii="Arial" w:hAnsi="Arial" w:cs="Arial"/>
                <w:sz w:val="24"/>
                <w:szCs w:val="24"/>
              </w:rPr>
            </w:pPr>
            <w:r>
              <w:rPr>
                <w:rFonts w:ascii="Arial" w:hAnsi="Arial" w:cs="Arial"/>
                <w:sz w:val="24"/>
                <w:szCs w:val="24"/>
              </w:rPr>
              <w:t>Some of the visual assessing cues are: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Gazing downwards: Indicates guilt</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Raising eyebrows: Indicates surprise, disbelief</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Raising one eyebrow with head tilted back signifies arrogance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Dilation of pupils: Indicates interest in something</w:t>
            </w:r>
          </w:p>
          <w:p w:rsidR="00823E65" w:rsidRPr="007257F9" w:rsidRDefault="00823E65" w:rsidP="00823E65">
            <w:pPr>
              <w:pStyle w:val="NoSpacing"/>
              <w:ind w:left="1080"/>
              <w:jc w:val="both"/>
              <w:rPr>
                <w:rFonts w:ascii="Arial" w:hAnsi="Arial" w:cs="Arial"/>
                <w:sz w:val="18"/>
                <w:szCs w:val="24"/>
              </w:rPr>
            </w:pPr>
          </w:p>
          <w:p w:rsidR="00823E65" w:rsidRPr="007257F9" w:rsidRDefault="00823E65" w:rsidP="00823E65">
            <w:pPr>
              <w:pStyle w:val="NoSpacing"/>
              <w:spacing w:line="360" w:lineRule="auto"/>
              <w:ind w:left="1080"/>
              <w:jc w:val="both"/>
              <w:rPr>
                <w:rFonts w:ascii="Arial" w:hAnsi="Arial" w:cs="Arial"/>
                <w:sz w:val="24"/>
                <w:szCs w:val="24"/>
              </w:rPr>
            </w:pPr>
            <w:r>
              <w:rPr>
                <w:rFonts w:ascii="Arial" w:hAnsi="Arial" w:cs="Arial"/>
                <w:sz w:val="24"/>
                <w:szCs w:val="24"/>
              </w:rPr>
              <w:t>The eye of the victim helps the interviewer because the eye language is a more reliable indicator of truthfulness. According to most experts, the eyes are the most communicative part of the body. So therefore, the interviewer must be sensitive to the victim eye language.</w:t>
            </w:r>
          </w:p>
          <w:p w:rsidR="00823E65" w:rsidRDefault="00823E65" w:rsidP="00823E65">
            <w:pPr>
              <w:pStyle w:val="NoSpacing"/>
              <w:numPr>
                <w:ilvl w:val="0"/>
                <w:numId w:val="24"/>
              </w:numPr>
              <w:spacing w:line="360" w:lineRule="auto"/>
              <w:jc w:val="both"/>
              <w:rPr>
                <w:rFonts w:ascii="Arial" w:hAnsi="Arial" w:cs="Arial"/>
                <w:sz w:val="24"/>
                <w:szCs w:val="24"/>
              </w:rPr>
            </w:pPr>
            <w:r>
              <w:rPr>
                <w:rFonts w:ascii="Arial" w:hAnsi="Arial" w:cs="Arial"/>
                <w:sz w:val="24"/>
                <w:szCs w:val="24"/>
              </w:rPr>
              <w:t>In addition to body language, there are others cues as well which help identify the lies. What are these?</w:t>
            </w:r>
          </w:p>
          <w:p w:rsidR="00823E65" w:rsidRDefault="00823E65" w:rsidP="00823E65">
            <w:pPr>
              <w:pStyle w:val="NoSpacing"/>
              <w:spacing w:line="360" w:lineRule="auto"/>
              <w:ind w:left="1080"/>
              <w:jc w:val="both"/>
              <w:rPr>
                <w:rFonts w:ascii="Arial" w:hAnsi="Arial" w:cs="Arial"/>
                <w:sz w:val="24"/>
                <w:szCs w:val="24"/>
              </w:rPr>
            </w:pPr>
            <w:r>
              <w:rPr>
                <w:rFonts w:ascii="Arial" w:hAnsi="Arial" w:cs="Arial"/>
                <w:sz w:val="24"/>
                <w:szCs w:val="24"/>
              </w:rPr>
              <w:t>They are: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Interpersonal Interactions: When a person is inconsistent with his gestures.</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 xml:space="preserve">Emotional States: The person might be avoiding </w:t>
            </w:r>
            <w:proofErr w:type="gramStart"/>
            <w:r>
              <w:rPr>
                <w:rFonts w:ascii="Arial" w:hAnsi="Arial" w:cs="Arial"/>
                <w:sz w:val="24"/>
                <w:szCs w:val="24"/>
              </w:rPr>
              <w:t>to touch</w:t>
            </w:r>
            <w:proofErr w:type="gramEnd"/>
            <w:r>
              <w:rPr>
                <w:rFonts w:ascii="Arial" w:hAnsi="Arial" w:cs="Arial"/>
                <w:sz w:val="24"/>
                <w:szCs w:val="24"/>
              </w:rPr>
              <w:t xml:space="preserve"> the investigator.</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Verbal Content: The person could be reflecting the question in the answer immediately after question has been asked.</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Psychological frames.</w:t>
            </w:r>
          </w:p>
          <w:p w:rsidR="00823E65" w:rsidRDefault="00823E65" w:rsidP="00823E65">
            <w:pPr>
              <w:pStyle w:val="NoSpacing"/>
              <w:spacing w:line="360" w:lineRule="auto"/>
              <w:ind w:left="1440"/>
              <w:jc w:val="both"/>
              <w:rPr>
                <w:rFonts w:ascii="Arial" w:hAnsi="Arial" w:cs="Arial"/>
                <w:sz w:val="24"/>
                <w:szCs w:val="24"/>
              </w:rPr>
            </w:pPr>
          </w:p>
          <w:p w:rsidR="00823E65" w:rsidRDefault="00823E65" w:rsidP="00823E65">
            <w:pPr>
              <w:pStyle w:val="NoSpacing"/>
              <w:numPr>
                <w:ilvl w:val="0"/>
                <w:numId w:val="23"/>
              </w:numPr>
              <w:spacing w:line="360" w:lineRule="auto"/>
              <w:jc w:val="both"/>
              <w:rPr>
                <w:rFonts w:ascii="Arial" w:hAnsi="Arial" w:cs="Arial"/>
                <w:sz w:val="24"/>
                <w:szCs w:val="24"/>
              </w:rPr>
            </w:pPr>
            <w:r>
              <w:rPr>
                <w:rFonts w:ascii="Arial" w:hAnsi="Arial" w:cs="Arial"/>
                <w:sz w:val="24"/>
                <w:szCs w:val="24"/>
              </w:rPr>
              <w:t>‘Asking questions in an audit is different from asking questions in fraud investigation’. Discuss.</w:t>
            </w:r>
          </w:p>
          <w:p w:rsidR="00823E65" w:rsidRDefault="00823E65" w:rsidP="00823E65">
            <w:pPr>
              <w:pStyle w:val="NoSpacing"/>
              <w:spacing w:line="360" w:lineRule="auto"/>
              <w:ind w:left="360"/>
              <w:jc w:val="both"/>
              <w:rPr>
                <w:rFonts w:ascii="Arial" w:hAnsi="Arial" w:cs="Arial"/>
                <w:sz w:val="24"/>
                <w:szCs w:val="24"/>
              </w:rPr>
            </w:pPr>
            <w:r>
              <w:rPr>
                <w:rFonts w:ascii="Arial" w:hAnsi="Arial" w:cs="Arial"/>
                <w:sz w:val="24"/>
                <w:szCs w:val="24"/>
              </w:rPr>
              <w:t>It is very important that both an auditor, whether internal or external and an investigator ask questions. But there is a difference between the two effective questionings during fraud investigation uses the best practices for interview techniques. This is also to establish that a fraud investigator must be trained and experienced in employing best practices for interviews so as to carry out interviews.</w:t>
            </w:r>
          </w:p>
          <w:p w:rsidR="00823E65" w:rsidRDefault="00823E65" w:rsidP="00823E65">
            <w:pPr>
              <w:pStyle w:val="NoSpacing"/>
              <w:spacing w:line="360" w:lineRule="auto"/>
              <w:ind w:left="360"/>
              <w:jc w:val="both"/>
              <w:rPr>
                <w:rFonts w:ascii="Arial" w:hAnsi="Arial" w:cs="Arial"/>
                <w:sz w:val="24"/>
                <w:szCs w:val="24"/>
              </w:rPr>
            </w:pPr>
          </w:p>
          <w:p w:rsidR="00823E65" w:rsidRDefault="00823E65" w:rsidP="00823E65">
            <w:pPr>
              <w:pStyle w:val="NoSpacing"/>
              <w:spacing w:line="360" w:lineRule="auto"/>
              <w:ind w:left="360"/>
              <w:jc w:val="both"/>
              <w:rPr>
                <w:rFonts w:ascii="Arial" w:hAnsi="Arial" w:cs="Arial"/>
                <w:sz w:val="24"/>
                <w:szCs w:val="24"/>
              </w:rPr>
            </w:pPr>
          </w:p>
          <w:p w:rsidR="00823E65" w:rsidRDefault="00823E65" w:rsidP="00823E65">
            <w:pPr>
              <w:pStyle w:val="NoSpacing"/>
              <w:spacing w:line="360" w:lineRule="auto"/>
              <w:ind w:left="360"/>
              <w:jc w:val="both"/>
              <w:rPr>
                <w:rFonts w:ascii="Arial" w:hAnsi="Arial" w:cs="Arial"/>
                <w:sz w:val="24"/>
                <w:szCs w:val="24"/>
              </w:rPr>
            </w:pPr>
          </w:p>
          <w:p w:rsidR="00823E65" w:rsidRDefault="00823E65" w:rsidP="00823E65">
            <w:pPr>
              <w:pStyle w:val="NoSpacing"/>
              <w:numPr>
                <w:ilvl w:val="0"/>
                <w:numId w:val="23"/>
              </w:numPr>
              <w:spacing w:line="360" w:lineRule="auto"/>
              <w:jc w:val="both"/>
              <w:rPr>
                <w:rFonts w:ascii="Arial" w:hAnsi="Arial" w:cs="Arial"/>
                <w:sz w:val="24"/>
                <w:szCs w:val="24"/>
              </w:rPr>
            </w:pPr>
            <w:r>
              <w:rPr>
                <w:rFonts w:ascii="Arial" w:hAnsi="Arial" w:cs="Arial"/>
                <w:sz w:val="24"/>
                <w:szCs w:val="24"/>
              </w:rPr>
              <w:lastRenderedPageBreak/>
              <w:t>Discuss the interviewing procedures for a financially sophisticated victim.</w:t>
            </w:r>
          </w:p>
          <w:p w:rsidR="00823E65" w:rsidRDefault="00823E65" w:rsidP="00823E65">
            <w:pPr>
              <w:pStyle w:val="NoSpacing"/>
              <w:spacing w:line="360" w:lineRule="auto"/>
              <w:ind w:left="360"/>
              <w:jc w:val="both"/>
              <w:rPr>
                <w:rFonts w:ascii="Arial" w:hAnsi="Arial" w:cs="Arial"/>
                <w:sz w:val="24"/>
                <w:szCs w:val="24"/>
              </w:rPr>
            </w:pPr>
            <w:r>
              <w:rPr>
                <w:rFonts w:ascii="Arial" w:hAnsi="Arial" w:cs="Arial"/>
                <w:sz w:val="24"/>
                <w:szCs w:val="24"/>
              </w:rPr>
              <w:t>They are: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Prepare yourself</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Think before you interview</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Set the tone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Look for non-verbal behavior</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Ask your questions in flow</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Be direct and to the point</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Do more listening than talking</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Take your time</w:t>
            </w:r>
          </w:p>
          <w:p w:rsidR="00823E65" w:rsidRDefault="00823E65" w:rsidP="00823E65">
            <w:pPr>
              <w:pStyle w:val="NoSpacing"/>
              <w:numPr>
                <w:ilvl w:val="0"/>
                <w:numId w:val="25"/>
              </w:numPr>
              <w:spacing w:line="360" w:lineRule="auto"/>
              <w:jc w:val="both"/>
              <w:rPr>
                <w:rFonts w:ascii="Arial" w:hAnsi="Arial" w:cs="Arial"/>
                <w:sz w:val="24"/>
                <w:szCs w:val="24"/>
              </w:rPr>
            </w:pPr>
            <w:r>
              <w:rPr>
                <w:rFonts w:ascii="Arial" w:hAnsi="Arial" w:cs="Arial"/>
                <w:sz w:val="24"/>
                <w:szCs w:val="24"/>
              </w:rPr>
              <w:t>Verify the evidence</w:t>
            </w:r>
          </w:p>
          <w:p w:rsidR="00823E65" w:rsidRDefault="00823E65" w:rsidP="00823E65">
            <w:pPr>
              <w:pStyle w:val="NoSpacing"/>
              <w:numPr>
                <w:ilvl w:val="0"/>
                <w:numId w:val="25"/>
              </w:numPr>
              <w:jc w:val="both"/>
              <w:rPr>
                <w:rFonts w:ascii="Arial" w:hAnsi="Arial" w:cs="Arial"/>
                <w:sz w:val="24"/>
                <w:szCs w:val="24"/>
              </w:rPr>
            </w:pPr>
            <w:r>
              <w:rPr>
                <w:rFonts w:ascii="Arial" w:hAnsi="Arial" w:cs="Arial"/>
                <w:sz w:val="24"/>
                <w:szCs w:val="24"/>
              </w:rPr>
              <w:t>Get it in writing.</w:t>
            </w:r>
          </w:p>
          <w:p w:rsidR="00823E65" w:rsidRDefault="00823E65" w:rsidP="00823E65">
            <w:pPr>
              <w:pStyle w:val="NoSpacing"/>
              <w:jc w:val="both"/>
              <w:rPr>
                <w:rFonts w:ascii="Arial" w:hAnsi="Arial" w:cs="Arial"/>
                <w:sz w:val="24"/>
                <w:szCs w:val="24"/>
              </w:rPr>
            </w:pPr>
          </w:p>
          <w:p w:rsidR="00F343D0" w:rsidRPr="00F343D0" w:rsidRDefault="00823E65" w:rsidP="00823E65">
            <w:pPr>
              <w:pStyle w:val="NoSpacing"/>
              <w:spacing w:line="360" w:lineRule="auto"/>
              <w:jc w:val="both"/>
              <w:rPr>
                <w:rFonts w:ascii="Arial" w:hAnsi="Arial" w:cs="Arial"/>
                <w:sz w:val="24"/>
                <w:szCs w:val="24"/>
              </w:rPr>
            </w:pPr>
            <w:r>
              <w:rPr>
                <w:rFonts w:ascii="Arial" w:hAnsi="Arial" w:cs="Arial"/>
                <w:sz w:val="24"/>
                <w:szCs w:val="24"/>
              </w:rPr>
              <w:t>It is very important for an interviewer to prepare himself adequately and think properly before he approaches an interview room. He must proceed to set the tone of the interview that is, dressing appropriately, social skills, etc. As the interview continues, he must look for non-verbal behavior of the interviewee and he should try to ask linking questions that will be direct, but he must be a better listener and take his time carefully so as not to miss out any verbal or non-verbal behavior and always try to verify all the evidence gathered. In conclusion, he (interviewer) must write down some evidence, facts gathered during the interview.</w:t>
            </w:r>
          </w:p>
        </w:tc>
      </w:tr>
    </w:tbl>
    <w:p w:rsidR="00823E65" w:rsidRDefault="00823E6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279"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3E65" w:rsidP="00823A49">
            <w:pPr>
              <w:rPr>
                <w:rFonts w:cs="Bliss-Regular"/>
                <w:color w:val="000000"/>
              </w:rPr>
            </w:pPr>
            <w:r>
              <w:rPr>
                <w:rFonts w:cs="Bliss-Regular"/>
                <w:color w:val="000000"/>
              </w:rPr>
              <w:t>12</w:t>
            </w:r>
            <w:r w:rsidR="00A96508">
              <w:rPr>
                <w:rFonts w:cs="Bliss-Regular"/>
                <w:color w:val="000000"/>
              </w:rPr>
              <w:t>-06</w:t>
            </w:r>
            <w:r w:rsidR="00CA727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DA4" w:rsidRDefault="00870DA4" w:rsidP="00CB4D0A">
      <w:pPr>
        <w:spacing w:after="0" w:line="240" w:lineRule="auto"/>
      </w:pPr>
      <w:r>
        <w:separator/>
      </w:r>
    </w:p>
  </w:endnote>
  <w:endnote w:type="continuationSeparator" w:id="0">
    <w:p w:rsidR="00870DA4" w:rsidRDefault="00870DA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DA4" w:rsidRDefault="00870DA4" w:rsidP="00CB4D0A">
      <w:pPr>
        <w:spacing w:after="0" w:line="240" w:lineRule="auto"/>
      </w:pPr>
      <w:r>
        <w:separator/>
      </w:r>
    </w:p>
  </w:footnote>
  <w:footnote w:type="continuationSeparator" w:id="0">
    <w:p w:rsidR="00870DA4" w:rsidRDefault="00870DA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235"/>
    <w:multiLevelType w:val="hybridMultilevel"/>
    <w:tmpl w:val="895ACCD0"/>
    <w:lvl w:ilvl="0" w:tplc="93D4A1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CB0ED0"/>
    <w:multiLevelType w:val="hybridMultilevel"/>
    <w:tmpl w:val="A1420C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170B17"/>
    <w:multiLevelType w:val="hybridMultilevel"/>
    <w:tmpl w:val="68FE3B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9D01475"/>
    <w:multiLevelType w:val="hybridMultilevel"/>
    <w:tmpl w:val="1D188A8E"/>
    <w:lvl w:ilvl="0" w:tplc="4A5631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3E770C"/>
    <w:multiLevelType w:val="hybridMultilevel"/>
    <w:tmpl w:val="4518063E"/>
    <w:lvl w:ilvl="0" w:tplc="6C1E3AAC">
      <w:start w:val="1"/>
      <w:numFmt w:val="bullet"/>
      <w:lvlText w:val=""/>
      <w:lvlJc w:val="left"/>
      <w:pPr>
        <w:ind w:left="1170" w:hanging="360"/>
      </w:pPr>
      <w:rPr>
        <w:rFonts w:ascii="Symbol" w:eastAsiaTheme="minorHAnsi" w:hAnsi="Symbo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0E6E3158"/>
    <w:multiLevelType w:val="hybridMultilevel"/>
    <w:tmpl w:val="74A08E12"/>
    <w:lvl w:ilvl="0" w:tplc="0BA05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D0083E"/>
    <w:multiLevelType w:val="hybridMultilevel"/>
    <w:tmpl w:val="386024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C53C36"/>
    <w:multiLevelType w:val="hybridMultilevel"/>
    <w:tmpl w:val="7728D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2D365A"/>
    <w:multiLevelType w:val="hybridMultilevel"/>
    <w:tmpl w:val="1206B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DBF59A8"/>
    <w:multiLevelType w:val="hybridMultilevel"/>
    <w:tmpl w:val="F8D002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7D3F39"/>
    <w:multiLevelType w:val="hybridMultilevel"/>
    <w:tmpl w:val="03621E38"/>
    <w:lvl w:ilvl="0" w:tplc="CDDADE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1542C9"/>
    <w:multiLevelType w:val="hybridMultilevel"/>
    <w:tmpl w:val="5CBC2EEC"/>
    <w:lvl w:ilvl="0" w:tplc="2458BFB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DE73720"/>
    <w:multiLevelType w:val="hybridMultilevel"/>
    <w:tmpl w:val="FFF4BB82"/>
    <w:lvl w:ilvl="0" w:tplc="0DA6E6BA">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5077B5A"/>
    <w:multiLevelType w:val="hybridMultilevel"/>
    <w:tmpl w:val="1B247B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0292C9E"/>
    <w:multiLevelType w:val="hybridMultilevel"/>
    <w:tmpl w:val="4176E07E"/>
    <w:lvl w:ilvl="0" w:tplc="59324D42">
      <w:start w:val="1"/>
      <w:numFmt w:val="bullet"/>
      <w:lvlText w:val="-"/>
      <w:lvlJc w:val="left"/>
      <w:pPr>
        <w:ind w:left="1170" w:hanging="360"/>
      </w:pPr>
      <w:rPr>
        <w:rFonts w:ascii="Arial" w:eastAsiaTheme="minorHAnsi"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40DD13FB"/>
    <w:multiLevelType w:val="hybridMultilevel"/>
    <w:tmpl w:val="2220A4F6"/>
    <w:lvl w:ilvl="0" w:tplc="1F20592A">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4AB0C16"/>
    <w:multiLevelType w:val="hybridMultilevel"/>
    <w:tmpl w:val="2F3209A2"/>
    <w:lvl w:ilvl="0" w:tplc="099A9B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02547F"/>
    <w:multiLevelType w:val="hybridMultilevel"/>
    <w:tmpl w:val="14C8A5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A544A1"/>
    <w:multiLevelType w:val="hybridMultilevel"/>
    <w:tmpl w:val="B61CC610"/>
    <w:lvl w:ilvl="0" w:tplc="83BC608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23C5A7F"/>
    <w:multiLevelType w:val="hybridMultilevel"/>
    <w:tmpl w:val="10FCF442"/>
    <w:lvl w:ilvl="0" w:tplc="19FEA5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353A3D"/>
    <w:multiLevelType w:val="hybridMultilevel"/>
    <w:tmpl w:val="87F4FF42"/>
    <w:lvl w:ilvl="0" w:tplc="C56423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736A51"/>
    <w:multiLevelType w:val="hybridMultilevel"/>
    <w:tmpl w:val="AA2839A4"/>
    <w:lvl w:ilvl="0" w:tplc="B61CD4DC">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BBC415E"/>
    <w:multiLevelType w:val="hybridMultilevel"/>
    <w:tmpl w:val="CF64D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604DC6"/>
    <w:multiLevelType w:val="hybridMultilevel"/>
    <w:tmpl w:val="CFE2CDA8"/>
    <w:lvl w:ilvl="0" w:tplc="EEE0CDB2">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8"/>
  </w:num>
  <w:num w:numId="2">
    <w:abstractNumId w:val="1"/>
  </w:num>
  <w:num w:numId="3">
    <w:abstractNumId w:val="16"/>
  </w:num>
  <w:num w:numId="4">
    <w:abstractNumId w:val="15"/>
  </w:num>
  <w:num w:numId="5">
    <w:abstractNumId w:val="24"/>
  </w:num>
  <w:num w:numId="6">
    <w:abstractNumId w:val="8"/>
  </w:num>
  <w:num w:numId="7">
    <w:abstractNumId w:val="5"/>
  </w:num>
  <w:num w:numId="8">
    <w:abstractNumId w:val="19"/>
  </w:num>
  <w:num w:numId="9">
    <w:abstractNumId w:val="17"/>
  </w:num>
  <w:num w:numId="10">
    <w:abstractNumId w:val="23"/>
  </w:num>
  <w:num w:numId="11">
    <w:abstractNumId w:val="0"/>
  </w:num>
  <w:num w:numId="12">
    <w:abstractNumId w:val="12"/>
  </w:num>
  <w:num w:numId="13">
    <w:abstractNumId w:val="7"/>
  </w:num>
  <w:num w:numId="14">
    <w:abstractNumId w:val="13"/>
  </w:num>
  <w:num w:numId="15">
    <w:abstractNumId w:val="21"/>
  </w:num>
  <w:num w:numId="16">
    <w:abstractNumId w:val="14"/>
  </w:num>
  <w:num w:numId="17">
    <w:abstractNumId w:val="4"/>
  </w:num>
  <w:num w:numId="18">
    <w:abstractNumId w:val="10"/>
  </w:num>
  <w:num w:numId="19">
    <w:abstractNumId w:val="9"/>
  </w:num>
  <w:num w:numId="20">
    <w:abstractNumId w:val="2"/>
  </w:num>
  <w:num w:numId="21">
    <w:abstractNumId w:val="20"/>
  </w:num>
  <w:num w:numId="22">
    <w:abstractNumId w:val="11"/>
  </w:num>
  <w:num w:numId="23">
    <w:abstractNumId w:val="6"/>
  </w:num>
  <w:num w:numId="24">
    <w:abstractNumId w:val="3"/>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523F"/>
    <w:rsid w:val="000820E8"/>
    <w:rsid w:val="000C0846"/>
    <w:rsid w:val="001175EE"/>
    <w:rsid w:val="00157CF6"/>
    <w:rsid w:val="00182416"/>
    <w:rsid w:val="00187EB4"/>
    <w:rsid w:val="001C7F36"/>
    <w:rsid w:val="001D5817"/>
    <w:rsid w:val="001F0481"/>
    <w:rsid w:val="00200C92"/>
    <w:rsid w:val="0020451E"/>
    <w:rsid w:val="00206B9D"/>
    <w:rsid w:val="00221CA2"/>
    <w:rsid w:val="0023259C"/>
    <w:rsid w:val="002519D5"/>
    <w:rsid w:val="002B0BD7"/>
    <w:rsid w:val="002B573D"/>
    <w:rsid w:val="002C5CB2"/>
    <w:rsid w:val="002F779F"/>
    <w:rsid w:val="0035292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31B"/>
    <w:rsid w:val="0070347F"/>
    <w:rsid w:val="0070678E"/>
    <w:rsid w:val="007C2D3F"/>
    <w:rsid w:val="00823A49"/>
    <w:rsid w:val="00823E65"/>
    <w:rsid w:val="00831C11"/>
    <w:rsid w:val="00870DA4"/>
    <w:rsid w:val="008A60B4"/>
    <w:rsid w:val="008B3C31"/>
    <w:rsid w:val="008B64FE"/>
    <w:rsid w:val="009046B1"/>
    <w:rsid w:val="00935BF7"/>
    <w:rsid w:val="0095442C"/>
    <w:rsid w:val="00983942"/>
    <w:rsid w:val="009C37E0"/>
    <w:rsid w:val="009E41F4"/>
    <w:rsid w:val="00A14B66"/>
    <w:rsid w:val="00A65CF7"/>
    <w:rsid w:val="00A81AB4"/>
    <w:rsid w:val="00A851DA"/>
    <w:rsid w:val="00A96508"/>
    <w:rsid w:val="00AC7D5B"/>
    <w:rsid w:val="00AE1481"/>
    <w:rsid w:val="00B0415E"/>
    <w:rsid w:val="00B04678"/>
    <w:rsid w:val="00BC46DF"/>
    <w:rsid w:val="00C03577"/>
    <w:rsid w:val="00C53029"/>
    <w:rsid w:val="00C65FEA"/>
    <w:rsid w:val="00CA0AC2"/>
    <w:rsid w:val="00CA7279"/>
    <w:rsid w:val="00CB4D0A"/>
    <w:rsid w:val="00CC2FB3"/>
    <w:rsid w:val="00CC575A"/>
    <w:rsid w:val="00CE120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CCC"/>
    <w:rsid w:val="00EC70AF"/>
    <w:rsid w:val="00F343D0"/>
    <w:rsid w:val="00F96EB3"/>
    <w:rsid w:val="00FE45E2"/>
    <w:rsid w:val="00FF24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727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55DF5-D39E-4751-A76D-2D61461F2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2015-01-26T12:24:00Z</dcterms:created>
  <dcterms:modified xsi:type="dcterms:W3CDTF">2015-06-08T10:10:00Z</dcterms:modified>
</cp:coreProperties>
</file>