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xml" ContentType="application/xml"/>
  <Default Extension="png" ContentType="image/png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endnotes.xml" ContentType="application/vnd.openxmlformats-officedocument.wordprocessingml.endnote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C0EB5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25B0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Louis David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25B0A" w:rsidRDefault="00260E70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1248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D40A1B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Diploma in </w:t>
            </w:r>
            <w:r w:rsidR="00025B0A">
              <w:rPr>
                <w:rFonts w:asciiTheme="minorHAnsi" w:hAnsiTheme="minorHAnsi"/>
              </w:rPr>
              <w:t>Forensic Accounting</w:t>
            </w:r>
          </w:p>
        </w:tc>
      </w:tr>
      <w:tr w:rsidR="00A851DA" w:rsidRPr="00B0415E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025B0A" w:rsidP="00025B0A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9242"/>
      </w:tblGrid>
      <w:tr w:rsidR="00CC2FB3">
        <w:tc>
          <w:tcPr>
            <w:tcW w:w="9242" w:type="dxa"/>
          </w:tcPr>
          <w:p w:rsidR="00025B0A" w:rsidRDefault="00025B0A" w:rsidP="00025B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25B0A">
              <w:rPr>
                <w:rFonts w:ascii="Arial" w:hAnsi="Arial" w:cs="Arial"/>
                <w:b/>
                <w:sz w:val="24"/>
                <w:szCs w:val="24"/>
              </w:rPr>
              <w:t>Q.1  Short</w:t>
            </w:r>
            <w:proofErr w:type="gramEnd"/>
            <w:r w:rsidRPr="00025B0A">
              <w:rPr>
                <w:rFonts w:ascii="Arial" w:hAnsi="Arial" w:cs="Arial"/>
                <w:b/>
                <w:sz w:val="24"/>
                <w:szCs w:val="24"/>
              </w:rPr>
              <w:t xml:space="preserve"> Questions:</w:t>
            </w:r>
          </w:p>
          <w:p w:rsidR="00025B0A" w:rsidRDefault="00025B0A" w:rsidP="00025B0A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Fraud refers to the use of one's occupation for person gain/enrichment, through misuse of resources of an employing organization.</w:t>
            </w:r>
          </w:p>
          <w:p w:rsidR="00025B0A" w:rsidRP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Investigative Mentality</w:t>
            </w:r>
            <w:proofErr w:type="gramStart"/>
            <w:r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forensic accountant should posses investigative attitude that is beyond the accounting principles and regulations, which will allow them to think outside the box, thus it requires determination and intent.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5B0A">
              <w:rPr>
                <w:rFonts w:ascii="Arial" w:hAnsi="Arial" w:cs="Arial"/>
                <w:sz w:val="24"/>
                <w:szCs w:val="24"/>
                <w:u w:val="single"/>
              </w:rPr>
              <w:t>Mind-set</w:t>
            </w:r>
            <w:proofErr w:type="gramStart"/>
            <w:r w:rsidRPr="00025B0A"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developed mind enabling them to sense fraud without even knowing the nature of deviation, this distinguishes them from average auditors that abides all the rules and unable to think like a fraudster. You also be skeptical, and question the originality and legitimacy of transactions, testimonies and other documents.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Knowledge of Evidence</w:t>
            </w:r>
            <w:proofErr w:type="gramStart"/>
            <w:r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It is imperative since evidence may be used in court. Forensic accountant should be an expert in gathering sufficient evidence and keeping it in a very safe custody through following the chain of custody, or otherwise it may get into the suspects hands and get destroyed.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Presentation of Findings</w:t>
            </w:r>
            <w:proofErr w:type="gramStart"/>
            <w:r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forensic accountant should be in a good position to present the findings of the investigation in the witness box, thus confidence and ability to defend their evidence.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Findings  should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be in a comprehensive manner that is understandable to the laypersons in court.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Interviewing</w:t>
            </w:r>
            <w:proofErr w:type="gramStart"/>
            <w:r>
              <w:rPr>
                <w:rFonts w:ascii="Arial" w:hAnsi="Arial" w:cs="Arial"/>
                <w:sz w:val="24"/>
                <w:szCs w:val="24"/>
                <w:u w:val="single"/>
              </w:rPr>
              <w:t>;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 forensic accountant should have expertise in persons important in their investigation, since it is the basic way of collecting evidence. And there are cases that suspects tend to make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confessions,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these are very necessary in court.  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-Investigative Skills.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-Ability to identify fraud with minimal initial information.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-Interviewing Skills.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-Skeptical.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-Confidence/ability to stand in court as witness.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-Well skilled in legal matters.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-Ability to secure evidence.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Accepting the investigation;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Determine whether your team has basic requirements.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Avoid cases in </w:t>
            </w:r>
            <w:r w:rsidRPr="00025B0A">
              <w:rPr>
                <w:rFonts w:ascii="Arial" w:hAnsi="Arial" w:cs="Arial"/>
                <w:sz w:val="24"/>
                <w:szCs w:val="24"/>
              </w:rPr>
              <w:t>fav</w:t>
            </w:r>
            <w:r>
              <w:rPr>
                <w:rFonts w:ascii="Arial" w:hAnsi="Arial" w:cs="Arial"/>
                <w:sz w:val="24"/>
                <w:szCs w:val="24"/>
              </w:rPr>
              <w:t>or of gaining experience (ethical dilemmas).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Consider high charges or fees for investigation.</w:t>
            </w:r>
          </w:p>
          <w:p w:rsidR="00025B0A" w:rsidRP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Planning the investigation;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Determine the objectives of your investigation i.e. identifying fraud, fraudsters, time concealed, financial impact, etc.</w:t>
            </w:r>
          </w:p>
          <w:p w:rsidR="00025B0A" w:rsidRP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Gathering evidence;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While gathering evidence the team must ensure proper chain of custody over attempts of destruction by suspects.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Good interviewing skills for collecting more appropriate evidence.</w:t>
            </w:r>
          </w:p>
          <w:p w:rsidR="00025B0A" w:rsidRDefault="00025B0A" w:rsidP="00025B0A">
            <w:pPr>
              <w:pStyle w:val="ListParagraph"/>
              <w:numPr>
                <w:ilvl w:val="0"/>
                <w:numId w:val="12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Identify gaps in the internal control.</w:t>
            </w:r>
          </w:p>
          <w:p w:rsidR="00025B0A" w:rsidRPr="00025B0A" w:rsidRDefault="00025B0A" w:rsidP="00025B0A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Report;</w:t>
            </w: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Should contain evidence obtain.</w:t>
            </w: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Extent of incurred loss.</w:t>
            </w: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Weakness of the internal control mechanism.</w:t>
            </w: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Manner how fraud was concealed.</w:t>
            </w:r>
          </w:p>
          <w:p w:rsidR="00025B0A" w:rsidRPr="00025B0A" w:rsidRDefault="00025B0A" w:rsidP="00025B0A">
            <w:pPr>
              <w:pStyle w:val="ListParagraph"/>
              <w:numPr>
                <w:ilvl w:val="0"/>
                <w:numId w:val="13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recommendations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on how to prevent future fraud occurrence</w:t>
            </w:r>
          </w:p>
          <w:p w:rsidR="00025B0A" w:rsidRDefault="00025B0A" w:rsidP="00025B0A">
            <w:pPr>
              <w:pStyle w:val="ListParagraph"/>
              <w:spacing w:line="360" w:lineRule="auto"/>
              <w:ind w:left="1440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Court proceedings;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Investigations usually lead to cases in court, therefore the investigative team should be in a position to explain the gathered evidence in an understandable language for everyone in court, and also defend their conclusions. </w:t>
            </w:r>
          </w:p>
          <w:p w:rsidR="00025B0A" w:rsidRDefault="00025B0A" w:rsidP="00025B0A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2922DB" w:rsidP="002922DB">
            <w:pPr>
              <w:pStyle w:val="ListParagraph"/>
              <w:numPr>
                <w:ilvl w:val="0"/>
                <w:numId w:val="7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Forensic accounting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investigates financial information for assist in legal matters. While </w:t>
            </w: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financial auditing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assess financial statements to certify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process  with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the financial standards.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Fraud auditing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is a field that falls in forensic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accounting,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it is restricted to fraud criminal activities. While </w:t>
            </w: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financial auditing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evaluates financial statements' compliance to financial regulatory standards.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Investigative auditing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includes assessment for compliance with financial regulatory standards and scrutinizing frauds as well.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while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22DB">
              <w:rPr>
                <w:rFonts w:ascii="Arial" w:hAnsi="Arial" w:cs="Arial"/>
                <w:sz w:val="24"/>
                <w:szCs w:val="24"/>
                <w:u w:val="single"/>
              </w:rPr>
              <w:t>financial auditing</w:t>
            </w:r>
            <w:r>
              <w:rPr>
                <w:rFonts w:ascii="Arial" w:hAnsi="Arial" w:cs="Arial"/>
                <w:sz w:val="24"/>
                <w:szCs w:val="24"/>
              </w:rPr>
              <w:t xml:space="preserve"> is restricted to assessing companies' compliance to financial regulatory standards.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025B0A" w:rsidRDefault="002922DB" w:rsidP="002922D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22DB">
              <w:rPr>
                <w:rFonts w:ascii="Arial" w:hAnsi="Arial" w:cs="Arial"/>
                <w:b/>
                <w:sz w:val="24"/>
                <w:szCs w:val="24"/>
                <w:u w:val="single"/>
              </w:rPr>
              <w:t>Case Study.</w:t>
            </w:r>
          </w:p>
          <w:p w:rsidR="002922DB" w:rsidRDefault="002922DB" w:rsidP="002922DB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Default="002922DB" w:rsidP="002922D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Since the secretary blew the whistle on the administrator, then the investigation should start by inter-checking all the payable documents that are authorized by the administrator.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Default="002922DB" w:rsidP="002922D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-Income Statement, and 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-Bank Statement.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Default="002922DB" w:rsidP="002922D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No, it's not necessary that a forensic accountant is involved in such case.</w:t>
            </w:r>
          </w:p>
          <w:p w:rsidR="002922DB" w:rsidRDefault="002922DB" w:rsidP="002922DB">
            <w:pPr>
              <w:pStyle w:val="ListParagraph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22DB" w:rsidRPr="002922DB" w:rsidRDefault="002922DB" w:rsidP="002922DB">
            <w:pPr>
              <w:pStyle w:val="ListParagraph"/>
              <w:numPr>
                <w:ilvl w:val="0"/>
                <w:numId w:val="16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Yes, the administrator should be interviewed. This should be after the documents have been investigated and therefore unrealized personal approved expenditures and self-assigned checks are disclosed. The administrator has to be questioned on these.</w:t>
            </w:r>
          </w:p>
          <w:p w:rsidR="00025B0A" w:rsidRPr="00025B0A" w:rsidRDefault="00025B0A" w:rsidP="00025B0A">
            <w:pPr>
              <w:spacing w:line="360" w:lineRule="auto"/>
              <w:rPr>
                <w:b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922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L. David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922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20/08/2014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9B7228" w:rsidRDefault="009B7228" w:rsidP="00CB4D0A">
      <w:pPr>
        <w:spacing w:after="0" w:line="240" w:lineRule="auto"/>
      </w:pPr>
      <w:r>
        <w:separator/>
      </w:r>
    </w:p>
  </w:endnote>
  <w:endnote w:type="continuationSeparator" w:id="1">
    <w:p w:rsidR="009B7228" w:rsidRDefault="009B722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9B7228" w:rsidRDefault="009B7228" w:rsidP="00CB4D0A">
      <w:pPr>
        <w:spacing w:after="0" w:line="240" w:lineRule="auto"/>
      </w:pPr>
      <w:r>
        <w:separator/>
      </w:r>
    </w:p>
  </w:footnote>
  <w:footnote w:type="continuationSeparator" w:id="1">
    <w:p w:rsidR="009B7228" w:rsidRDefault="009B722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141E6BA5"/>
    <w:multiLevelType w:val="hybridMultilevel"/>
    <w:tmpl w:val="D6C025C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55C43"/>
    <w:multiLevelType w:val="hybridMultilevel"/>
    <w:tmpl w:val="F62C809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F2226"/>
    <w:multiLevelType w:val="hybridMultilevel"/>
    <w:tmpl w:val="A69E8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84700B9"/>
    <w:multiLevelType w:val="hybridMultilevel"/>
    <w:tmpl w:val="C4DA966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EF13370"/>
    <w:multiLevelType w:val="hybridMultilevel"/>
    <w:tmpl w:val="F500CC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0E629EC"/>
    <w:multiLevelType w:val="hybridMultilevel"/>
    <w:tmpl w:val="09460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224838"/>
    <w:multiLevelType w:val="hybridMultilevel"/>
    <w:tmpl w:val="9848B0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6C4C49"/>
    <w:multiLevelType w:val="hybridMultilevel"/>
    <w:tmpl w:val="7108B5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4E2800"/>
    <w:multiLevelType w:val="hybridMultilevel"/>
    <w:tmpl w:val="990A9B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CDD106E"/>
    <w:multiLevelType w:val="hybridMultilevel"/>
    <w:tmpl w:val="4D88E82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C1D95"/>
    <w:multiLevelType w:val="hybridMultilevel"/>
    <w:tmpl w:val="02D62C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1DC2D4A"/>
    <w:multiLevelType w:val="hybridMultilevel"/>
    <w:tmpl w:val="316A39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C795974"/>
    <w:multiLevelType w:val="hybridMultilevel"/>
    <w:tmpl w:val="25B88E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05E5193"/>
    <w:multiLevelType w:val="hybridMultilevel"/>
    <w:tmpl w:val="5ACA82D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C3535"/>
    <w:multiLevelType w:val="hybridMultilevel"/>
    <w:tmpl w:val="C8EA6F1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C570C50"/>
    <w:multiLevelType w:val="hybridMultilevel"/>
    <w:tmpl w:val="39E6B3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D437870"/>
    <w:multiLevelType w:val="hybridMultilevel"/>
    <w:tmpl w:val="5C1C258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DF85CF8"/>
    <w:multiLevelType w:val="hybridMultilevel"/>
    <w:tmpl w:val="30A462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9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17"/>
  </w:num>
  <w:num w:numId="9">
    <w:abstractNumId w:val="15"/>
  </w:num>
  <w:num w:numId="10">
    <w:abstractNumId w:val="16"/>
  </w:num>
  <w:num w:numId="11">
    <w:abstractNumId w:val="10"/>
  </w:num>
  <w:num w:numId="12">
    <w:abstractNumId w:val="13"/>
  </w:num>
  <w:num w:numId="13">
    <w:abstractNumId w:val="4"/>
  </w:num>
  <w:num w:numId="14">
    <w:abstractNumId w:val="6"/>
  </w:num>
  <w:num w:numId="15">
    <w:abstractNumId w:val="18"/>
  </w:num>
  <w:num w:numId="16">
    <w:abstractNumId w:val="7"/>
  </w:num>
  <w:num w:numId="17">
    <w:abstractNumId w:val="12"/>
  </w:num>
  <w:num w:numId="18">
    <w:abstractNumId w:val="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oNotTrackMoves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25B0A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451E"/>
    <w:rsid w:val="00206B9D"/>
    <w:rsid w:val="0023259C"/>
    <w:rsid w:val="00260E70"/>
    <w:rsid w:val="002922DB"/>
    <w:rsid w:val="002B0BD7"/>
    <w:rsid w:val="002B573D"/>
    <w:rsid w:val="002C5CB2"/>
    <w:rsid w:val="002D2068"/>
    <w:rsid w:val="002F779F"/>
    <w:rsid w:val="00371885"/>
    <w:rsid w:val="003E2B87"/>
    <w:rsid w:val="00405895"/>
    <w:rsid w:val="004058DF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74D64"/>
    <w:rsid w:val="00591365"/>
    <w:rsid w:val="005B31E4"/>
    <w:rsid w:val="005B68D5"/>
    <w:rsid w:val="006034F6"/>
    <w:rsid w:val="00607874"/>
    <w:rsid w:val="00607E77"/>
    <w:rsid w:val="00617BB3"/>
    <w:rsid w:val="00645CDD"/>
    <w:rsid w:val="006823A7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B7228"/>
    <w:rsid w:val="009C37E0"/>
    <w:rsid w:val="00A14B66"/>
    <w:rsid w:val="00A65CF7"/>
    <w:rsid w:val="00A851DA"/>
    <w:rsid w:val="00AC7D5B"/>
    <w:rsid w:val="00AE1481"/>
    <w:rsid w:val="00B0415E"/>
    <w:rsid w:val="00B04678"/>
    <w:rsid w:val="00BC46DF"/>
    <w:rsid w:val="00C03577"/>
    <w:rsid w:val="00C65FEA"/>
    <w:rsid w:val="00CA0AC2"/>
    <w:rsid w:val="00CB4D0A"/>
    <w:rsid w:val="00CC2FB3"/>
    <w:rsid w:val="00CC575A"/>
    <w:rsid w:val="00D039AC"/>
    <w:rsid w:val="00D40A1B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C0EB5"/>
    <w:rsid w:val="00FE45E2"/>
  </w:rsids>
  <m:mathPr>
    <m:mathFont m:val="Bliss-Regular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025B0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C1EAA-1945-4B18-9BDD-1255E6737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5</Pages>
  <Words>643</Words>
  <Characters>3670</Characters>
  <Application>Microsoft Word 12.0.0</Application>
  <DocSecurity>0</DocSecurity>
  <Lines>30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Mwene  Ikaweba</cp:lastModifiedBy>
  <cp:revision>3</cp:revision>
  <dcterms:created xsi:type="dcterms:W3CDTF">2013-06-24T13:12:00Z</dcterms:created>
  <dcterms:modified xsi:type="dcterms:W3CDTF">2014-08-21T05:39:00Z</dcterms:modified>
</cp:coreProperties>
</file>