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-219075</wp:posOffset>
            </wp:positionH>
            <wp:positionV relativeFrom="paragraph">
              <wp:posOffset>-76200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302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0F61" w:rsidRDefault="00C33812">
            <w:pPr>
              <w:pStyle w:val="Default"/>
              <w:rPr>
                <w:rFonts w:ascii="Arial" w:hAnsi="Arial" w:cs="Arial"/>
              </w:rPr>
            </w:pPr>
            <w:r w:rsidRPr="004F0F61">
              <w:rPr>
                <w:rFonts w:ascii="Arial" w:hAnsi="Arial" w:cs="Arial"/>
              </w:rPr>
              <w:t>Alison Syfret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0F61" w:rsidRDefault="00C33812">
            <w:pPr>
              <w:pStyle w:val="Default"/>
              <w:rPr>
                <w:rFonts w:ascii="Arial" w:hAnsi="Arial" w:cs="Arial"/>
              </w:rPr>
            </w:pPr>
            <w:r w:rsidRPr="004F0F61">
              <w:rPr>
                <w:rFonts w:ascii="Arial" w:hAnsi="Arial" w:cs="Arial"/>
              </w:rPr>
              <w:t>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0F61" w:rsidRDefault="00C33812">
            <w:pPr>
              <w:pStyle w:val="Default"/>
              <w:rPr>
                <w:rFonts w:ascii="Arial" w:hAnsi="Arial" w:cs="Arial"/>
              </w:rPr>
            </w:pPr>
            <w:r w:rsidRPr="004F0F61">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0F61" w:rsidRDefault="00C33812">
            <w:pPr>
              <w:rPr>
                <w:rFonts w:ascii="Arial" w:hAnsi="Arial" w:cs="Arial"/>
                <w:sz w:val="24"/>
                <w:szCs w:val="24"/>
              </w:rPr>
            </w:pPr>
            <w:r w:rsidRPr="004F0F61">
              <w:rPr>
                <w:rFonts w:ascii="Arial" w:hAnsi="Arial" w:cs="Arial"/>
                <w:sz w:val="24"/>
                <w:szCs w:val="24"/>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33812" w:rsidRDefault="00C91065" w:rsidP="005F7CED">
            <w:pPr>
              <w:jc w:val="both"/>
              <w:rPr>
                <w:rFonts w:ascii="Arial" w:hAnsi="Arial" w:cs="Arial"/>
                <w:b/>
                <w:sz w:val="24"/>
                <w:szCs w:val="24"/>
              </w:rPr>
            </w:pPr>
            <w:r>
              <w:rPr>
                <w:rFonts w:ascii="Arial" w:hAnsi="Arial" w:cs="Arial"/>
                <w:b/>
                <w:sz w:val="24"/>
                <w:szCs w:val="24"/>
              </w:rPr>
              <w:t>Unit 4 Question 1:1</w:t>
            </w:r>
          </w:p>
          <w:p w:rsidR="00C91065" w:rsidRDefault="00C91065" w:rsidP="005F7CED">
            <w:pPr>
              <w:jc w:val="both"/>
              <w:rPr>
                <w:rFonts w:ascii="Arial" w:hAnsi="Arial" w:cs="Arial"/>
                <w:b/>
                <w:sz w:val="24"/>
                <w:szCs w:val="24"/>
              </w:rPr>
            </w:pPr>
          </w:p>
          <w:p w:rsidR="00C33812" w:rsidRDefault="00C33812" w:rsidP="005F7CED">
            <w:pPr>
              <w:jc w:val="both"/>
              <w:rPr>
                <w:rFonts w:ascii="Arial" w:hAnsi="Arial" w:cs="Arial"/>
                <w:sz w:val="24"/>
                <w:szCs w:val="24"/>
              </w:rPr>
            </w:pPr>
            <w:r>
              <w:rPr>
                <w:rFonts w:ascii="Arial" w:hAnsi="Arial" w:cs="Arial"/>
                <w:sz w:val="24"/>
                <w:szCs w:val="24"/>
              </w:rPr>
              <w:t>According to SAS 99 paragraph 31: Fraud risk factors are events or conditions that indicate pressure/incentives to perpetrate fraud, opportunities to carry out fraud and/or attitudes/</w:t>
            </w:r>
            <w:proofErr w:type="spellStart"/>
            <w:r>
              <w:rPr>
                <w:rFonts w:ascii="Arial" w:hAnsi="Arial" w:cs="Arial"/>
                <w:sz w:val="24"/>
                <w:szCs w:val="24"/>
              </w:rPr>
              <w:t>rationalisations</w:t>
            </w:r>
            <w:proofErr w:type="spellEnd"/>
            <w:r>
              <w:rPr>
                <w:rFonts w:ascii="Arial" w:hAnsi="Arial" w:cs="Arial"/>
                <w:sz w:val="24"/>
                <w:szCs w:val="24"/>
              </w:rPr>
              <w:t xml:space="preserve"> that justify fraudulent action. These risk factors do not necessarily indicate the existence of fraud, however they are often present in circumstances where fraud exists.</w:t>
            </w:r>
          </w:p>
          <w:p w:rsidR="00C33812" w:rsidRDefault="00C33812" w:rsidP="005F7CED">
            <w:pPr>
              <w:jc w:val="both"/>
              <w:rPr>
                <w:rFonts w:ascii="Arial" w:hAnsi="Arial" w:cs="Arial"/>
                <w:color w:val="000000"/>
                <w:sz w:val="24"/>
                <w:szCs w:val="24"/>
              </w:rPr>
            </w:pPr>
            <w:r>
              <w:rPr>
                <w:rFonts w:ascii="Arial" w:hAnsi="Arial" w:cs="Arial"/>
                <w:sz w:val="24"/>
                <w:szCs w:val="24"/>
              </w:rPr>
              <w:t xml:space="preserve">There are 4 broad categories of </w:t>
            </w:r>
            <w:r w:rsidRPr="00E7409D">
              <w:rPr>
                <w:rFonts w:ascii="Arial" w:hAnsi="Arial" w:cs="Arial"/>
                <w:color w:val="000000"/>
                <w:sz w:val="24"/>
                <w:szCs w:val="24"/>
              </w:rPr>
              <w:t>fraud</w:t>
            </w:r>
            <w:r>
              <w:rPr>
                <w:rFonts w:ascii="Arial" w:hAnsi="Arial" w:cs="Arial"/>
                <w:color w:val="000000"/>
                <w:sz w:val="24"/>
                <w:szCs w:val="24"/>
              </w:rPr>
              <w:t xml:space="preserve"> risks</w:t>
            </w:r>
            <w:r w:rsidRPr="00E7409D">
              <w:rPr>
                <w:rFonts w:ascii="Arial" w:hAnsi="Arial" w:cs="Arial"/>
                <w:color w:val="000000"/>
                <w:sz w:val="24"/>
                <w:szCs w:val="24"/>
              </w:rPr>
              <w:t xml:space="preserve"> </w:t>
            </w:r>
            <w:r>
              <w:rPr>
                <w:rFonts w:ascii="Arial" w:hAnsi="Arial" w:cs="Arial"/>
                <w:color w:val="000000"/>
                <w:sz w:val="24"/>
                <w:szCs w:val="24"/>
              </w:rPr>
              <w:t>in which these risk factors may be present, they are:</w:t>
            </w:r>
          </w:p>
          <w:p w:rsidR="00C33812" w:rsidRDefault="00C33812" w:rsidP="005F7CED">
            <w:pPr>
              <w:ind w:left="360"/>
              <w:jc w:val="both"/>
              <w:rPr>
                <w:rFonts w:ascii="Arial" w:hAnsi="Arial" w:cs="Arial"/>
                <w:color w:val="000000"/>
                <w:sz w:val="24"/>
                <w:szCs w:val="24"/>
              </w:rPr>
            </w:pPr>
            <w:r>
              <w:rPr>
                <w:rFonts w:ascii="Arial" w:hAnsi="Arial" w:cs="Arial"/>
                <w:color w:val="000000"/>
                <w:sz w:val="24"/>
                <w:szCs w:val="24"/>
              </w:rPr>
              <w:br/>
              <w:t xml:space="preserve">1. </w:t>
            </w:r>
            <w:r w:rsidRPr="00083862">
              <w:rPr>
                <w:rFonts w:ascii="Arial" w:hAnsi="Arial" w:cs="Arial"/>
                <w:color w:val="000000"/>
                <w:sz w:val="24"/>
                <w:szCs w:val="24"/>
                <w:u w:val="single"/>
              </w:rPr>
              <w:t>Risk factors relating to fraudulent financial reporting schemes</w:t>
            </w:r>
          </w:p>
          <w:p w:rsidR="00C33812" w:rsidRPr="00405821" w:rsidRDefault="00C33812" w:rsidP="005F7CED">
            <w:pPr>
              <w:ind w:left="720"/>
              <w:jc w:val="both"/>
              <w:rPr>
                <w:rFonts w:ascii="Arial" w:hAnsi="Arial" w:cs="Arial"/>
                <w:sz w:val="24"/>
                <w:szCs w:val="24"/>
              </w:rPr>
            </w:pPr>
            <w:r w:rsidRPr="00405821">
              <w:rPr>
                <w:rFonts w:ascii="Arial" w:hAnsi="Arial" w:cs="Arial"/>
                <w:sz w:val="24"/>
                <w:szCs w:val="24"/>
              </w:rPr>
              <w:t>Three main categories of fraud risk factors relating to fraudulent financial reporting are:</w:t>
            </w:r>
          </w:p>
          <w:p w:rsidR="00C91065" w:rsidRPr="0020618E" w:rsidRDefault="00C33812" w:rsidP="005F7CED">
            <w:pPr>
              <w:pStyle w:val="ListParagraph"/>
              <w:numPr>
                <w:ilvl w:val="0"/>
                <w:numId w:val="2"/>
              </w:numPr>
              <w:spacing w:after="160" w:line="259" w:lineRule="auto"/>
              <w:jc w:val="both"/>
              <w:rPr>
                <w:rFonts w:ascii="Arial" w:hAnsi="Arial" w:cs="Arial"/>
                <w:i/>
                <w:sz w:val="24"/>
                <w:szCs w:val="24"/>
              </w:rPr>
            </w:pPr>
            <w:r w:rsidRPr="0020618E">
              <w:rPr>
                <w:rFonts w:ascii="Arial" w:hAnsi="Arial" w:cs="Arial"/>
                <w:i/>
                <w:color w:val="000000"/>
                <w:sz w:val="24"/>
                <w:szCs w:val="24"/>
              </w:rPr>
              <w:t>Management characteristics</w:t>
            </w:r>
          </w:p>
          <w:p w:rsidR="00C33812" w:rsidRDefault="00C91065" w:rsidP="005F7CED">
            <w:pPr>
              <w:pStyle w:val="ListParagraph"/>
              <w:spacing w:after="160" w:line="259" w:lineRule="auto"/>
              <w:ind w:left="1080"/>
              <w:jc w:val="both"/>
              <w:rPr>
                <w:rFonts w:ascii="Arial" w:hAnsi="Arial" w:cs="Arial"/>
                <w:color w:val="000000"/>
                <w:sz w:val="24"/>
                <w:szCs w:val="24"/>
              </w:rPr>
            </w:pPr>
            <w:r w:rsidRPr="00C91065">
              <w:rPr>
                <w:rFonts w:ascii="Arial" w:hAnsi="Arial" w:cs="Arial"/>
                <w:color w:val="000000"/>
                <w:sz w:val="24"/>
                <w:szCs w:val="24"/>
              </w:rPr>
              <w:t>These</w:t>
            </w:r>
            <w:r w:rsidR="00C33812" w:rsidRPr="00405821">
              <w:rPr>
                <w:rFonts w:ascii="Arial" w:hAnsi="Arial" w:cs="Arial"/>
                <w:color w:val="000000"/>
                <w:sz w:val="24"/>
                <w:szCs w:val="24"/>
              </w:rPr>
              <w:t xml:space="preserve"> pertain to ma</w:t>
            </w:r>
            <w:r>
              <w:rPr>
                <w:rFonts w:ascii="Arial" w:hAnsi="Arial" w:cs="Arial"/>
                <w:color w:val="000000"/>
                <w:sz w:val="24"/>
                <w:szCs w:val="24"/>
              </w:rPr>
              <w:t xml:space="preserve">nagement’s abilities, pressures, </w:t>
            </w:r>
            <w:r w:rsidR="00C33812" w:rsidRPr="00405821">
              <w:rPr>
                <w:rFonts w:ascii="Arial" w:hAnsi="Arial" w:cs="Arial"/>
                <w:color w:val="000000"/>
                <w:sz w:val="24"/>
                <w:szCs w:val="24"/>
              </w:rPr>
              <w:t>style, and attitude as they have to do with internal control and the financial</w:t>
            </w:r>
            <w:r w:rsidR="00C33812">
              <w:rPr>
                <w:rFonts w:ascii="Arial" w:hAnsi="Arial" w:cs="Arial"/>
                <w:color w:val="000000"/>
                <w:sz w:val="24"/>
                <w:szCs w:val="24"/>
              </w:rPr>
              <w:t xml:space="preserve"> </w:t>
            </w:r>
            <w:r w:rsidR="00C33812" w:rsidRPr="00405821">
              <w:rPr>
                <w:rFonts w:ascii="Arial" w:hAnsi="Arial" w:cs="Arial"/>
                <w:color w:val="000000"/>
                <w:sz w:val="24"/>
                <w:szCs w:val="24"/>
              </w:rPr>
              <w:t>reporting process.</w:t>
            </w:r>
            <w:r>
              <w:rPr>
                <w:rFonts w:ascii="Arial" w:hAnsi="Arial" w:cs="Arial"/>
                <w:color w:val="000000"/>
                <w:sz w:val="24"/>
                <w:szCs w:val="24"/>
              </w:rPr>
              <w:t xml:space="preserve"> R</w:t>
            </w:r>
            <w:r w:rsidR="00C33812">
              <w:rPr>
                <w:rFonts w:ascii="Arial" w:hAnsi="Arial" w:cs="Arial"/>
                <w:color w:val="000000"/>
                <w:sz w:val="24"/>
                <w:szCs w:val="24"/>
              </w:rPr>
              <w:t>ed flags for increa</w:t>
            </w:r>
            <w:r>
              <w:rPr>
                <w:rFonts w:ascii="Arial" w:hAnsi="Arial" w:cs="Arial"/>
                <w:color w:val="000000"/>
                <w:sz w:val="24"/>
                <w:szCs w:val="24"/>
              </w:rPr>
              <w:t>sed fraud risk are for instance;</w:t>
            </w:r>
            <w:r w:rsidR="00C33812">
              <w:rPr>
                <w:rFonts w:ascii="Arial" w:hAnsi="Arial" w:cs="Arial"/>
                <w:color w:val="000000"/>
                <w:sz w:val="24"/>
                <w:szCs w:val="24"/>
              </w:rPr>
              <w:t xml:space="preserve"> pay based on aggressive</w:t>
            </w:r>
            <w:r>
              <w:rPr>
                <w:rFonts w:ascii="Arial" w:hAnsi="Arial" w:cs="Arial"/>
                <w:color w:val="000000"/>
                <w:sz w:val="24"/>
                <w:szCs w:val="24"/>
              </w:rPr>
              <w:t xml:space="preserve"> performance targets</w:t>
            </w:r>
            <w:r w:rsidR="00C33812">
              <w:rPr>
                <w:rFonts w:ascii="Arial" w:hAnsi="Arial" w:cs="Arial"/>
                <w:color w:val="000000"/>
                <w:sz w:val="24"/>
                <w:szCs w:val="24"/>
              </w:rPr>
              <w:t xml:space="preserve">, excessive involvement of  </w:t>
            </w:r>
            <w:r w:rsidR="00C33812" w:rsidRPr="00405821">
              <w:rPr>
                <w:rFonts w:ascii="Arial" w:hAnsi="Arial" w:cs="Arial"/>
                <w:color w:val="000000"/>
                <w:sz w:val="24"/>
                <w:szCs w:val="24"/>
              </w:rPr>
              <w:t>nonfinancial management in the se</w:t>
            </w:r>
            <w:r w:rsidR="00C33812">
              <w:rPr>
                <w:rFonts w:ascii="Arial" w:hAnsi="Arial" w:cs="Arial"/>
                <w:color w:val="000000"/>
                <w:sz w:val="24"/>
                <w:szCs w:val="24"/>
              </w:rPr>
              <w:t xml:space="preserve">lection of accounting policies, high turnover of senior management/leadership, strained relationship between management and external </w:t>
            </w:r>
            <w:r>
              <w:rPr>
                <w:rFonts w:ascii="Arial" w:hAnsi="Arial" w:cs="Arial"/>
                <w:color w:val="000000"/>
                <w:sz w:val="24"/>
                <w:szCs w:val="24"/>
              </w:rPr>
              <w:t>auditors</w:t>
            </w:r>
          </w:p>
          <w:p w:rsidR="0020618E" w:rsidRDefault="0020618E" w:rsidP="005F7CED">
            <w:pPr>
              <w:pStyle w:val="ListParagraph"/>
              <w:spacing w:after="160" w:line="259" w:lineRule="auto"/>
              <w:ind w:left="1080"/>
              <w:jc w:val="both"/>
              <w:rPr>
                <w:rFonts w:ascii="Arial" w:hAnsi="Arial" w:cs="Arial"/>
                <w:color w:val="000000"/>
                <w:sz w:val="24"/>
                <w:szCs w:val="24"/>
              </w:rPr>
            </w:pPr>
          </w:p>
          <w:p w:rsidR="0020618E" w:rsidRPr="00973F18" w:rsidRDefault="0020618E" w:rsidP="005F7CED">
            <w:pPr>
              <w:pStyle w:val="ListParagraph"/>
              <w:spacing w:after="160" w:line="259" w:lineRule="auto"/>
              <w:ind w:left="1080"/>
              <w:jc w:val="both"/>
              <w:rPr>
                <w:rFonts w:ascii="Arial" w:hAnsi="Arial" w:cs="Arial"/>
                <w:sz w:val="24"/>
                <w:szCs w:val="24"/>
              </w:rPr>
            </w:pPr>
          </w:p>
          <w:p w:rsidR="0020618E" w:rsidRPr="0020618E" w:rsidRDefault="00C33812" w:rsidP="005F7CED">
            <w:pPr>
              <w:pStyle w:val="ListParagraph"/>
              <w:numPr>
                <w:ilvl w:val="0"/>
                <w:numId w:val="2"/>
              </w:numPr>
              <w:spacing w:after="160" w:line="259" w:lineRule="auto"/>
              <w:jc w:val="both"/>
              <w:rPr>
                <w:rFonts w:ascii="Arial" w:hAnsi="Arial" w:cs="Arial"/>
                <w:sz w:val="24"/>
                <w:szCs w:val="24"/>
              </w:rPr>
            </w:pPr>
            <w:r w:rsidRPr="00973F18">
              <w:rPr>
                <w:rFonts w:ascii="Arial" w:hAnsi="Arial" w:cs="Arial"/>
                <w:i/>
                <w:color w:val="000000"/>
                <w:sz w:val="24"/>
                <w:szCs w:val="24"/>
              </w:rPr>
              <w:lastRenderedPageBreak/>
              <w:t>Industry characteristics</w:t>
            </w:r>
          </w:p>
          <w:p w:rsidR="0020618E" w:rsidRPr="0020618E" w:rsidRDefault="0020618E" w:rsidP="005F7CED">
            <w:pPr>
              <w:pStyle w:val="ListParagraph"/>
              <w:spacing w:after="160" w:line="259" w:lineRule="auto"/>
              <w:ind w:left="1080"/>
              <w:jc w:val="both"/>
              <w:rPr>
                <w:rFonts w:ascii="Arial" w:hAnsi="Arial" w:cs="Arial"/>
                <w:sz w:val="24"/>
                <w:szCs w:val="24"/>
              </w:rPr>
            </w:pPr>
          </w:p>
          <w:p w:rsidR="0020618E" w:rsidRDefault="0020618E" w:rsidP="005F7CED">
            <w:pPr>
              <w:pStyle w:val="ListParagraph"/>
              <w:spacing w:after="160" w:line="259" w:lineRule="auto"/>
              <w:ind w:left="1080"/>
              <w:jc w:val="both"/>
              <w:rPr>
                <w:rFonts w:ascii="Arial" w:hAnsi="Arial" w:cs="Arial"/>
                <w:color w:val="000000"/>
                <w:sz w:val="24"/>
                <w:szCs w:val="24"/>
              </w:rPr>
            </w:pPr>
            <w:r>
              <w:rPr>
                <w:rFonts w:ascii="Arial" w:hAnsi="Arial" w:cs="Arial"/>
                <w:color w:val="000000"/>
                <w:sz w:val="24"/>
                <w:szCs w:val="24"/>
              </w:rPr>
              <w:t xml:space="preserve">These </w:t>
            </w:r>
            <w:r w:rsidR="00C33812" w:rsidRPr="00405821">
              <w:rPr>
                <w:rFonts w:ascii="Arial" w:hAnsi="Arial" w:cs="Arial"/>
                <w:color w:val="000000"/>
                <w:sz w:val="24"/>
                <w:szCs w:val="24"/>
              </w:rPr>
              <w:t>pertain to the economic and regulatory environme</w:t>
            </w:r>
            <w:r w:rsidR="00C33812">
              <w:rPr>
                <w:rFonts w:ascii="Arial" w:hAnsi="Arial" w:cs="Arial"/>
                <w:color w:val="000000"/>
                <w:sz w:val="24"/>
                <w:szCs w:val="24"/>
              </w:rPr>
              <w:t xml:space="preserve">nt in which the entity operates – which can be </w:t>
            </w:r>
            <w:r>
              <w:rPr>
                <w:rFonts w:ascii="Arial" w:hAnsi="Arial" w:cs="Arial"/>
                <w:color w:val="000000"/>
                <w:sz w:val="24"/>
                <w:szCs w:val="24"/>
              </w:rPr>
              <w:t>stable (low risk) or higher risk</w:t>
            </w:r>
            <w:r w:rsidR="00C33812">
              <w:rPr>
                <w:rFonts w:ascii="Arial" w:hAnsi="Arial" w:cs="Arial"/>
                <w:color w:val="000000"/>
                <w:sz w:val="24"/>
                <w:szCs w:val="24"/>
              </w:rPr>
              <w:t xml:space="preserve"> due to new accounting or </w:t>
            </w:r>
            <w:r w:rsidR="00C33812" w:rsidRPr="00405821">
              <w:rPr>
                <w:rFonts w:ascii="Arial" w:hAnsi="Arial" w:cs="Arial"/>
                <w:color w:val="000000"/>
                <w:sz w:val="24"/>
                <w:szCs w:val="24"/>
              </w:rPr>
              <w:t xml:space="preserve"> regulatory</w:t>
            </w:r>
            <w:r w:rsidR="00C33812">
              <w:rPr>
                <w:rFonts w:ascii="Arial" w:hAnsi="Arial" w:cs="Arial"/>
                <w:color w:val="000000"/>
                <w:sz w:val="24"/>
                <w:szCs w:val="24"/>
              </w:rPr>
              <w:t xml:space="preserve"> </w:t>
            </w:r>
            <w:r w:rsidR="00C33812" w:rsidRPr="00405821">
              <w:rPr>
                <w:rFonts w:ascii="Arial" w:hAnsi="Arial" w:cs="Arial"/>
                <w:color w:val="000000"/>
                <w:sz w:val="24"/>
                <w:szCs w:val="24"/>
              </w:rPr>
              <w:t>requirements, increased competition, market saturation, or adoption by</w:t>
            </w:r>
            <w:r w:rsidR="00C33812">
              <w:rPr>
                <w:rFonts w:ascii="Arial" w:hAnsi="Arial" w:cs="Arial"/>
                <w:color w:val="000000"/>
                <w:sz w:val="24"/>
                <w:szCs w:val="24"/>
              </w:rPr>
              <w:t xml:space="preserve"> </w:t>
            </w:r>
            <w:r w:rsidR="00C33812" w:rsidRPr="00405821">
              <w:rPr>
                <w:rFonts w:ascii="Arial" w:hAnsi="Arial" w:cs="Arial"/>
                <w:color w:val="000000"/>
                <w:sz w:val="24"/>
                <w:szCs w:val="24"/>
              </w:rPr>
              <w:t xml:space="preserve">the company of more aggressive accounting policies </w:t>
            </w:r>
            <w:r w:rsidR="00C33812">
              <w:rPr>
                <w:rFonts w:ascii="Arial" w:hAnsi="Arial" w:cs="Arial"/>
                <w:color w:val="000000"/>
                <w:sz w:val="24"/>
                <w:szCs w:val="24"/>
              </w:rPr>
              <w:t>to keep pace with the industry</w:t>
            </w:r>
          </w:p>
          <w:p w:rsidR="00C33812" w:rsidRPr="00973F18" w:rsidRDefault="00C33812" w:rsidP="005F7CED">
            <w:pPr>
              <w:pStyle w:val="ListParagraph"/>
              <w:spacing w:after="160" w:line="259" w:lineRule="auto"/>
              <w:ind w:left="1080"/>
              <w:jc w:val="both"/>
              <w:rPr>
                <w:rFonts w:ascii="Arial" w:hAnsi="Arial" w:cs="Arial"/>
                <w:sz w:val="24"/>
                <w:szCs w:val="24"/>
              </w:rPr>
            </w:pPr>
            <w:r>
              <w:rPr>
                <w:rFonts w:ascii="Arial" w:hAnsi="Arial" w:cs="Arial"/>
                <w:color w:val="000000"/>
                <w:sz w:val="24"/>
                <w:szCs w:val="24"/>
              </w:rPr>
              <w:t>.</w:t>
            </w:r>
          </w:p>
          <w:p w:rsidR="0020618E" w:rsidRPr="0020618E" w:rsidRDefault="00C33812" w:rsidP="005F7CED">
            <w:pPr>
              <w:pStyle w:val="ListParagraph"/>
              <w:numPr>
                <w:ilvl w:val="0"/>
                <w:numId w:val="2"/>
              </w:numPr>
              <w:spacing w:after="160" w:line="259" w:lineRule="auto"/>
              <w:jc w:val="both"/>
              <w:rPr>
                <w:rFonts w:ascii="Arial" w:hAnsi="Arial" w:cs="Arial"/>
                <w:sz w:val="24"/>
                <w:szCs w:val="24"/>
              </w:rPr>
            </w:pPr>
            <w:r w:rsidRPr="00E7409D">
              <w:rPr>
                <w:rFonts w:ascii="Arial" w:hAnsi="Arial" w:cs="Arial"/>
                <w:i/>
                <w:color w:val="000000"/>
                <w:sz w:val="24"/>
                <w:szCs w:val="24"/>
              </w:rPr>
              <w:t>Operating characteristics and financial stability</w:t>
            </w:r>
          </w:p>
          <w:p w:rsidR="0020618E" w:rsidRPr="0020618E" w:rsidRDefault="0020618E" w:rsidP="005F7CED">
            <w:pPr>
              <w:pStyle w:val="ListParagraph"/>
              <w:spacing w:after="160" w:line="259" w:lineRule="auto"/>
              <w:ind w:left="1080"/>
              <w:jc w:val="both"/>
              <w:rPr>
                <w:rFonts w:ascii="Arial" w:hAnsi="Arial" w:cs="Arial"/>
                <w:sz w:val="24"/>
                <w:szCs w:val="24"/>
              </w:rPr>
            </w:pPr>
          </w:p>
          <w:p w:rsidR="00C33812" w:rsidRPr="001A1435" w:rsidRDefault="0020618E" w:rsidP="005F7CED">
            <w:pPr>
              <w:pStyle w:val="ListParagraph"/>
              <w:spacing w:after="160" w:line="259" w:lineRule="auto"/>
              <w:ind w:left="1080"/>
              <w:jc w:val="both"/>
              <w:rPr>
                <w:rFonts w:ascii="Arial" w:hAnsi="Arial" w:cs="Arial"/>
                <w:sz w:val="24"/>
                <w:szCs w:val="24"/>
              </w:rPr>
            </w:pPr>
            <w:r>
              <w:rPr>
                <w:rFonts w:ascii="Arial" w:hAnsi="Arial" w:cs="Arial"/>
                <w:color w:val="000000"/>
                <w:sz w:val="24"/>
                <w:szCs w:val="24"/>
              </w:rPr>
              <w:t xml:space="preserve">These </w:t>
            </w:r>
            <w:r w:rsidR="00C33812" w:rsidRPr="00E7409D">
              <w:rPr>
                <w:rFonts w:ascii="Arial" w:hAnsi="Arial" w:cs="Arial"/>
                <w:color w:val="000000"/>
                <w:sz w:val="24"/>
                <w:szCs w:val="24"/>
              </w:rPr>
              <w:t>encompass items such as</w:t>
            </w:r>
            <w:r>
              <w:rPr>
                <w:rFonts w:ascii="Arial" w:hAnsi="Arial" w:cs="Arial"/>
                <w:color w:val="000000"/>
                <w:sz w:val="24"/>
                <w:szCs w:val="24"/>
              </w:rPr>
              <w:t xml:space="preserve"> </w:t>
            </w:r>
            <w:r w:rsidR="00C33812" w:rsidRPr="00E7409D">
              <w:rPr>
                <w:rFonts w:ascii="Arial" w:hAnsi="Arial" w:cs="Arial"/>
                <w:color w:val="000000"/>
                <w:sz w:val="24"/>
                <w:szCs w:val="24"/>
              </w:rPr>
              <w:t>the nature and complexity of the entity and its transactions</w:t>
            </w:r>
            <w:r>
              <w:rPr>
                <w:rFonts w:ascii="Arial" w:hAnsi="Arial" w:cs="Arial"/>
                <w:color w:val="000000"/>
                <w:sz w:val="24"/>
                <w:szCs w:val="24"/>
              </w:rPr>
              <w:t>,</w:t>
            </w:r>
            <w:r w:rsidR="00C33812" w:rsidRPr="00E7409D">
              <w:rPr>
                <w:rFonts w:ascii="Arial" w:hAnsi="Arial" w:cs="Arial"/>
                <w:color w:val="000000"/>
                <w:sz w:val="24"/>
                <w:szCs w:val="24"/>
              </w:rPr>
              <w:t xml:space="preserve"> where it operates, pressure on the company to obtain additional </w:t>
            </w:r>
            <w:r>
              <w:rPr>
                <w:rFonts w:ascii="Arial" w:hAnsi="Arial" w:cs="Arial"/>
                <w:color w:val="000000"/>
                <w:sz w:val="24"/>
                <w:szCs w:val="24"/>
              </w:rPr>
              <w:t xml:space="preserve">capital, threats of bankruptcy </w:t>
            </w:r>
            <w:r w:rsidR="00C33812" w:rsidRPr="00E7409D">
              <w:rPr>
                <w:rFonts w:ascii="Arial" w:hAnsi="Arial" w:cs="Arial"/>
                <w:color w:val="000000"/>
                <w:sz w:val="24"/>
                <w:szCs w:val="24"/>
              </w:rPr>
              <w:t>or hostile takeover.</w:t>
            </w:r>
          </w:p>
          <w:p w:rsidR="00C33812" w:rsidRDefault="00C33812" w:rsidP="005F7CED">
            <w:pPr>
              <w:pStyle w:val="ListParagraph"/>
              <w:jc w:val="both"/>
              <w:rPr>
                <w:rFonts w:ascii="Arial" w:hAnsi="Arial" w:cs="Arial"/>
                <w:i/>
                <w:color w:val="000000"/>
                <w:sz w:val="24"/>
                <w:szCs w:val="24"/>
              </w:rPr>
            </w:pPr>
          </w:p>
          <w:p w:rsidR="00C33812" w:rsidRDefault="00C33812" w:rsidP="005F7CED">
            <w:pPr>
              <w:pStyle w:val="ListParagraph"/>
              <w:jc w:val="both"/>
              <w:rPr>
                <w:rFonts w:ascii="Arial" w:hAnsi="Arial" w:cs="Arial"/>
                <w:i/>
                <w:color w:val="000000"/>
                <w:sz w:val="24"/>
                <w:szCs w:val="24"/>
              </w:rPr>
            </w:pPr>
          </w:p>
          <w:p w:rsidR="00C33812" w:rsidRDefault="00C33812" w:rsidP="005F7CED">
            <w:pPr>
              <w:pStyle w:val="ListParagraph"/>
              <w:numPr>
                <w:ilvl w:val="0"/>
                <w:numId w:val="14"/>
              </w:numPr>
              <w:spacing w:after="160" w:line="259" w:lineRule="auto"/>
              <w:jc w:val="both"/>
              <w:rPr>
                <w:rFonts w:ascii="Arial" w:hAnsi="Arial" w:cs="Arial"/>
                <w:sz w:val="24"/>
                <w:szCs w:val="24"/>
              </w:rPr>
            </w:pPr>
            <w:r w:rsidRPr="00083862">
              <w:rPr>
                <w:rFonts w:ascii="Arial" w:hAnsi="Arial" w:cs="Arial"/>
                <w:sz w:val="24"/>
                <w:szCs w:val="24"/>
                <w:u w:val="single"/>
              </w:rPr>
              <w:t>Risk factors relating to misstatements arising from misappropriation of assets</w:t>
            </w:r>
          </w:p>
          <w:p w:rsidR="00C33812" w:rsidRDefault="00C33812" w:rsidP="005F7CED">
            <w:pPr>
              <w:pStyle w:val="ListParagraph"/>
              <w:jc w:val="both"/>
              <w:rPr>
                <w:rFonts w:ascii="Arial" w:hAnsi="Arial" w:cs="Arial"/>
                <w:sz w:val="24"/>
                <w:szCs w:val="24"/>
              </w:rPr>
            </w:pPr>
          </w:p>
          <w:p w:rsidR="00C33812" w:rsidRDefault="00C33812" w:rsidP="005F7CED">
            <w:pPr>
              <w:pStyle w:val="ListParagraph"/>
              <w:jc w:val="both"/>
              <w:rPr>
                <w:rFonts w:ascii="Arial" w:hAnsi="Arial" w:cs="Arial"/>
                <w:color w:val="000000"/>
                <w:sz w:val="24"/>
                <w:szCs w:val="24"/>
              </w:rPr>
            </w:pPr>
            <w:r>
              <w:rPr>
                <w:rFonts w:ascii="Arial" w:hAnsi="Arial" w:cs="Arial"/>
                <w:sz w:val="24"/>
                <w:szCs w:val="24"/>
              </w:rPr>
              <w:t>M</w:t>
            </w:r>
            <w:r w:rsidRPr="00083862">
              <w:rPr>
                <w:rFonts w:ascii="Arial" w:hAnsi="Arial" w:cs="Arial"/>
                <w:sz w:val="24"/>
                <w:szCs w:val="24"/>
              </w:rPr>
              <w:t xml:space="preserve">isappropriation </w:t>
            </w:r>
            <w:r w:rsidRPr="00083862">
              <w:rPr>
                <w:rFonts w:ascii="Arial" w:hAnsi="Arial" w:cs="Arial"/>
                <w:color w:val="000000"/>
                <w:sz w:val="24"/>
                <w:szCs w:val="24"/>
              </w:rPr>
              <w:t>of assets is by far the most common fraud against the</w:t>
            </w:r>
            <w:r w:rsidRPr="00083862">
              <w:rPr>
                <w:rFonts w:ascii="Arial" w:hAnsi="Arial" w:cs="Arial"/>
                <w:color w:val="000000"/>
                <w:sz w:val="24"/>
                <w:szCs w:val="24"/>
              </w:rPr>
              <w:br/>
              <w:t>corporation</w:t>
            </w:r>
            <w:r w:rsidR="005F7CED">
              <w:rPr>
                <w:rFonts w:ascii="Arial" w:hAnsi="Arial" w:cs="Arial"/>
                <w:color w:val="000000"/>
                <w:sz w:val="24"/>
                <w:szCs w:val="24"/>
              </w:rPr>
              <w:t>. T</w:t>
            </w:r>
            <w:r w:rsidRPr="00083862">
              <w:rPr>
                <w:rFonts w:ascii="Arial" w:hAnsi="Arial" w:cs="Arial"/>
                <w:color w:val="000000"/>
                <w:sz w:val="24"/>
                <w:szCs w:val="24"/>
              </w:rPr>
              <w:t>he risk factors most common are:</w:t>
            </w:r>
          </w:p>
          <w:p w:rsidR="0020618E" w:rsidRPr="00083862" w:rsidRDefault="0020618E" w:rsidP="005F7CED">
            <w:pPr>
              <w:pStyle w:val="ListParagraph"/>
              <w:jc w:val="both"/>
              <w:rPr>
                <w:rFonts w:ascii="Arial" w:hAnsi="Arial" w:cs="Arial"/>
                <w:sz w:val="24"/>
                <w:szCs w:val="24"/>
              </w:rPr>
            </w:pPr>
          </w:p>
          <w:p w:rsidR="00C33812" w:rsidRDefault="0020618E" w:rsidP="005F7CED">
            <w:pPr>
              <w:pStyle w:val="ListParagraph"/>
              <w:numPr>
                <w:ilvl w:val="1"/>
                <w:numId w:val="13"/>
              </w:numPr>
              <w:spacing w:after="160" w:line="259" w:lineRule="auto"/>
              <w:jc w:val="both"/>
              <w:rPr>
                <w:rFonts w:ascii="Arial" w:hAnsi="Arial" w:cs="Arial"/>
                <w:sz w:val="24"/>
                <w:szCs w:val="24"/>
              </w:rPr>
            </w:pPr>
            <w:r>
              <w:rPr>
                <w:rFonts w:ascii="Arial" w:hAnsi="Arial" w:cs="Arial"/>
                <w:sz w:val="24"/>
                <w:szCs w:val="24"/>
              </w:rPr>
              <w:t xml:space="preserve">Risk of an </w:t>
            </w:r>
            <w:r w:rsidR="00C33812">
              <w:rPr>
                <w:rFonts w:ascii="Arial" w:hAnsi="Arial" w:cs="Arial"/>
                <w:sz w:val="24"/>
                <w:szCs w:val="24"/>
              </w:rPr>
              <w:t>asset to misappropriation</w:t>
            </w:r>
            <w:r w:rsidR="005F7CED">
              <w:rPr>
                <w:rFonts w:ascii="Arial" w:hAnsi="Arial" w:cs="Arial"/>
                <w:sz w:val="24"/>
                <w:szCs w:val="24"/>
              </w:rPr>
              <w:t xml:space="preserve"> -</w:t>
            </w:r>
            <w:r>
              <w:rPr>
                <w:rFonts w:ascii="Arial" w:hAnsi="Arial" w:cs="Arial"/>
                <w:sz w:val="24"/>
                <w:szCs w:val="24"/>
              </w:rPr>
              <w:t>being high in demand, valuable</w:t>
            </w:r>
            <w:r w:rsidR="005F7CED">
              <w:rPr>
                <w:rFonts w:ascii="Arial" w:hAnsi="Arial" w:cs="Arial"/>
                <w:sz w:val="24"/>
                <w:szCs w:val="24"/>
              </w:rPr>
              <w:t>, easy to conceal</w:t>
            </w:r>
            <w:r>
              <w:rPr>
                <w:rFonts w:ascii="Arial" w:hAnsi="Arial" w:cs="Arial"/>
                <w:sz w:val="24"/>
                <w:szCs w:val="24"/>
              </w:rPr>
              <w:t xml:space="preserve"> and portable all increase </w:t>
            </w:r>
            <w:r w:rsidR="005F7CED">
              <w:rPr>
                <w:rFonts w:ascii="Arial" w:hAnsi="Arial" w:cs="Arial"/>
                <w:sz w:val="24"/>
                <w:szCs w:val="24"/>
              </w:rPr>
              <w:t>this risk.</w:t>
            </w:r>
          </w:p>
          <w:p w:rsidR="00C33812" w:rsidRPr="00DF7787" w:rsidRDefault="00C33812" w:rsidP="005F7CED">
            <w:pPr>
              <w:pStyle w:val="ListParagraph"/>
              <w:numPr>
                <w:ilvl w:val="1"/>
                <w:numId w:val="13"/>
              </w:numPr>
              <w:spacing w:after="160" w:line="259" w:lineRule="auto"/>
              <w:jc w:val="both"/>
              <w:rPr>
                <w:rFonts w:ascii="Arial" w:hAnsi="Arial" w:cs="Arial"/>
                <w:sz w:val="24"/>
                <w:szCs w:val="24"/>
              </w:rPr>
            </w:pPr>
            <w:r>
              <w:rPr>
                <w:rFonts w:ascii="Arial" w:hAnsi="Arial" w:cs="Arial"/>
                <w:sz w:val="24"/>
                <w:szCs w:val="24"/>
              </w:rPr>
              <w:t>Adequacy of the controls In place to prevent misappropriation</w:t>
            </w:r>
          </w:p>
          <w:p w:rsidR="00C33812" w:rsidRPr="00DF7787" w:rsidRDefault="00C33812" w:rsidP="005F7CED">
            <w:pPr>
              <w:ind w:left="360"/>
              <w:jc w:val="both"/>
              <w:rPr>
                <w:rFonts w:ascii="Arial" w:hAnsi="Arial" w:cs="Arial"/>
                <w:sz w:val="24"/>
                <w:szCs w:val="24"/>
              </w:rPr>
            </w:pPr>
          </w:p>
          <w:p w:rsidR="00C33812" w:rsidRPr="000634CB" w:rsidRDefault="00C33812" w:rsidP="005F7CED">
            <w:pPr>
              <w:pStyle w:val="ListParagraph"/>
              <w:jc w:val="both"/>
              <w:rPr>
                <w:rFonts w:ascii="Arial" w:hAnsi="Arial" w:cs="Arial"/>
                <w:sz w:val="24"/>
                <w:szCs w:val="24"/>
              </w:rPr>
            </w:pPr>
          </w:p>
          <w:p w:rsidR="00C33812" w:rsidRPr="00083862" w:rsidRDefault="00C33812" w:rsidP="005F7CED">
            <w:pPr>
              <w:pStyle w:val="ListParagraph"/>
              <w:numPr>
                <w:ilvl w:val="0"/>
                <w:numId w:val="14"/>
              </w:numPr>
              <w:spacing w:after="160" w:line="259" w:lineRule="auto"/>
              <w:jc w:val="both"/>
              <w:rPr>
                <w:rFonts w:ascii="Arial" w:hAnsi="Arial" w:cs="Arial"/>
                <w:sz w:val="24"/>
                <w:szCs w:val="24"/>
              </w:rPr>
            </w:pPr>
            <w:r w:rsidRPr="00083862">
              <w:rPr>
                <w:rFonts w:ascii="Arial" w:hAnsi="Arial" w:cs="Arial"/>
                <w:color w:val="000000"/>
                <w:sz w:val="24"/>
                <w:szCs w:val="24"/>
                <w:u w:val="single"/>
              </w:rPr>
              <w:t>Risk factors relating to revenues and assets obtained by fraud</w:t>
            </w:r>
          </w:p>
          <w:p w:rsidR="00C33812" w:rsidRPr="00083862" w:rsidRDefault="00C33812" w:rsidP="005F7CED">
            <w:pPr>
              <w:pStyle w:val="ListParagraph"/>
              <w:ind w:left="360"/>
              <w:jc w:val="both"/>
              <w:rPr>
                <w:rFonts w:ascii="Arial" w:hAnsi="Arial" w:cs="Arial"/>
                <w:sz w:val="24"/>
                <w:szCs w:val="24"/>
              </w:rPr>
            </w:pPr>
          </w:p>
          <w:p w:rsidR="00C33812" w:rsidRPr="00083862" w:rsidRDefault="00C33812" w:rsidP="005F7CED">
            <w:pPr>
              <w:pStyle w:val="ListParagraph"/>
              <w:ind w:left="360"/>
              <w:jc w:val="both"/>
              <w:rPr>
                <w:rFonts w:ascii="Arial" w:hAnsi="Arial" w:cs="Arial"/>
                <w:sz w:val="24"/>
                <w:szCs w:val="24"/>
              </w:rPr>
            </w:pPr>
            <w:r>
              <w:rPr>
                <w:rFonts w:ascii="Arial" w:hAnsi="Arial" w:cs="Arial"/>
                <w:color w:val="000000"/>
                <w:sz w:val="24"/>
                <w:szCs w:val="24"/>
              </w:rPr>
              <w:t>T</w:t>
            </w:r>
            <w:r w:rsidRPr="00083862">
              <w:rPr>
                <w:rFonts w:ascii="Arial" w:hAnsi="Arial" w:cs="Arial"/>
                <w:color w:val="000000"/>
                <w:sz w:val="24"/>
                <w:szCs w:val="24"/>
              </w:rPr>
              <w:t>ypically both revenue and receivables will be affected due to the double entry system</w:t>
            </w:r>
            <w:r>
              <w:rPr>
                <w:rFonts w:ascii="Arial" w:hAnsi="Arial" w:cs="Arial"/>
                <w:color w:val="000000"/>
                <w:sz w:val="24"/>
                <w:szCs w:val="24"/>
              </w:rPr>
              <w:t>,</w:t>
            </w:r>
            <w:r w:rsidRPr="00083862">
              <w:rPr>
                <w:rFonts w:ascii="Arial" w:hAnsi="Arial" w:cs="Arial"/>
                <w:color w:val="000000"/>
                <w:sz w:val="24"/>
                <w:szCs w:val="24"/>
              </w:rPr>
              <w:t xml:space="preserve"> unless the fraud relates to skimming which happens before any revenue is recorded. Common here is either </w:t>
            </w:r>
            <w:proofErr w:type="spellStart"/>
            <w:r w:rsidRPr="00083862">
              <w:rPr>
                <w:rFonts w:ascii="Arial" w:hAnsi="Arial" w:cs="Arial"/>
                <w:color w:val="000000"/>
                <w:sz w:val="24"/>
                <w:szCs w:val="24"/>
              </w:rPr>
              <w:t>recognising</w:t>
            </w:r>
            <w:proofErr w:type="spellEnd"/>
            <w:r w:rsidRPr="00083862">
              <w:rPr>
                <w:rFonts w:ascii="Arial" w:hAnsi="Arial" w:cs="Arial"/>
                <w:color w:val="000000"/>
                <w:sz w:val="24"/>
                <w:szCs w:val="24"/>
              </w:rPr>
              <w:t xml:space="preserve"> false revenues or </w:t>
            </w:r>
            <w:proofErr w:type="spellStart"/>
            <w:r w:rsidRPr="00083862">
              <w:rPr>
                <w:rFonts w:ascii="Arial" w:hAnsi="Arial" w:cs="Arial"/>
                <w:color w:val="000000"/>
                <w:sz w:val="24"/>
                <w:szCs w:val="24"/>
              </w:rPr>
              <w:t>recognising</w:t>
            </w:r>
            <w:proofErr w:type="spellEnd"/>
            <w:r w:rsidRPr="00083862">
              <w:rPr>
                <w:rFonts w:ascii="Arial" w:hAnsi="Arial" w:cs="Arial"/>
                <w:color w:val="000000"/>
                <w:sz w:val="24"/>
                <w:szCs w:val="24"/>
              </w:rPr>
              <w:t xml:space="preserve"> revenues prematurely.</w:t>
            </w:r>
            <w:r w:rsidR="005F7CED">
              <w:rPr>
                <w:rFonts w:ascii="Arial" w:hAnsi="Arial" w:cs="Arial"/>
                <w:color w:val="000000"/>
                <w:sz w:val="24"/>
                <w:szCs w:val="24"/>
              </w:rPr>
              <w:t xml:space="preserve"> These could fall into both asset misappropriation in the case skimming as well as financial reporting fraud if the amounts are sufficiently material.</w:t>
            </w:r>
          </w:p>
          <w:p w:rsidR="00C33812" w:rsidRPr="00B31B45" w:rsidRDefault="00C33812" w:rsidP="005F7CED">
            <w:pPr>
              <w:pStyle w:val="ListParagraph"/>
              <w:jc w:val="both"/>
              <w:rPr>
                <w:rFonts w:ascii="Arial" w:hAnsi="Arial" w:cs="Arial"/>
                <w:sz w:val="24"/>
                <w:szCs w:val="24"/>
              </w:rPr>
            </w:pPr>
          </w:p>
          <w:p w:rsidR="00C33812" w:rsidRPr="00D22427" w:rsidRDefault="00C33812" w:rsidP="005F7CED">
            <w:pPr>
              <w:pStyle w:val="ListParagraph"/>
              <w:jc w:val="both"/>
              <w:rPr>
                <w:rFonts w:ascii="Arial" w:hAnsi="Arial" w:cs="Arial"/>
                <w:sz w:val="24"/>
                <w:szCs w:val="24"/>
              </w:rPr>
            </w:pPr>
          </w:p>
          <w:p w:rsidR="00C33812" w:rsidRPr="00A17E15" w:rsidRDefault="00C33812" w:rsidP="005F7CED">
            <w:pPr>
              <w:pStyle w:val="ListParagraph"/>
              <w:numPr>
                <w:ilvl w:val="0"/>
                <w:numId w:val="14"/>
              </w:numPr>
              <w:spacing w:after="160" w:line="259" w:lineRule="auto"/>
              <w:jc w:val="both"/>
              <w:rPr>
                <w:rFonts w:ascii="Arial" w:hAnsi="Arial" w:cs="Arial"/>
                <w:sz w:val="24"/>
                <w:szCs w:val="24"/>
              </w:rPr>
            </w:pPr>
            <w:r w:rsidRPr="00A17E15">
              <w:rPr>
                <w:rFonts w:ascii="Arial" w:hAnsi="Arial" w:cs="Arial"/>
                <w:color w:val="000000"/>
                <w:sz w:val="24"/>
                <w:szCs w:val="24"/>
                <w:u w:val="single"/>
              </w:rPr>
              <w:t>Risk factors relating to expenditures and liabilities for an improper purpose</w:t>
            </w:r>
          </w:p>
          <w:p w:rsidR="00C33812" w:rsidRDefault="00C33812" w:rsidP="005F7CED">
            <w:pPr>
              <w:pStyle w:val="ListParagraph"/>
              <w:ind w:left="360"/>
              <w:jc w:val="both"/>
              <w:rPr>
                <w:rFonts w:ascii="Arial" w:hAnsi="Arial" w:cs="Arial"/>
                <w:color w:val="000000"/>
                <w:sz w:val="24"/>
                <w:szCs w:val="24"/>
              </w:rPr>
            </w:pPr>
          </w:p>
          <w:p w:rsidR="00C33812" w:rsidRDefault="00C33812" w:rsidP="005F7CED">
            <w:pPr>
              <w:pStyle w:val="ListParagraph"/>
              <w:ind w:left="360"/>
              <w:jc w:val="both"/>
              <w:rPr>
                <w:rFonts w:ascii="Arial" w:hAnsi="Arial" w:cs="Arial"/>
                <w:color w:val="000000"/>
                <w:sz w:val="24"/>
                <w:szCs w:val="24"/>
              </w:rPr>
            </w:pPr>
            <w:r>
              <w:rPr>
                <w:rFonts w:ascii="Arial" w:hAnsi="Arial" w:cs="Arial"/>
                <w:color w:val="000000"/>
                <w:sz w:val="24"/>
                <w:szCs w:val="24"/>
              </w:rPr>
              <w:t>C</w:t>
            </w:r>
            <w:r w:rsidR="00D039DF">
              <w:rPr>
                <w:rFonts w:ascii="Arial" w:hAnsi="Arial" w:cs="Arial"/>
                <w:color w:val="000000"/>
                <w:sz w:val="24"/>
                <w:szCs w:val="24"/>
              </w:rPr>
              <w:t xml:space="preserve">ommonly billing and </w:t>
            </w:r>
            <w:r>
              <w:rPr>
                <w:rFonts w:ascii="Arial" w:hAnsi="Arial" w:cs="Arial"/>
                <w:color w:val="000000"/>
                <w:sz w:val="24"/>
                <w:szCs w:val="24"/>
              </w:rPr>
              <w:t>payroll schemes</w:t>
            </w:r>
            <w:r w:rsidR="005F7CED">
              <w:rPr>
                <w:rFonts w:ascii="Arial" w:hAnsi="Arial" w:cs="Arial"/>
                <w:color w:val="000000"/>
                <w:sz w:val="24"/>
                <w:szCs w:val="24"/>
              </w:rPr>
              <w:t xml:space="preserve"> – all these could be considered asset misappropriation, as assets are used to fund improper expenditure.</w:t>
            </w:r>
          </w:p>
          <w:p w:rsidR="00D039DF" w:rsidRDefault="00D039DF" w:rsidP="005F7CED">
            <w:pPr>
              <w:pStyle w:val="ListParagraph"/>
              <w:ind w:left="360"/>
              <w:jc w:val="both"/>
              <w:rPr>
                <w:rFonts w:ascii="Arial" w:hAnsi="Arial" w:cs="Arial"/>
                <w:color w:val="000000"/>
                <w:sz w:val="24"/>
                <w:szCs w:val="24"/>
              </w:rPr>
            </w:pPr>
          </w:p>
          <w:p w:rsidR="00D039DF" w:rsidRDefault="00D039DF" w:rsidP="005F7CED">
            <w:pPr>
              <w:pStyle w:val="ListParagraph"/>
              <w:ind w:left="360"/>
              <w:jc w:val="both"/>
              <w:rPr>
                <w:rFonts w:ascii="Arial" w:hAnsi="Arial" w:cs="Arial"/>
                <w:color w:val="000000"/>
                <w:sz w:val="24"/>
                <w:szCs w:val="24"/>
              </w:rPr>
            </w:pPr>
          </w:p>
          <w:p w:rsidR="00D039DF" w:rsidRDefault="00D039DF" w:rsidP="005F7CED">
            <w:pPr>
              <w:pStyle w:val="ListParagraph"/>
              <w:ind w:left="360"/>
              <w:jc w:val="both"/>
              <w:rPr>
                <w:rFonts w:ascii="Arial" w:hAnsi="Arial" w:cs="Arial"/>
                <w:color w:val="000000"/>
                <w:sz w:val="24"/>
                <w:szCs w:val="24"/>
              </w:rPr>
            </w:pPr>
          </w:p>
          <w:p w:rsidR="00D039DF" w:rsidRDefault="00D039DF" w:rsidP="005F7CED">
            <w:pPr>
              <w:pStyle w:val="ListParagraph"/>
              <w:ind w:left="360"/>
              <w:jc w:val="both"/>
              <w:rPr>
                <w:rFonts w:ascii="Arial" w:hAnsi="Arial" w:cs="Arial"/>
                <w:color w:val="000000"/>
                <w:sz w:val="24"/>
                <w:szCs w:val="24"/>
              </w:rPr>
            </w:pPr>
          </w:p>
          <w:p w:rsidR="00D039DF" w:rsidRDefault="00D039DF" w:rsidP="005F7CED">
            <w:pPr>
              <w:pStyle w:val="ListParagraph"/>
              <w:ind w:left="360"/>
              <w:jc w:val="both"/>
              <w:rPr>
                <w:rFonts w:ascii="Arial" w:hAnsi="Arial" w:cs="Arial"/>
                <w:color w:val="000000"/>
                <w:sz w:val="24"/>
                <w:szCs w:val="24"/>
              </w:rPr>
            </w:pPr>
          </w:p>
          <w:p w:rsidR="00C33812" w:rsidRPr="00DF7787" w:rsidRDefault="00C33812" w:rsidP="005F7CED">
            <w:pPr>
              <w:pStyle w:val="ListParagraph"/>
              <w:ind w:left="360"/>
              <w:jc w:val="both"/>
              <w:rPr>
                <w:rFonts w:ascii="Arial" w:hAnsi="Arial" w:cs="Arial"/>
                <w:sz w:val="24"/>
                <w:szCs w:val="24"/>
              </w:rPr>
            </w:pPr>
          </w:p>
          <w:p w:rsidR="00C33812" w:rsidRDefault="00C33812" w:rsidP="005F7CED">
            <w:pPr>
              <w:jc w:val="both"/>
              <w:rPr>
                <w:rFonts w:ascii="Arial" w:hAnsi="Arial" w:cs="Arial"/>
                <w:b/>
                <w:sz w:val="24"/>
                <w:szCs w:val="24"/>
              </w:rPr>
            </w:pPr>
            <w:r w:rsidRPr="00DF7787">
              <w:rPr>
                <w:rFonts w:ascii="Arial" w:hAnsi="Arial" w:cs="Arial"/>
                <w:b/>
                <w:sz w:val="24"/>
                <w:szCs w:val="24"/>
              </w:rPr>
              <w:lastRenderedPageBreak/>
              <w:t>Unit 4 Question 1:II</w:t>
            </w:r>
          </w:p>
          <w:p w:rsidR="00C33812" w:rsidRDefault="00C33812" w:rsidP="005F7CED">
            <w:pPr>
              <w:jc w:val="both"/>
              <w:rPr>
                <w:rFonts w:ascii="Arial" w:hAnsi="Arial" w:cs="Arial"/>
                <w:b/>
                <w:sz w:val="24"/>
                <w:szCs w:val="24"/>
              </w:rPr>
            </w:pPr>
          </w:p>
          <w:p w:rsidR="00C33812" w:rsidRDefault="00D039DF" w:rsidP="005F7CED">
            <w:pPr>
              <w:jc w:val="both"/>
              <w:rPr>
                <w:rFonts w:ascii="Arial" w:hAnsi="Arial" w:cs="Arial"/>
                <w:sz w:val="24"/>
                <w:szCs w:val="24"/>
              </w:rPr>
            </w:pPr>
            <w:r>
              <w:rPr>
                <w:rFonts w:ascii="Arial" w:hAnsi="Arial" w:cs="Arial"/>
                <w:sz w:val="24"/>
                <w:szCs w:val="24"/>
              </w:rPr>
              <w:t>Corruption, defined</w:t>
            </w:r>
            <w:r w:rsidR="00C33812">
              <w:rPr>
                <w:rFonts w:ascii="Arial" w:hAnsi="Arial" w:cs="Arial"/>
                <w:sz w:val="24"/>
                <w:szCs w:val="24"/>
              </w:rPr>
              <w:t xml:space="preserve"> as schemes involving b</w:t>
            </w:r>
            <w:r>
              <w:rPr>
                <w:rFonts w:ascii="Arial" w:hAnsi="Arial" w:cs="Arial"/>
                <w:sz w:val="24"/>
                <w:szCs w:val="24"/>
              </w:rPr>
              <w:t xml:space="preserve">ribes, extortion or kickbacks, is </w:t>
            </w:r>
            <w:r w:rsidR="00C33812">
              <w:rPr>
                <w:rFonts w:ascii="Arial" w:hAnsi="Arial" w:cs="Arial"/>
                <w:sz w:val="24"/>
                <w:szCs w:val="24"/>
              </w:rPr>
              <w:t>difficult to detect and hence the focus is on having very good controls to prevent this type of fraud from happening.</w:t>
            </w:r>
          </w:p>
          <w:p w:rsidR="00C33812" w:rsidRDefault="00C33812" w:rsidP="005F7CED">
            <w:pPr>
              <w:jc w:val="both"/>
              <w:rPr>
                <w:rFonts w:ascii="Arial" w:hAnsi="Arial" w:cs="Arial"/>
                <w:sz w:val="24"/>
                <w:szCs w:val="24"/>
              </w:rPr>
            </w:pPr>
            <w:r>
              <w:rPr>
                <w:rFonts w:ascii="Arial" w:hAnsi="Arial" w:cs="Arial"/>
                <w:sz w:val="24"/>
                <w:szCs w:val="24"/>
              </w:rPr>
              <w:t>Examples of good controls are</w:t>
            </w:r>
            <w:r w:rsidR="00D039DF">
              <w:rPr>
                <w:rFonts w:ascii="Arial" w:hAnsi="Arial" w:cs="Arial"/>
                <w:sz w:val="24"/>
                <w:szCs w:val="24"/>
              </w:rPr>
              <w:t>:</w:t>
            </w:r>
          </w:p>
          <w:p w:rsidR="00C33812" w:rsidRDefault="00C33812" w:rsidP="005F7CED">
            <w:pPr>
              <w:pStyle w:val="ListParagraph"/>
              <w:numPr>
                <w:ilvl w:val="0"/>
                <w:numId w:val="3"/>
              </w:numPr>
              <w:spacing w:after="160" w:line="259" w:lineRule="auto"/>
              <w:jc w:val="both"/>
              <w:rPr>
                <w:rFonts w:ascii="Arial" w:hAnsi="Arial" w:cs="Arial"/>
                <w:sz w:val="24"/>
                <w:szCs w:val="24"/>
              </w:rPr>
            </w:pPr>
            <w:r w:rsidRPr="00F41C21">
              <w:rPr>
                <w:rFonts w:ascii="Arial" w:hAnsi="Arial" w:cs="Arial"/>
                <w:sz w:val="24"/>
                <w:szCs w:val="24"/>
              </w:rPr>
              <w:t>Integrity in the asset procurement process to ensure fair treatment of bidders, offerors and contractors</w:t>
            </w:r>
            <w:r>
              <w:rPr>
                <w:rFonts w:ascii="Arial" w:hAnsi="Arial" w:cs="Arial"/>
                <w:sz w:val="24"/>
                <w:szCs w:val="24"/>
              </w:rPr>
              <w:t>. It is prudent to rotate</w:t>
            </w:r>
            <w:r w:rsidRPr="00F41C21">
              <w:rPr>
                <w:rFonts w:ascii="Arial" w:hAnsi="Arial" w:cs="Arial"/>
                <w:sz w:val="24"/>
                <w:szCs w:val="24"/>
              </w:rPr>
              <w:t xml:space="preserve"> personnel </w:t>
            </w:r>
            <w:r>
              <w:rPr>
                <w:rFonts w:ascii="Arial" w:hAnsi="Arial" w:cs="Arial"/>
                <w:sz w:val="24"/>
                <w:szCs w:val="24"/>
              </w:rPr>
              <w:t xml:space="preserve">whose duties include approving contracts, </w:t>
            </w:r>
            <w:proofErr w:type="spellStart"/>
            <w:r>
              <w:rPr>
                <w:rFonts w:ascii="Arial" w:hAnsi="Arial" w:cs="Arial"/>
                <w:sz w:val="24"/>
                <w:szCs w:val="24"/>
              </w:rPr>
              <w:t>authorising</w:t>
            </w:r>
            <w:proofErr w:type="spellEnd"/>
            <w:r>
              <w:rPr>
                <w:rFonts w:ascii="Arial" w:hAnsi="Arial" w:cs="Arial"/>
                <w:sz w:val="24"/>
                <w:szCs w:val="24"/>
              </w:rPr>
              <w:t xml:space="preserve"> vendors and bidding</w:t>
            </w:r>
            <w:r w:rsidRPr="00F41C21">
              <w:rPr>
                <w:rFonts w:ascii="Arial" w:hAnsi="Arial" w:cs="Arial"/>
                <w:sz w:val="24"/>
                <w:szCs w:val="24"/>
              </w:rPr>
              <w:t xml:space="preserve"> responsibilities</w:t>
            </w:r>
            <w:r>
              <w:rPr>
                <w:rFonts w:ascii="Arial" w:hAnsi="Arial" w:cs="Arial"/>
                <w:sz w:val="24"/>
                <w:szCs w:val="24"/>
              </w:rPr>
              <w:t>.</w:t>
            </w:r>
          </w:p>
          <w:p w:rsidR="00C33812" w:rsidRDefault="00C33812" w:rsidP="005F7CED">
            <w:pPr>
              <w:pStyle w:val="ListParagraph"/>
              <w:numPr>
                <w:ilvl w:val="0"/>
                <w:numId w:val="3"/>
              </w:numPr>
              <w:spacing w:after="160" w:line="259" w:lineRule="auto"/>
              <w:jc w:val="both"/>
              <w:rPr>
                <w:rFonts w:ascii="Arial" w:hAnsi="Arial" w:cs="Arial"/>
                <w:sz w:val="24"/>
                <w:szCs w:val="24"/>
              </w:rPr>
            </w:pPr>
            <w:r w:rsidRPr="00F41C21">
              <w:rPr>
                <w:rFonts w:ascii="Arial" w:hAnsi="Arial" w:cs="Arial"/>
                <w:sz w:val="24"/>
                <w:szCs w:val="24"/>
              </w:rPr>
              <w:t xml:space="preserve">A way to keep </w:t>
            </w:r>
            <w:r>
              <w:rPr>
                <w:rFonts w:ascii="Arial" w:hAnsi="Arial" w:cs="Arial"/>
                <w:sz w:val="24"/>
                <w:szCs w:val="24"/>
              </w:rPr>
              <w:t>bidding confidential from all the bidders</w:t>
            </w:r>
            <w:r w:rsidR="00D039DF">
              <w:rPr>
                <w:rFonts w:ascii="Arial" w:hAnsi="Arial" w:cs="Arial"/>
                <w:sz w:val="24"/>
                <w:szCs w:val="24"/>
              </w:rPr>
              <w:t>,</w:t>
            </w:r>
            <w:r>
              <w:rPr>
                <w:rFonts w:ascii="Arial" w:hAnsi="Arial" w:cs="Arial"/>
                <w:sz w:val="24"/>
                <w:szCs w:val="24"/>
              </w:rPr>
              <w:t xml:space="preserve"> to ensure fair bidding,</w:t>
            </w:r>
            <w:r w:rsidR="00D039DF">
              <w:rPr>
                <w:rFonts w:ascii="Arial" w:hAnsi="Arial" w:cs="Arial"/>
                <w:sz w:val="24"/>
                <w:szCs w:val="24"/>
              </w:rPr>
              <w:t xml:space="preserve"> is </w:t>
            </w:r>
            <w:r>
              <w:rPr>
                <w:rFonts w:ascii="Arial" w:hAnsi="Arial" w:cs="Arial"/>
                <w:sz w:val="24"/>
                <w:szCs w:val="24"/>
              </w:rPr>
              <w:t xml:space="preserve">submitted </w:t>
            </w:r>
            <w:r w:rsidR="00D039DF">
              <w:rPr>
                <w:rFonts w:ascii="Arial" w:hAnsi="Arial" w:cs="Arial"/>
                <w:sz w:val="24"/>
                <w:szCs w:val="24"/>
              </w:rPr>
              <w:t xml:space="preserve">bids </w:t>
            </w:r>
            <w:r>
              <w:rPr>
                <w:rFonts w:ascii="Arial" w:hAnsi="Arial" w:cs="Arial"/>
                <w:sz w:val="24"/>
                <w:szCs w:val="24"/>
              </w:rPr>
              <w:t>privately to persons other than those soliciting the bid</w:t>
            </w:r>
            <w:r w:rsidR="00D039DF">
              <w:rPr>
                <w:rFonts w:ascii="Arial" w:hAnsi="Arial" w:cs="Arial"/>
                <w:sz w:val="24"/>
                <w:szCs w:val="24"/>
              </w:rPr>
              <w:t>.</w:t>
            </w:r>
          </w:p>
          <w:p w:rsidR="00C33812" w:rsidRPr="00F41C21" w:rsidRDefault="00D039DF" w:rsidP="005F7CE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Having a strong,</w:t>
            </w:r>
            <w:r w:rsidR="00C33812" w:rsidRPr="00F41C21">
              <w:rPr>
                <w:rFonts w:ascii="Arial" w:hAnsi="Arial" w:cs="Arial"/>
                <w:sz w:val="24"/>
                <w:szCs w:val="24"/>
              </w:rPr>
              <w:t xml:space="preserve"> enforced policy on disclosure of conflicts of interest, including re</w:t>
            </w:r>
            <w:r w:rsidR="00C33812">
              <w:rPr>
                <w:rFonts w:ascii="Arial" w:hAnsi="Arial" w:cs="Arial"/>
                <w:sz w:val="24"/>
                <w:szCs w:val="24"/>
              </w:rPr>
              <w:t>c</w:t>
            </w:r>
            <w:r w:rsidR="00C33812" w:rsidRPr="00F41C21">
              <w:rPr>
                <w:rFonts w:ascii="Arial" w:hAnsi="Arial" w:cs="Arial"/>
                <w:sz w:val="24"/>
                <w:szCs w:val="24"/>
              </w:rPr>
              <w:t>eip</w:t>
            </w:r>
            <w:r w:rsidR="00C33812">
              <w:rPr>
                <w:rFonts w:ascii="Arial" w:hAnsi="Arial" w:cs="Arial"/>
                <w:sz w:val="24"/>
                <w:szCs w:val="24"/>
              </w:rPr>
              <w:t>t</w:t>
            </w:r>
            <w:r w:rsidR="00C33812" w:rsidRPr="00F41C21">
              <w:rPr>
                <w:rFonts w:ascii="Arial" w:hAnsi="Arial" w:cs="Arial"/>
                <w:sz w:val="24"/>
                <w:szCs w:val="24"/>
              </w:rPr>
              <w:t xml:space="preserve"> of gifts and gratuities by buyers</w:t>
            </w:r>
            <w:r>
              <w:rPr>
                <w:rFonts w:ascii="Arial" w:hAnsi="Arial" w:cs="Arial"/>
                <w:sz w:val="24"/>
                <w:szCs w:val="24"/>
              </w:rPr>
              <w:t>.</w:t>
            </w:r>
          </w:p>
          <w:p w:rsidR="00C33812" w:rsidRDefault="00C33812" w:rsidP="005F7CE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Segregating duties of approving vendors, awarding contracts and approving invoices</w:t>
            </w:r>
            <w:r w:rsidR="00D039DF">
              <w:rPr>
                <w:rFonts w:ascii="Arial" w:hAnsi="Arial" w:cs="Arial"/>
                <w:sz w:val="24"/>
                <w:szCs w:val="24"/>
              </w:rPr>
              <w:t>.</w:t>
            </w:r>
          </w:p>
          <w:p w:rsidR="00C33812" w:rsidRDefault="00C33812" w:rsidP="005F7CED">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Establishing a hotline and making vendors are</w:t>
            </w:r>
            <w:r w:rsidR="00D039DF">
              <w:rPr>
                <w:rFonts w:ascii="Arial" w:hAnsi="Arial" w:cs="Arial"/>
                <w:sz w:val="24"/>
                <w:szCs w:val="24"/>
              </w:rPr>
              <w:t xml:space="preserve"> aware of it and encouraging them </w:t>
            </w:r>
            <w:r>
              <w:rPr>
                <w:rFonts w:ascii="Arial" w:hAnsi="Arial" w:cs="Arial"/>
                <w:sz w:val="24"/>
                <w:szCs w:val="24"/>
              </w:rPr>
              <w:t>to use it should any employee approach them seeking a bribe</w:t>
            </w:r>
            <w:r w:rsidR="00D039DF">
              <w:rPr>
                <w:rFonts w:ascii="Arial" w:hAnsi="Arial" w:cs="Arial"/>
                <w:sz w:val="24"/>
                <w:szCs w:val="24"/>
              </w:rPr>
              <w:t>.</w:t>
            </w:r>
          </w:p>
          <w:p w:rsidR="00D039DF" w:rsidRDefault="00D039DF" w:rsidP="00D039DF">
            <w:pPr>
              <w:pStyle w:val="ListParagraph"/>
              <w:spacing w:after="160" w:line="259" w:lineRule="auto"/>
              <w:jc w:val="both"/>
              <w:rPr>
                <w:rFonts w:ascii="Arial" w:hAnsi="Arial" w:cs="Arial"/>
                <w:sz w:val="24"/>
                <w:szCs w:val="24"/>
              </w:rPr>
            </w:pPr>
          </w:p>
          <w:p w:rsidR="00C33812" w:rsidRDefault="00C33812" w:rsidP="005F7CED">
            <w:pPr>
              <w:jc w:val="both"/>
              <w:rPr>
                <w:rFonts w:ascii="Arial" w:hAnsi="Arial" w:cs="Arial"/>
                <w:b/>
                <w:sz w:val="24"/>
                <w:szCs w:val="24"/>
              </w:rPr>
            </w:pPr>
            <w:r w:rsidRPr="00CE11A8">
              <w:rPr>
                <w:rFonts w:ascii="Arial" w:hAnsi="Arial" w:cs="Arial"/>
                <w:b/>
                <w:sz w:val="24"/>
                <w:szCs w:val="24"/>
              </w:rPr>
              <w:t>Unit 4 Question 1:III</w:t>
            </w:r>
          </w:p>
          <w:p w:rsidR="00D039DF" w:rsidRDefault="00D039DF" w:rsidP="005F7CED">
            <w:pPr>
              <w:jc w:val="both"/>
              <w:rPr>
                <w:rFonts w:ascii="Arial" w:hAnsi="Arial" w:cs="Arial"/>
                <w:b/>
                <w:sz w:val="24"/>
                <w:szCs w:val="24"/>
              </w:rPr>
            </w:pPr>
          </w:p>
          <w:p w:rsidR="00D039DF" w:rsidRDefault="00D039DF" w:rsidP="005F7CED">
            <w:pPr>
              <w:jc w:val="both"/>
              <w:rPr>
                <w:rFonts w:ascii="Arial" w:hAnsi="Arial" w:cs="Arial"/>
                <w:b/>
                <w:sz w:val="24"/>
                <w:szCs w:val="24"/>
              </w:rPr>
            </w:pPr>
          </w:p>
          <w:p w:rsidR="008619D1" w:rsidRDefault="00C33812" w:rsidP="008619D1">
            <w:pPr>
              <w:jc w:val="both"/>
              <w:rPr>
                <w:rFonts w:ascii="Arial" w:hAnsi="Arial" w:cs="Arial"/>
                <w:sz w:val="24"/>
                <w:szCs w:val="24"/>
              </w:rPr>
            </w:pPr>
            <w:r>
              <w:rPr>
                <w:rFonts w:ascii="Arial" w:hAnsi="Arial" w:cs="Arial"/>
                <w:sz w:val="24"/>
                <w:szCs w:val="24"/>
              </w:rPr>
              <w:t>E</w:t>
            </w:r>
            <w:r w:rsidRPr="008955C9">
              <w:rPr>
                <w:rFonts w:ascii="Arial" w:hAnsi="Arial" w:cs="Arial"/>
                <w:sz w:val="24"/>
                <w:szCs w:val="24"/>
              </w:rPr>
              <w:t>ffective analytic procedures can be reasonably anticipated to identify surprising relationships. Using these procedures the auditors can develop an expectation for amounts, ratios, trends and relationships</w:t>
            </w:r>
            <w:r w:rsidR="00D039DF">
              <w:rPr>
                <w:rFonts w:ascii="Arial" w:hAnsi="Arial" w:cs="Arial"/>
                <w:sz w:val="24"/>
                <w:szCs w:val="24"/>
              </w:rPr>
              <w:t>,</w:t>
            </w:r>
            <w:r w:rsidRPr="008955C9">
              <w:rPr>
                <w:rFonts w:ascii="Arial" w:hAnsi="Arial" w:cs="Arial"/>
                <w:sz w:val="24"/>
                <w:szCs w:val="24"/>
              </w:rPr>
              <w:t xml:space="preserve"> taking into account the industry the company operates in and the results of competitors (after adjusting for known differences). Since analytic procedures identify changes in these ratios, trends or relationships they can be useful in identifying unusual transactions or events which require further investigation</w:t>
            </w:r>
            <w:r w:rsidR="00D039DF">
              <w:rPr>
                <w:rFonts w:ascii="Arial" w:hAnsi="Arial" w:cs="Arial"/>
                <w:sz w:val="24"/>
                <w:szCs w:val="24"/>
              </w:rPr>
              <w:t xml:space="preserve">. These </w:t>
            </w:r>
            <w:r w:rsidR="008619D1">
              <w:rPr>
                <w:rFonts w:ascii="Arial" w:hAnsi="Arial" w:cs="Arial"/>
                <w:sz w:val="24"/>
                <w:szCs w:val="24"/>
              </w:rPr>
              <w:t xml:space="preserve">analytic </w:t>
            </w:r>
            <w:r w:rsidR="00D039DF">
              <w:rPr>
                <w:rFonts w:ascii="Arial" w:hAnsi="Arial" w:cs="Arial"/>
                <w:sz w:val="24"/>
                <w:szCs w:val="24"/>
              </w:rPr>
              <w:t>procedures</w:t>
            </w:r>
            <w:r w:rsidR="008619D1">
              <w:rPr>
                <w:rFonts w:ascii="Arial" w:hAnsi="Arial" w:cs="Arial"/>
                <w:sz w:val="24"/>
                <w:szCs w:val="24"/>
              </w:rPr>
              <w:t xml:space="preserve"> and </w:t>
            </w:r>
            <w:r w:rsidR="00D039DF">
              <w:rPr>
                <w:rFonts w:ascii="Arial" w:hAnsi="Arial" w:cs="Arial"/>
                <w:sz w:val="24"/>
                <w:szCs w:val="24"/>
              </w:rPr>
              <w:t xml:space="preserve"> investigations may lead to fraud being uncovered</w:t>
            </w:r>
            <w:r w:rsidR="008619D1">
              <w:rPr>
                <w:rFonts w:ascii="Arial" w:hAnsi="Arial" w:cs="Arial"/>
                <w:sz w:val="24"/>
                <w:szCs w:val="24"/>
              </w:rPr>
              <w:t>,</w:t>
            </w:r>
            <w:r w:rsidR="00D039DF">
              <w:rPr>
                <w:rFonts w:ascii="Arial" w:hAnsi="Arial" w:cs="Arial"/>
                <w:sz w:val="24"/>
                <w:szCs w:val="24"/>
              </w:rPr>
              <w:t xml:space="preserve"> they</w:t>
            </w:r>
            <w:r w:rsidRPr="008955C9">
              <w:rPr>
                <w:rFonts w:ascii="Arial" w:hAnsi="Arial" w:cs="Arial"/>
                <w:sz w:val="24"/>
                <w:szCs w:val="24"/>
              </w:rPr>
              <w:t xml:space="preserve"> can also provide useful </w:t>
            </w:r>
            <w:r w:rsidR="008619D1">
              <w:rPr>
                <w:rFonts w:ascii="Arial" w:hAnsi="Arial" w:cs="Arial"/>
                <w:sz w:val="24"/>
                <w:szCs w:val="24"/>
              </w:rPr>
              <w:t>information concerning the following :</w:t>
            </w:r>
          </w:p>
          <w:p w:rsidR="008619D1" w:rsidRDefault="00C33812" w:rsidP="004C657A">
            <w:pPr>
              <w:pStyle w:val="ListParagraph"/>
              <w:numPr>
                <w:ilvl w:val="0"/>
                <w:numId w:val="6"/>
              </w:numPr>
              <w:spacing w:after="160" w:line="259" w:lineRule="auto"/>
              <w:jc w:val="both"/>
              <w:rPr>
                <w:rFonts w:ascii="Arial" w:hAnsi="Arial" w:cs="Arial"/>
                <w:sz w:val="24"/>
                <w:szCs w:val="24"/>
              </w:rPr>
            </w:pPr>
            <w:r w:rsidRPr="008619D1">
              <w:rPr>
                <w:rFonts w:ascii="Arial" w:hAnsi="Arial" w:cs="Arial"/>
                <w:sz w:val="24"/>
                <w:szCs w:val="24"/>
              </w:rPr>
              <w:t>Assessing the entity’s ability to continue as a going concern – when compared to previous periods and/or competitors in the industry, the auditor may conclude that the company is experiencing financial difficulty</w:t>
            </w:r>
            <w:r w:rsidR="008619D1" w:rsidRPr="008619D1">
              <w:rPr>
                <w:rFonts w:ascii="Arial" w:hAnsi="Arial" w:cs="Arial"/>
                <w:sz w:val="24"/>
                <w:szCs w:val="24"/>
              </w:rPr>
              <w:t>. The auditor must then consider very carefully whether it is appropriate to report that the entity is a going concern</w:t>
            </w:r>
            <w:r w:rsidR="008619D1">
              <w:rPr>
                <w:rFonts w:ascii="Arial" w:hAnsi="Arial" w:cs="Arial"/>
                <w:sz w:val="24"/>
                <w:szCs w:val="24"/>
              </w:rPr>
              <w:t xml:space="preserve"> as stakeholders rely heavily on the validity of this fact.</w:t>
            </w:r>
          </w:p>
          <w:p w:rsidR="00C33812" w:rsidRPr="008619D1" w:rsidRDefault="008619D1" w:rsidP="004C657A">
            <w:pPr>
              <w:pStyle w:val="ListParagraph"/>
              <w:numPr>
                <w:ilvl w:val="0"/>
                <w:numId w:val="6"/>
              </w:numPr>
              <w:spacing w:after="160" w:line="259" w:lineRule="auto"/>
              <w:jc w:val="both"/>
              <w:rPr>
                <w:rFonts w:ascii="Arial" w:hAnsi="Arial" w:cs="Arial"/>
                <w:sz w:val="24"/>
                <w:szCs w:val="24"/>
              </w:rPr>
            </w:pPr>
            <w:r w:rsidRPr="008619D1">
              <w:rPr>
                <w:rFonts w:ascii="Arial" w:hAnsi="Arial" w:cs="Arial"/>
                <w:sz w:val="24"/>
                <w:szCs w:val="24"/>
              </w:rPr>
              <w:t xml:space="preserve"> </w:t>
            </w:r>
            <w:r>
              <w:rPr>
                <w:rFonts w:ascii="Arial" w:hAnsi="Arial" w:cs="Arial"/>
                <w:sz w:val="24"/>
                <w:szCs w:val="24"/>
              </w:rPr>
              <w:t xml:space="preserve">The analytic procedures may indicate </w:t>
            </w:r>
            <w:r w:rsidR="00C33812" w:rsidRPr="008619D1">
              <w:rPr>
                <w:rFonts w:ascii="Arial" w:hAnsi="Arial" w:cs="Arial"/>
                <w:sz w:val="24"/>
                <w:szCs w:val="24"/>
              </w:rPr>
              <w:t>possible errors in financial statements – the results may highlight accounting errors like timing or accounting policies used or they may highlight irregularities.</w:t>
            </w:r>
          </w:p>
          <w:p w:rsidR="00C33812" w:rsidRDefault="00C33812" w:rsidP="005F7CED">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 xml:space="preserve">Implications for audit testing and procedures – the results may either confirm </w:t>
            </w:r>
            <w:r w:rsidR="008619D1">
              <w:rPr>
                <w:rFonts w:ascii="Arial" w:hAnsi="Arial" w:cs="Arial"/>
                <w:sz w:val="24"/>
                <w:szCs w:val="24"/>
              </w:rPr>
              <w:t>expectation that there are probably no</w:t>
            </w:r>
            <w:r>
              <w:rPr>
                <w:rFonts w:ascii="Arial" w:hAnsi="Arial" w:cs="Arial"/>
                <w:sz w:val="24"/>
                <w:szCs w:val="24"/>
              </w:rPr>
              <w:t xml:space="preserve"> material misstatements, thus reducing the need for detailed testing. Conversely, unusual results may highlight areas of risk which require more detailed testing than originally planned/expected.</w:t>
            </w:r>
          </w:p>
          <w:p w:rsidR="00A938C8" w:rsidRDefault="00A938C8" w:rsidP="005F7CED">
            <w:pPr>
              <w:jc w:val="both"/>
              <w:rPr>
                <w:rFonts w:ascii="Arial" w:hAnsi="Arial" w:cs="Arial"/>
                <w:b/>
                <w:sz w:val="24"/>
                <w:szCs w:val="24"/>
              </w:rPr>
            </w:pPr>
          </w:p>
          <w:p w:rsidR="00C33812" w:rsidRDefault="00C33812" w:rsidP="005F7CED">
            <w:pPr>
              <w:jc w:val="both"/>
              <w:rPr>
                <w:rFonts w:ascii="Arial" w:hAnsi="Arial" w:cs="Arial"/>
                <w:b/>
                <w:sz w:val="24"/>
                <w:szCs w:val="24"/>
              </w:rPr>
            </w:pPr>
            <w:r>
              <w:rPr>
                <w:rFonts w:ascii="Arial" w:hAnsi="Arial" w:cs="Arial"/>
                <w:b/>
                <w:sz w:val="24"/>
                <w:szCs w:val="24"/>
              </w:rPr>
              <w:lastRenderedPageBreak/>
              <w:t>Unit 4 Question 1:IV</w:t>
            </w:r>
          </w:p>
          <w:p w:rsidR="00A938C8" w:rsidRDefault="00A938C8" w:rsidP="005F7CED">
            <w:pPr>
              <w:jc w:val="both"/>
              <w:rPr>
                <w:rFonts w:ascii="Arial" w:hAnsi="Arial" w:cs="Arial"/>
                <w:b/>
                <w:sz w:val="24"/>
                <w:szCs w:val="24"/>
              </w:rPr>
            </w:pPr>
          </w:p>
          <w:p w:rsidR="00C33812" w:rsidRDefault="00C33812" w:rsidP="005F7CED">
            <w:pPr>
              <w:jc w:val="both"/>
              <w:rPr>
                <w:rFonts w:ascii="Arial" w:hAnsi="Arial" w:cs="Arial"/>
                <w:sz w:val="24"/>
                <w:szCs w:val="24"/>
              </w:rPr>
            </w:pPr>
            <w:r>
              <w:rPr>
                <w:rFonts w:ascii="Arial" w:hAnsi="Arial" w:cs="Arial"/>
                <w:sz w:val="24"/>
                <w:szCs w:val="24"/>
              </w:rPr>
              <w:t>Common rationalizations that a fraudster uses are:</w:t>
            </w:r>
          </w:p>
          <w:p w:rsidR="00C33812" w:rsidRDefault="00C33812" w:rsidP="005F7CED">
            <w:pPr>
              <w:pStyle w:val="ListParagraph"/>
              <w:numPr>
                <w:ilvl w:val="0"/>
                <w:numId w:val="5"/>
              </w:numPr>
              <w:spacing w:after="160" w:line="259" w:lineRule="auto"/>
              <w:jc w:val="both"/>
              <w:rPr>
                <w:rFonts w:ascii="Arial" w:hAnsi="Arial" w:cs="Arial"/>
                <w:sz w:val="24"/>
                <w:szCs w:val="24"/>
              </w:rPr>
            </w:pPr>
            <w:r w:rsidRPr="00167A5A">
              <w:rPr>
                <w:rFonts w:ascii="Arial" w:hAnsi="Arial" w:cs="Arial"/>
                <w:i/>
                <w:sz w:val="24"/>
                <w:szCs w:val="24"/>
              </w:rPr>
              <w:t>It’s just temporary</w:t>
            </w:r>
            <w:r>
              <w:rPr>
                <w:rFonts w:ascii="Arial" w:hAnsi="Arial" w:cs="Arial"/>
                <w:sz w:val="24"/>
                <w:szCs w:val="24"/>
              </w:rPr>
              <w:t xml:space="preserve"> - the company will make more money in the next financial period so the entry can be reversed and nobody will know</w:t>
            </w:r>
            <w:r w:rsidR="00A938C8">
              <w:rPr>
                <w:rFonts w:ascii="Arial" w:hAnsi="Arial" w:cs="Arial"/>
                <w:sz w:val="24"/>
                <w:szCs w:val="24"/>
              </w:rPr>
              <w:t>.</w:t>
            </w:r>
          </w:p>
          <w:p w:rsidR="00C33812" w:rsidRDefault="00C33812" w:rsidP="005F7CED">
            <w:pPr>
              <w:pStyle w:val="ListParagraph"/>
              <w:numPr>
                <w:ilvl w:val="0"/>
                <w:numId w:val="5"/>
              </w:numPr>
              <w:spacing w:after="160" w:line="259" w:lineRule="auto"/>
              <w:jc w:val="both"/>
              <w:rPr>
                <w:rFonts w:ascii="Arial" w:hAnsi="Arial" w:cs="Arial"/>
                <w:sz w:val="24"/>
                <w:szCs w:val="24"/>
              </w:rPr>
            </w:pPr>
            <w:r w:rsidRPr="00167A5A">
              <w:rPr>
                <w:rFonts w:ascii="Arial" w:hAnsi="Arial" w:cs="Arial"/>
                <w:i/>
                <w:sz w:val="24"/>
                <w:szCs w:val="24"/>
              </w:rPr>
              <w:t>It’s not really fraud</w:t>
            </w:r>
            <w:r>
              <w:rPr>
                <w:rFonts w:ascii="Arial" w:hAnsi="Arial" w:cs="Arial"/>
                <w:sz w:val="24"/>
                <w:szCs w:val="24"/>
              </w:rPr>
              <w:t xml:space="preserve"> - I can reverse this entry next month and now the company meets its debt covenants and we can pay dividends.</w:t>
            </w:r>
          </w:p>
          <w:p w:rsidR="00C33812" w:rsidRPr="00167A5A" w:rsidRDefault="00C33812" w:rsidP="005F7CED">
            <w:pPr>
              <w:pStyle w:val="ListParagraph"/>
              <w:numPr>
                <w:ilvl w:val="0"/>
                <w:numId w:val="5"/>
              </w:numPr>
              <w:spacing w:after="160" w:line="259" w:lineRule="auto"/>
              <w:jc w:val="both"/>
              <w:rPr>
                <w:rFonts w:ascii="Arial" w:hAnsi="Arial" w:cs="Arial"/>
                <w:b/>
                <w:i/>
                <w:sz w:val="24"/>
                <w:szCs w:val="24"/>
              </w:rPr>
            </w:pPr>
            <w:r w:rsidRPr="00167A5A">
              <w:rPr>
                <w:rFonts w:ascii="Arial" w:hAnsi="Arial" w:cs="Arial"/>
                <w:i/>
                <w:sz w:val="24"/>
                <w:szCs w:val="24"/>
              </w:rPr>
              <w:t>Management does not care</w:t>
            </w:r>
            <w:r>
              <w:rPr>
                <w:rFonts w:ascii="Arial" w:hAnsi="Arial" w:cs="Arial"/>
                <w:i/>
                <w:sz w:val="24"/>
                <w:szCs w:val="24"/>
              </w:rPr>
              <w:t xml:space="preserve"> – </w:t>
            </w:r>
            <w:r>
              <w:rPr>
                <w:rFonts w:ascii="Arial" w:hAnsi="Arial" w:cs="Arial"/>
                <w:sz w:val="24"/>
                <w:szCs w:val="24"/>
              </w:rPr>
              <w:t>internal controls aren’t really monitored, deficiencies in co</w:t>
            </w:r>
            <w:r w:rsidR="00F63D90">
              <w:rPr>
                <w:rFonts w:ascii="Arial" w:hAnsi="Arial" w:cs="Arial"/>
                <w:sz w:val="24"/>
                <w:szCs w:val="24"/>
              </w:rPr>
              <w:t>ntrols are not corrected and</w:t>
            </w:r>
            <w:r>
              <w:rPr>
                <w:rFonts w:ascii="Arial" w:hAnsi="Arial" w:cs="Arial"/>
                <w:sz w:val="24"/>
                <w:szCs w:val="24"/>
              </w:rPr>
              <w:t xml:space="preserve"> less ethical </w:t>
            </w:r>
            <w:proofErr w:type="spellStart"/>
            <w:r>
              <w:rPr>
                <w:rFonts w:ascii="Arial" w:hAnsi="Arial" w:cs="Arial"/>
                <w:sz w:val="24"/>
                <w:szCs w:val="24"/>
              </w:rPr>
              <w:t>behaviour</w:t>
            </w:r>
            <w:proofErr w:type="spellEnd"/>
            <w:r>
              <w:rPr>
                <w:rFonts w:ascii="Arial" w:hAnsi="Arial" w:cs="Arial"/>
                <w:sz w:val="24"/>
                <w:szCs w:val="24"/>
              </w:rPr>
              <w:t xml:space="preserve"> is not disciplined by management</w:t>
            </w:r>
            <w:r w:rsidR="00A938C8">
              <w:rPr>
                <w:rFonts w:ascii="Arial" w:hAnsi="Arial" w:cs="Arial"/>
                <w:sz w:val="24"/>
                <w:szCs w:val="24"/>
              </w:rPr>
              <w:t>.</w:t>
            </w:r>
          </w:p>
          <w:p w:rsidR="00C33812" w:rsidRPr="00167A5A" w:rsidRDefault="00C33812" w:rsidP="005F7CED">
            <w:pPr>
              <w:pStyle w:val="ListParagraph"/>
              <w:numPr>
                <w:ilvl w:val="0"/>
                <w:numId w:val="5"/>
              </w:numPr>
              <w:spacing w:after="160" w:line="259" w:lineRule="auto"/>
              <w:jc w:val="both"/>
              <w:rPr>
                <w:rFonts w:ascii="Arial" w:hAnsi="Arial" w:cs="Arial"/>
                <w:b/>
                <w:i/>
                <w:sz w:val="24"/>
                <w:szCs w:val="24"/>
              </w:rPr>
            </w:pPr>
            <w:r>
              <w:rPr>
                <w:rFonts w:ascii="Arial" w:hAnsi="Arial" w:cs="Arial"/>
                <w:i/>
                <w:sz w:val="24"/>
                <w:szCs w:val="24"/>
              </w:rPr>
              <w:t xml:space="preserve">Management participates in, expects and rewards this kind of </w:t>
            </w:r>
            <w:proofErr w:type="spellStart"/>
            <w:r>
              <w:rPr>
                <w:rFonts w:ascii="Arial" w:hAnsi="Arial" w:cs="Arial"/>
                <w:i/>
                <w:sz w:val="24"/>
                <w:szCs w:val="24"/>
              </w:rPr>
              <w:t>behaviour</w:t>
            </w:r>
            <w:proofErr w:type="spellEnd"/>
            <w:r>
              <w:rPr>
                <w:rFonts w:ascii="Arial" w:hAnsi="Arial" w:cs="Arial"/>
                <w:i/>
                <w:sz w:val="24"/>
                <w:szCs w:val="24"/>
              </w:rPr>
              <w:t xml:space="preserve"> –</w:t>
            </w:r>
            <w:r>
              <w:rPr>
                <w:rFonts w:ascii="Arial" w:hAnsi="Arial" w:cs="Arial"/>
                <w:b/>
                <w:i/>
                <w:sz w:val="24"/>
                <w:szCs w:val="24"/>
              </w:rPr>
              <w:t xml:space="preserve"> </w:t>
            </w:r>
            <w:r>
              <w:rPr>
                <w:rFonts w:ascii="Arial" w:hAnsi="Arial" w:cs="Arial"/>
                <w:sz w:val="24"/>
                <w:szCs w:val="24"/>
              </w:rPr>
              <w:t xml:space="preserve">management enters into transactions purely to make the financial statements conform to a certain result/picture, people are rewarded for results </w:t>
            </w:r>
            <w:r w:rsidR="00A938C8">
              <w:rPr>
                <w:rFonts w:ascii="Arial" w:hAnsi="Arial" w:cs="Arial"/>
                <w:sz w:val="24"/>
                <w:szCs w:val="24"/>
              </w:rPr>
              <w:t xml:space="preserve">and </w:t>
            </w:r>
            <w:r>
              <w:rPr>
                <w:rFonts w:ascii="Arial" w:hAnsi="Arial" w:cs="Arial"/>
                <w:sz w:val="24"/>
                <w:szCs w:val="24"/>
              </w:rPr>
              <w:t>not how ethically they are achieved, management’s traditionally aggressive accounting policies need to be adhered to for consistency, risk takers are rewarded (cowboys by any other name)</w:t>
            </w:r>
            <w:r w:rsidR="00A938C8">
              <w:rPr>
                <w:rFonts w:ascii="Arial" w:hAnsi="Arial" w:cs="Arial"/>
                <w:sz w:val="24"/>
                <w:szCs w:val="24"/>
              </w:rPr>
              <w:t>.</w:t>
            </w:r>
          </w:p>
          <w:p w:rsidR="00C33812" w:rsidRPr="00167A5A" w:rsidRDefault="00C33812" w:rsidP="005F7CED">
            <w:pPr>
              <w:pStyle w:val="ListParagraph"/>
              <w:numPr>
                <w:ilvl w:val="0"/>
                <w:numId w:val="5"/>
              </w:numPr>
              <w:spacing w:after="160" w:line="259" w:lineRule="auto"/>
              <w:jc w:val="both"/>
              <w:rPr>
                <w:rFonts w:ascii="Arial" w:hAnsi="Arial" w:cs="Arial"/>
                <w:b/>
                <w:sz w:val="24"/>
                <w:szCs w:val="24"/>
              </w:rPr>
            </w:pPr>
            <w:r>
              <w:rPr>
                <w:rFonts w:ascii="Arial" w:hAnsi="Arial" w:cs="Arial"/>
                <w:i/>
                <w:sz w:val="24"/>
                <w:szCs w:val="24"/>
              </w:rPr>
              <w:t>No one is hurt and the company benefits –</w:t>
            </w:r>
            <w:r>
              <w:rPr>
                <w:rFonts w:ascii="Arial" w:hAnsi="Arial" w:cs="Arial"/>
                <w:sz w:val="24"/>
                <w:szCs w:val="24"/>
              </w:rPr>
              <w:t xml:space="preserve"> e.g. </w:t>
            </w:r>
            <w:r>
              <w:rPr>
                <w:rFonts w:ascii="Arial" w:hAnsi="Arial" w:cs="Arial"/>
                <w:i/>
                <w:sz w:val="24"/>
                <w:szCs w:val="24"/>
              </w:rPr>
              <w:t xml:space="preserve"> </w:t>
            </w:r>
            <w:r>
              <w:rPr>
                <w:rFonts w:ascii="Arial" w:hAnsi="Arial" w:cs="Arial"/>
                <w:sz w:val="24"/>
                <w:szCs w:val="24"/>
              </w:rPr>
              <w:t>the misstatement is not material overall but helps us achieve capital funding objectives</w:t>
            </w:r>
          </w:p>
          <w:p w:rsidR="00330B15" w:rsidRPr="00330B15" w:rsidRDefault="00C33812" w:rsidP="00330B15">
            <w:pPr>
              <w:pStyle w:val="ListParagraph"/>
              <w:numPr>
                <w:ilvl w:val="0"/>
                <w:numId w:val="5"/>
              </w:numPr>
              <w:spacing w:after="160" w:line="259" w:lineRule="auto"/>
              <w:jc w:val="both"/>
              <w:rPr>
                <w:rFonts w:ascii="Arial" w:hAnsi="Arial" w:cs="Arial"/>
                <w:i/>
                <w:sz w:val="24"/>
                <w:szCs w:val="24"/>
              </w:rPr>
            </w:pPr>
            <w:r w:rsidRPr="00AF450D">
              <w:rPr>
                <w:rFonts w:ascii="Arial" w:hAnsi="Arial" w:cs="Arial"/>
                <w:i/>
                <w:sz w:val="24"/>
                <w:szCs w:val="24"/>
              </w:rPr>
              <w:t>I deserve this</w:t>
            </w:r>
            <w:r>
              <w:rPr>
                <w:rFonts w:ascii="Arial" w:hAnsi="Arial" w:cs="Arial"/>
                <w:i/>
                <w:sz w:val="24"/>
                <w:szCs w:val="24"/>
              </w:rPr>
              <w:t xml:space="preserve"> – </w:t>
            </w:r>
            <w:r>
              <w:rPr>
                <w:rFonts w:ascii="Arial" w:hAnsi="Arial" w:cs="Arial"/>
                <w:sz w:val="24"/>
                <w:szCs w:val="24"/>
              </w:rPr>
              <w:t>I was passed over for a promotion, I get paid less than the market rate for the value I provide to the company, the company does not care about people, I could be retrenched any day, this will make up for the benefits the company does not provide anymore.</w:t>
            </w:r>
          </w:p>
          <w:p w:rsidR="00330B15" w:rsidRDefault="00330B15" w:rsidP="00330B15">
            <w:pPr>
              <w:spacing w:after="160" w:line="259" w:lineRule="auto"/>
              <w:ind w:left="360"/>
              <w:jc w:val="both"/>
              <w:rPr>
                <w:rFonts w:ascii="Arial" w:hAnsi="Arial" w:cs="Arial"/>
                <w:sz w:val="24"/>
                <w:szCs w:val="24"/>
              </w:rPr>
            </w:pPr>
            <w:proofErr w:type="spellStart"/>
            <w:r>
              <w:rPr>
                <w:rFonts w:ascii="Arial" w:hAnsi="Arial" w:cs="Arial"/>
                <w:sz w:val="24"/>
                <w:szCs w:val="24"/>
              </w:rPr>
              <w:t>Rationalisations</w:t>
            </w:r>
            <w:proofErr w:type="spellEnd"/>
            <w:r>
              <w:rPr>
                <w:rFonts w:ascii="Arial" w:hAnsi="Arial" w:cs="Arial"/>
                <w:sz w:val="24"/>
                <w:szCs w:val="24"/>
              </w:rPr>
              <w:t xml:space="preserve"> are very hard to determine as they are based on personality, personal circumstances, psychological state of the fraudster (which are often hidden), these work with company ethics, prospects and behavior to name a few to tip a person over the edge to commit fraud.  </w:t>
            </w:r>
            <w:proofErr w:type="spellStart"/>
            <w:r w:rsidR="006B4D0C">
              <w:rPr>
                <w:rFonts w:ascii="Arial" w:hAnsi="Arial" w:cs="Arial"/>
                <w:sz w:val="24"/>
                <w:szCs w:val="24"/>
              </w:rPr>
              <w:t>Rationalisations</w:t>
            </w:r>
            <w:proofErr w:type="spellEnd"/>
            <w:r w:rsidR="006B4D0C">
              <w:rPr>
                <w:rFonts w:ascii="Arial" w:hAnsi="Arial" w:cs="Arial"/>
                <w:sz w:val="24"/>
                <w:szCs w:val="24"/>
              </w:rPr>
              <w:t xml:space="preserve"> are one part of the fraud triangle, the other two sides are incentive and opportunity, all three need to be present for fraud to be perpetrated. In assessing </w:t>
            </w:r>
            <w:proofErr w:type="spellStart"/>
            <w:r w:rsidR="006B4D0C">
              <w:rPr>
                <w:rFonts w:ascii="Arial" w:hAnsi="Arial" w:cs="Arial"/>
                <w:sz w:val="24"/>
                <w:szCs w:val="24"/>
              </w:rPr>
              <w:t>rationalisations</w:t>
            </w:r>
            <w:proofErr w:type="spellEnd"/>
            <w:r w:rsidR="006B4D0C">
              <w:rPr>
                <w:rFonts w:ascii="Arial" w:hAnsi="Arial" w:cs="Arial"/>
                <w:sz w:val="24"/>
                <w:szCs w:val="24"/>
              </w:rPr>
              <w:t xml:space="preserve">, the risks may be high for fraud to occur, but it may be offset for example by good internal controls and high company ethics. </w:t>
            </w:r>
          </w:p>
          <w:p w:rsidR="00BD4D0E" w:rsidRDefault="00BD4D0E" w:rsidP="00330B15">
            <w:pPr>
              <w:spacing w:after="160" w:line="259" w:lineRule="auto"/>
              <w:ind w:left="360"/>
              <w:jc w:val="both"/>
              <w:rPr>
                <w:rFonts w:ascii="Arial" w:hAnsi="Arial" w:cs="Arial"/>
                <w:sz w:val="24"/>
                <w:szCs w:val="24"/>
              </w:rPr>
            </w:pPr>
          </w:p>
          <w:p w:rsidR="00247F04" w:rsidRDefault="00247F04" w:rsidP="00330B15">
            <w:pPr>
              <w:spacing w:after="160" w:line="259" w:lineRule="auto"/>
              <w:ind w:left="360"/>
              <w:jc w:val="both"/>
              <w:rPr>
                <w:rFonts w:ascii="Arial" w:hAnsi="Arial" w:cs="Arial"/>
                <w:sz w:val="24"/>
                <w:szCs w:val="24"/>
              </w:rPr>
            </w:pPr>
          </w:p>
          <w:p w:rsidR="00247F04" w:rsidRDefault="00247F04" w:rsidP="00330B15">
            <w:pPr>
              <w:spacing w:after="160" w:line="259" w:lineRule="auto"/>
              <w:ind w:left="360"/>
              <w:jc w:val="both"/>
              <w:rPr>
                <w:rFonts w:ascii="Arial" w:hAnsi="Arial" w:cs="Arial"/>
                <w:sz w:val="24"/>
                <w:szCs w:val="24"/>
              </w:rPr>
            </w:pPr>
          </w:p>
          <w:p w:rsidR="00247F04" w:rsidRDefault="00247F04" w:rsidP="00330B15">
            <w:pPr>
              <w:spacing w:after="160" w:line="259" w:lineRule="auto"/>
              <w:ind w:left="360"/>
              <w:jc w:val="both"/>
              <w:rPr>
                <w:rFonts w:ascii="Arial" w:hAnsi="Arial" w:cs="Arial"/>
                <w:sz w:val="24"/>
                <w:szCs w:val="24"/>
              </w:rPr>
            </w:pPr>
          </w:p>
          <w:p w:rsidR="00247F04" w:rsidRDefault="00247F04" w:rsidP="00330B15">
            <w:pPr>
              <w:spacing w:after="160" w:line="259" w:lineRule="auto"/>
              <w:ind w:left="360"/>
              <w:jc w:val="both"/>
              <w:rPr>
                <w:rFonts w:ascii="Arial" w:hAnsi="Arial" w:cs="Arial"/>
                <w:sz w:val="24"/>
                <w:szCs w:val="24"/>
              </w:rPr>
            </w:pPr>
          </w:p>
          <w:p w:rsidR="00247F04" w:rsidRDefault="00247F04" w:rsidP="00330B15">
            <w:pPr>
              <w:spacing w:after="160" w:line="259" w:lineRule="auto"/>
              <w:ind w:left="360"/>
              <w:jc w:val="both"/>
              <w:rPr>
                <w:rFonts w:ascii="Arial" w:hAnsi="Arial" w:cs="Arial"/>
                <w:sz w:val="24"/>
                <w:szCs w:val="24"/>
              </w:rPr>
            </w:pPr>
          </w:p>
          <w:p w:rsidR="00247F04" w:rsidRDefault="00247F04" w:rsidP="00330B15">
            <w:pPr>
              <w:spacing w:after="160" w:line="259" w:lineRule="auto"/>
              <w:ind w:left="360"/>
              <w:jc w:val="both"/>
              <w:rPr>
                <w:rFonts w:ascii="Arial" w:hAnsi="Arial" w:cs="Arial"/>
                <w:sz w:val="24"/>
                <w:szCs w:val="24"/>
              </w:rPr>
            </w:pPr>
          </w:p>
          <w:p w:rsidR="00247F04" w:rsidRDefault="00247F04" w:rsidP="00330B15">
            <w:pPr>
              <w:spacing w:after="160" w:line="259" w:lineRule="auto"/>
              <w:ind w:left="360"/>
              <w:jc w:val="both"/>
              <w:rPr>
                <w:rFonts w:ascii="Arial" w:hAnsi="Arial" w:cs="Arial"/>
                <w:sz w:val="24"/>
                <w:szCs w:val="24"/>
              </w:rPr>
            </w:pPr>
          </w:p>
          <w:p w:rsidR="00247F04" w:rsidRDefault="00247F04" w:rsidP="00330B15">
            <w:pPr>
              <w:spacing w:after="160" w:line="259" w:lineRule="auto"/>
              <w:ind w:left="360"/>
              <w:jc w:val="both"/>
              <w:rPr>
                <w:rFonts w:ascii="Arial" w:hAnsi="Arial" w:cs="Arial"/>
                <w:sz w:val="24"/>
                <w:szCs w:val="24"/>
              </w:rPr>
            </w:pPr>
          </w:p>
          <w:p w:rsidR="00C33812" w:rsidRDefault="00C33812" w:rsidP="005F7CED">
            <w:pPr>
              <w:jc w:val="both"/>
              <w:rPr>
                <w:rFonts w:ascii="Arial" w:hAnsi="Arial" w:cs="Arial"/>
                <w:b/>
                <w:sz w:val="24"/>
                <w:szCs w:val="24"/>
              </w:rPr>
            </w:pPr>
            <w:r>
              <w:rPr>
                <w:rFonts w:ascii="Arial" w:hAnsi="Arial" w:cs="Arial"/>
                <w:b/>
                <w:sz w:val="24"/>
                <w:szCs w:val="24"/>
              </w:rPr>
              <w:t>Unit 4 Question 1:V</w:t>
            </w:r>
          </w:p>
          <w:p w:rsidR="00330B15" w:rsidRDefault="00330B15" w:rsidP="005F7CED">
            <w:pPr>
              <w:jc w:val="both"/>
              <w:rPr>
                <w:rFonts w:ascii="Arial" w:hAnsi="Arial" w:cs="Arial"/>
                <w:b/>
                <w:sz w:val="24"/>
                <w:szCs w:val="24"/>
              </w:rPr>
            </w:pPr>
          </w:p>
          <w:p w:rsidR="00C33812" w:rsidRDefault="00C33812" w:rsidP="005F7CED">
            <w:pPr>
              <w:jc w:val="both"/>
              <w:rPr>
                <w:rFonts w:ascii="Arial" w:hAnsi="Arial" w:cs="Arial"/>
                <w:sz w:val="24"/>
                <w:szCs w:val="24"/>
              </w:rPr>
            </w:pPr>
            <w:r>
              <w:rPr>
                <w:rFonts w:ascii="Arial" w:hAnsi="Arial" w:cs="Arial"/>
                <w:sz w:val="24"/>
                <w:szCs w:val="24"/>
              </w:rPr>
              <w:t>W</w:t>
            </w:r>
            <w:r w:rsidR="00330B15">
              <w:rPr>
                <w:rFonts w:ascii="Arial" w:hAnsi="Arial" w:cs="Arial"/>
                <w:sz w:val="24"/>
                <w:szCs w:val="24"/>
              </w:rPr>
              <w:t>hen</w:t>
            </w:r>
            <w:r>
              <w:rPr>
                <w:rFonts w:ascii="Arial" w:hAnsi="Arial" w:cs="Arial"/>
                <w:sz w:val="24"/>
                <w:szCs w:val="24"/>
              </w:rPr>
              <w:t xml:space="preserve"> </w:t>
            </w:r>
            <w:r w:rsidR="00930560">
              <w:rPr>
                <w:rFonts w:ascii="Arial" w:hAnsi="Arial" w:cs="Arial"/>
                <w:sz w:val="24"/>
                <w:szCs w:val="24"/>
              </w:rPr>
              <w:t xml:space="preserve">evaluating fraud </w:t>
            </w:r>
            <w:r>
              <w:rPr>
                <w:rFonts w:ascii="Arial" w:hAnsi="Arial" w:cs="Arial"/>
                <w:sz w:val="24"/>
                <w:szCs w:val="24"/>
              </w:rPr>
              <w:t xml:space="preserve">risk </w:t>
            </w:r>
            <w:r w:rsidR="00930560">
              <w:rPr>
                <w:rFonts w:ascii="Arial" w:hAnsi="Arial" w:cs="Arial"/>
                <w:sz w:val="24"/>
                <w:szCs w:val="24"/>
              </w:rPr>
              <w:t>factors, it is first necessary to</w:t>
            </w:r>
            <w:r>
              <w:rPr>
                <w:rFonts w:ascii="Arial" w:hAnsi="Arial" w:cs="Arial"/>
                <w:sz w:val="24"/>
                <w:szCs w:val="24"/>
              </w:rPr>
              <w:t xml:space="preserve"> determine what the</w:t>
            </w:r>
            <w:r w:rsidR="00930560">
              <w:rPr>
                <w:rFonts w:ascii="Arial" w:hAnsi="Arial" w:cs="Arial"/>
                <w:sz w:val="24"/>
                <w:szCs w:val="24"/>
              </w:rPr>
              <w:t xml:space="preserve"> likely</w:t>
            </w:r>
            <w:r>
              <w:rPr>
                <w:rFonts w:ascii="Arial" w:hAnsi="Arial" w:cs="Arial"/>
                <w:sz w:val="24"/>
                <w:szCs w:val="24"/>
              </w:rPr>
              <w:t xml:space="preserve"> risks are and then</w:t>
            </w:r>
            <w:r w:rsidR="00930560">
              <w:rPr>
                <w:rFonts w:ascii="Arial" w:hAnsi="Arial" w:cs="Arial"/>
                <w:sz w:val="24"/>
                <w:szCs w:val="24"/>
              </w:rPr>
              <w:t xml:space="preserve"> it is necessary </w:t>
            </w:r>
            <w:r>
              <w:rPr>
                <w:rFonts w:ascii="Arial" w:hAnsi="Arial" w:cs="Arial"/>
                <w:sz w:val="24"/>
                <w:szCs w:val="24"/>
              </w:rPr>
              <w:t xml:space="preserve">to obtain reasonable assurance </w:t>
            </w:r>
            <w:r w:rsidR="00930560">
              <w:rPr>
                <w:rFonts w:ascii="Arial" w:hAnsi="Arial" w:cs="Arial"/>
                <w:sz w:val="24"/>
                <w:szCs w:val="24"/>
              </w:rPr>
              <w:t>of the amount</w:t>
            </w:r>
            <w:r w:rsidR="00247F04">
              <w:rPr>
                <w:rFonts w:ascii="Arial" w:hAnsi="Arial" w:cs="Arial"/>
                <w:sz w:val="24"/>
                <w:szCs w:val="24"/>
              </w:rPr>
              <w:t>s</w:t>
            </w:r>
            <w:r w:rsidR="00930560">
              <w:rPr>
                <w:rFonts w:ascii="Arial" w:hAnsi="Arial" w:cs="Arial"/>
                <w:sz w:val="24"/>
                <w:szCs w:val="24"/>
              </w:rPr>
              <w:t xml:space="preserve"> and </w:t>
            </w:r>
            <w:r>
              <w:rPr>
                <w:rFonts w:ascii="Arial" w:hAnsi="Arial" w:cs="Arial"/>
                <w:sz w:val="24"/>
                <w:szCs w:val="24"/>
              </w:rPr>
              <w:t>whether there is any material misstatement due to fraud in the financial statements. The following actions are useful in in identifying and evaluating fraud risks:</w:t>
            </w:r>
          </w:p>
          <w:p w:rsidR="001C2C63" w:rsidRDefault="001C2C63" w:rsidP="005F7CED">
            <w:pPr>
              <w:jc w:val="both"/>
              <w:rPr>
                <w:rFonts w:ascii="Arial" w:hAnsi="Arial" w:cs="Arial"/>
                <w:sz w:val="24"/>
                <w:szCs w:val="24"/>
              </w:rPr>
            </w:pPr>
          </w:p>
          <w:p w:rsidR="00C33812" w:rsidRDefault="00C33812" w:rsidP="005F7CED">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Considering the level of supervision of personnel and whether it is appropriate given the auditor’s assessment of the risks of material misstatement</w:t>
            </w:r>
            <w:r w:rsidR="00930560">
              <w:rPr>
                <w:rFonts w:ascii="Arial" w:hAnsi="Arial" w:cs="Arial"/>
                <w:sz w:val="24"/>
                <w:szCs w:val="24"/>
              </w:rPr>
              <w:t xml:space="preserve">. </w:t>
            </w:r>
          </w:p>
          <w:p w:rsidR="00C33812" w:rsidRDefault="00C33812" w:rsidP="005F7CED">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Reviewing management’s selection of accounting policies. When there is a heightened fraud risk the auditor should review accounting policies chosen, especially in areas of significant uncertainty or where judgement is required. This is to determine whether they could have been applied (or misapplied)to result in material misstatement</w:t>
            </w:r>
          </w:p>
          <w:p w:rsidR="00C33812" w:rsidRDefault="00C33812" w:rsidP="005F7CED">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Incorporating unpredictability into the audit – to include testing of balances not normally within the scope of audit testing, visiting locations without prior warning, changing the timing or scope of audit tests. These may result in uncovering fraud not normally detected by standard audit tests</w:t>
            </w:r>
          </w:p>
          <w:p w:rsidR="00C33812" w:rsidRDefault="00C33812" w:rsidP="005F7CED">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Considering more generally the nature, timing and extent of audit procedures to determine whether they are effective in addressing the risk of material misstatement due to fraud.</w:t>
            </w:r>
          </w:p>
          <w:p w:rsidR="00C33812" w:rsidRDefault="00C33812" w:rsidP="005F7CED">
            <w:pPr>
              <w:ind w:left="360"/>
              <w:jc w:val="both"/>
              <w:rPr>
                <w:rFonts w:ascii="Arial" w:hAnsi="Arial" w:cs="Arial"/>
                <w:sz w:val="24"/>
                <w:szCs w:val="24"/>
              </w:rPr>
            </w:pPr>
          </w:p>
          <w:p w:rsidR="00C33812" w:rsidRDefault="00C33812" w:rsidP="005F7CED">
            <w:pPr>
              <w:ind w:left="360"/>
              <w:jc w:val="both"/>
              <w:rPr>
                <w:rFonts w:ascii="Arial" w:hAnsi="Arial" w:cs="Arial"/>
                <w:sz w:val="24"/>
                <w:szCs w:val="24"/>
              </w:rPr>
            </w:pPr>
            <w:r>
              <w:rPr>
                <w:rFonts w:ascii="Arial" w:hAnsi="Arial" w:cs="Arial"/>
                <w:sz w:val="24"/>
                <w:szCs w:val="24"/>
              </w:rPr>
              <w:t>In evaluating risks the</w:t>
            </w:r>
            <w:r w:rsidR="00BD4D0E">
              <w:rPr>
                <w:rFonts w:ascii="Arial" w:hAnsi="Arial" w:cs="Arial"/>
                <w:sz w:val="24"/>
                <w:szCs w:val="24"/>
              </w:rPr>
              <w:t xml:space="preserve"> following </w:t>
            </w:r>
            <w:r>
              <w:rPr>
                <w:rFonts w:ascii="Arial" w:hAnsi="Arial" w:cs="Arial"/>
                <w:sz w:val="24"/>
                <w:szCs w:val="24"/>
              </w:rPr>
              <w:t xml:space="preserve"> attributes of the risks should be considered</w:t>
            </w:r>
            <w:r w:rsidR="00BD4D0E">
              <w:rPr>
                <w:rFonts w:ascii="Arial" w:hAnsi="Arial" w:cs="Arial"/>
                <w:sz w:val="24"/>
                <w:szCs w:val="24"/>
              </w:rPr>
              <w:t xml:space="preserve"> namely:</w:t>
            </w:r>
          </w:p>
          <w:p w:rsidR="00C33812" w:rsidRDefault="00C33812" w:rsidP="005F7CED">
            <w:pPr>
              <w:pStyle w:val="ListParagraph"/>
              <w:numPr>
                <w:ilvl w:val="0"/>
                <w:numId w:val="8"/>
              </w:numPr>
              <w:spacing w:after="160" w:line="259" w:lineRule="auto"/>
              <w:jc w:val="both"/>
              <w:rPr>
                <w:rFonts w:ascii="Arial" w:hAnsi="Arial" w:cs="Arial"/>
                <w:sz w:val="24"/>
                <w:szCs w:val="24"/>
              </w:rPr>
            </w:pPr>
            <w:r w:rsidRPr="00BD4D0E">
              <w:rPr>
                <w:rFonts w:ascii="Arial" w:hAnsi="Arial" w:cs="Arial"/>
                <w:i/>
                <w:sz w:val="24"/>
                <w:szCs w:val="24"/>
              </w:rPr>
              <w:t>The type of risk</w:t>
            </w:r>
            <w:r>
              <w:rPr>
                <w:rFonts w:ascii="Arial" w:hAnsi="Arial" w:cs="Arial"/>
                <w:sz w:val="24"/>
                <w:szCs w:val="24"/>
              </w:rPr>
              <w:t xml:space="preserve"> – for example asset misappropriation or fraudulent financial reporting</w:t>
            </w:r>
          </w:p>
          <w:p w:rsidR="00C33812" w:rsidRDefault="00C33812" w:rsidP="005F7CED">
            <w:pPr>
              <w:pStyle w:val="ListParagraph"/>
              <w:numPr>
                <w:ilvl w:val="0"/>
                <w:numId w:val="8"/>
              </w:numPr>
              <w:spacing w:after="160" w:line="259" w:lineRule="auto"/>
              <w:jc w:val="both"/>
              <w:rPr>
                <w:rFonts w:ascii="Arial" w:hAnsi="Arial" w:cs="Arial"/>
                <w:sz w:val="24"/>
                <w:szCs w:val="24"/>
              </w:rPr>
            </w:pPr>
            <w:r w:rsidRPr="00BD4D0E">
              <w:rPr>
                <w:rFonts w:ascii="Arial" w:hAnsi="Arial" w:cs="Arial"/>
                <w:i/>
                <w:sz w:val="24"/>
                <w:szCs w:val="24"/>
              </w:rPr>
              <w:t>The significance of the risk</w:t>
            </w:r>
            <w:r>
              <w:rPr>
                <w:rFonts w:ascii="Arial" w:hAnsi="Arial" w:cs="Arial"/>
                <w:sz w:val="24"/>
                <w:szCs w:val="24"/>
              </w:rPr>
              <w:t xml:space="preserve"> – whether it is sufficiently large so that it</w:t>
            </w:r>
            <w:r w:rsidR="00BD4D0E">
              <w:rPr>
                <w:rFonts w:ascii="Arial" w:hAnsi="Arial" w:cs="Arial"/>
                <w:sz w:val="24"/>
                <w:szCs w:val="24"/>
              </w:rPr>
              <w:t xml:space="preserve"> </w:t>
            </w:r>
            <w:r>
              <w:rPr>
                <w:rFonts w:ascii="Arial" w:hAnsi="Arial" w:cs="Arial"/>
                <w:sz w:val="24"/>
                <w:szCs w:val="24"/>
              </w:rPr>
              <w:t>could lead to possible material misstatement of the financial statements</w:t>
            </w:r>
          </w:p>
          <w:p w:rsidR="00C33812" w:rsidRDefault="00C33812" w:rsidP="005F7CED">
            <w:pPr>
              <w:pStyle w:val="ListParagraph"/>
              <w:numPr>
                <w:ilvl w:val="0"/>
                <w:numId w:val="8"/>
              </w:numPr>
              <w:spacing w:after="160" w:line="259" w:lineRule="auto"/>
              <w:jc w:val="both"/>
              <w:rPr>
                <w:rFonts w:ascii="Arial" w:hAnsi="Arial" w:cs="Arial"/>
                <w:sz w:val="24"/>
                <w:szCs w:val="24"/>
              </w:rPr>
            </w:pPr>
            <w:r w:rsidRPr="00BD4D0E">
              <w:rPr>
                <w:rFonts w:ascii="Arial" w:hAnsi="Arial" w:cs="Arial"/>
                <w:i/>
                <w:sz w:val="24"/>
                <w:szCs w:val="24"/>
              </w:rPr>
              <w:t>The likelihood of the risk resulting in material misstatement</w:t>
            </w:r>
            <w:r>
              <w:rPr>
                <w:rFonts w:ascii="Arial" w:hAnsi="Arial" w:cs="Arial"/>
                <w:sz w:val="24"/>
                <w:szCs w:val="24"/>
              </w:rPr>
              <w:t xml:space="preserve"> </w:t>
            </w:r>
            <w:r w:rsidR="00BD4D0E">
              <w:rPr>
                <w:rFonts w:ascii="Arial" w:hAnsi="Arial" w:cs="Arial"/>
                <w:sz w:val="24"/>
                <w:szCs w:val="24"/>
              </w:rPr>
              <w:t xml:space="preserve"> - how likely it is that the risk will result in material misstatement </w:t>
            </w:r>
            <w:r>
              <w:rPr>
                <w:rFonts w:ascii="Arial" w:hAnsi="Arial" w:cs="Arial"/>
                <w:sz w:val="24"/>
                <w:szCs w:val="24"/>
              </w:rPr>
              <w:t>in the financial statements</w:t>
            </w:r>
          </w:p>
          <w:p w:rsidR="003F3EAE" w:rsidRDefault="00C33812" w:rsidP="003F3EAE">
            <w:pPr>
              <w:pStyle w:val="ListParagraph"/>
              <w:numPr>
                <w:ilvl w:val="0"/>
                <w:numId w:val="8"/>
              </w:numPr>
              <w:spacing w:after="160" w:line="259" w:lineRule="auto"/>
              <w:jc w:val="both"/>
              <w:rPr>
                <w:rFonts w:ascii="Arial" w:hAnsi="Arial" w:cs="Arial"/>
                <w:sz w:val="24"/>
                <w:szCs w:val="24"/>
              </w:rPr>
            </w:pPr>
            <w:r w:rsidRPr="00BD4D0E">
              <w:rPr>
                <w:rFonts w:ascii="Arial" w:hAnsi="Arial" w:cs="Arial"/>
                <w:i/>
                <w:sz w:val="24"/>
                <w:szCs w:val="24"/>
              </w:rPr>
              <w:t>The pervasiveness of the risk</w:t>
            </w:r>
            <w:r>
              <w:rPr>
                <w:rFonts w:ascii="Arial" w:hAnsi="Arial" w:cs="Arial"/>
                <w:sz w:val="24"/>
                <w:szCs w:val="24"/>
              </w:rPr>
              <w:t xml:space="preserve"> – how much of the financial statements it affects – the whole, o</w:t>
            </w:r>
            <w:r w:rsidR="00AC3F9C">
              <w:rPr>
                <w:rFonts w:ascii="Arial" w:hAnsi="Arial" w:cs="Arial"/>
                <w:sz w:val="24"/>
                <w:szCs w:val="24"/>
              </w:rPr>
              <w:t>r a specific assertion, just an</w:t>
            </w:r>
            <w:r>
              <w:rPr>
                <w:rFonts w:ascii="Arial" w:hAnsi="Arial" w:cs="Arial"/>
                <w:sz w:val="24"/>
                <w:szCs w:val="24"/>
              </w:rPr>
              <w:t xml:space="preserve"> a</w:t>
            </w:r>
            <w:r w:rsidR="001C2C63">
              <w:rPr>
                <w:rFonts w:ascii="Arial" w:hAnsi="Arial" w:cs="Arial"/>
                <w:sz w:val="24"/>
                <w:szCs w:val="24"/>
              </w:rPr>
              <w:t>ccount, or class of transactions.</w:t>
            </w:r>
          </w:p>
          <w:p w:rsidR="00F63D90" w:rsidRDefault="00F63D90" w:rsidP="00F63D90">
            <w:pPr>
              <w:spacing w:after="160" w:line="259" w:lineRule="auto"/>
              <w:jc w:val="both"/>
              <w:rPr>
                <w:rFonts w:ascii="Arial" w:hAnsi="Arial" w:cs="Arial"/>
                <w:sz w:val="24"/>
                <w:szCs w:val="24"/>
              </w:rPr>
            </w:pPr>
          </w:p>
          <w:p w:rsidR="00F63D90" w:rsidRDefault="00F63D90" w:rsidP="00F63D90">
            <w:pPr>
              <w:spacing w:after="160" w:line="259" w:lineRule="auto"/>
              <w:jc w:val="both"/>
              <w:rPr>
                <w:rFonts w:ascii="Arial" w:hAnsi="Arial" w:cs="Arial"/>
                <w:sz w:val="24"/>
                <w:szCs w:val="24"/>
              </w:rPr>
            </w:pPr>
          </w:p>
          <w:p w:rsidR="00F63D90" w:rsidRPr="00F63D90" w:rsidRDefault="00F63D90" w:rsidP="00F63D90">
            <w:pPr>
              <w:spacing w:after="160" w:line="259" w:lineRule="auto"/>
              <w:jc w:val="both"/>
              <w:rPr>
                <w:rFonts w:ascii="Arial" w:hAnsi="Arial" w:cs="Arial"/>
                <w:sz w:val="24"/>
                <w:szCs w:val="24"/>
              </w:rPr>
            </w:pPr>
          </w:p>
          <w:p w:rsidR="00C33812" w:rsidRPr="003F3EAE" w:rsidRDefault="001C2C63" w:rsidP="003F3EAE">
            <w:pPr>
              <w:spacing w:after="160" w:line="259" w:lineRule="auto"/>
              <w:jc w:val="both"/>
              <w:rPr>
                <w:rFonts w:ascii="Arial" w:hAnsi="Arial" w:cs="Arial"/>
                <w:sz w:val="24"/>
                <w:szCs w:val="24"/>
              </w:rPr>
            </w:pPr>
            <w:r w:rsidRPr="003F3EAE">
              <w:rPr>
                <w:rFonts w:ascii="Arial" w:hAnsi="Arial" w:cs="Arial"/>
                <w:sz w:val="24"/>
                <w:szCs w:val="24"/>
              </w:rPr>
              <w:lastRenderedPageBreak/>
              <w:t xml:space="preserve"> </w:t>
            </w:r>
            <w:r w:rsidR="00C33812" w:rsidRPr="003F3EAE">
              <w:rPr>
                <w:rFonts w:ascii="Arial" w:hAnsi="Arial" w:cs="Arial"/>
                <w:b/>
                <w:sz w:val="24"/>
                <w:szCs w:val="24"/>
              </w:rPr>
              <w:t>Unit 4 Question 1:VI</w:t>
            </w:r>
          </w:p>
          <w:p w:rsidR="003F3EAE" w:rsidRPr="00167A5A" w:rsidRDefault="003F3EAE" w:rsidP="005F7CED">
            <w:pPr>
              <w:jc w:val="both"/>
              <w:rPr>
                <w:rFonts w:ascii="Arial" w:hAnsi="Arial" w:cs="Arial"/>
                <w:b/>
                <w:sz w:val="24"/>
                <w:szCs w:val="24"/>
              </w:rPr>
            </w:pPr>
          </w:p>
          <w:p w:rsidR="00C33812" w:rsidRDefault="00C33812" w:rsidP="005F7CED">
            <w:pPr>
              <w:jc w:val="both"/>
              <w:rPr>
                <w:rFonts w:ascii="Arial" w:hAnsi="Arial" w:cs="Arial"/>
                <w:sz w:val="24"/>
                <w:szCs w:val="24"/>
              </w:rPr>
            </w:pPr>
            <w:r>
              <w:rPr>
                <w:rFonts w:ascii="Arial" w:hAnsi="Arial" w:cs="Arial"/>
                <w:sz w:val="24"/>
                <w:szCs w:val="24"/>
              </w:rPr>
              <w:t>Analytic procedures</w:t>
            </w:r>
            <w:r w:rsidR="00247F04">
              <w:rPr>
                <w:rFonts w:ascii="Arial" w:hAnsi="Arial" w:cs="Arial"/>
                <w:sz w:val="24"/>
                <w:szCs w:val="24"/>
              </w:rPr>
              <w:t xml:space="preserve"> are</w:t>
            </w:r>
            <w:r>
              <w:rPr>
                <w:rFonts w:ascii="Arial" w:hAnsi="Arial" w:cs="Arial"/>
                <w:sz w:val="24"/>
                <w:szCs w:val="24"/>
              </w:rPr>
              <w:t xml:space="preserve"> used through</w:t>
            </w:r>
            <w:r w:rsidR="00F41036">
              <w:rPr>
                <w:rFonts w:ascii="Arial" w:hAnsi="Arial" w:cs="Arial"/>
                <w:sz w:val="24"/>
                <w:szCs w:val="24"/>
              </w:rPr>
              <w:t>out the entire audit process</w:t>
            </w:r>
            <w:r>
              <w:rPr>
                <w:rFonts w:ascii="Arial" w:hAnsi="Arial" w:cs="Arial"/>
                <w:sz w:val="24"/>
                <w:szCs w:val="24"/>
              </w:rPr>
              <w:t xml:space="preserve"> for three primary purposes:</w:t>
            </w:r>
          </w:p>
          <w:p w:rsidR="00C33812" w:rsidRDefault="00C33812" w:rsidP="005F7CED">
            <w:pPr>
              <w:pStyle w:val="ListParagraph"/>
              <w:numPr>
                <w:ilvl w:val="0"/>
                <w:numId w:val="4"/>
              </w:numPr>
              <w:spacing w:after="160" w:line="259" w:lineRule="auto"/>
              <w:jc w:val="both"/>
              <w:rPr>
                <w:rFonts w:ascii="Arial" w:hAnsi="Arial" w:cs="Arial"/>
                <w:sz w:val="24"/>
                <w:szCs w:val="24"/>
              </w:rPr>
            </w:pPr>
            <w:r w:rsidRPr="00247F04">
              <w:rPr>
                <w:rFonts w:ascii="Arial" w:hAnsi="Arial" w:cs="Arial"/>
                <w:i/>
                <w:sz w:val="24"/>
                <w:szCs w:val="24"/>
              </w:rPr>
              <w:t>Preliminary analytic procedures</w:t>
            </w:r>
            <w:r>
              <w:rPr>
                <w:rFonts w:ascii="Arial" w:hAnsi="Arial" w:cs="Arial"/>
                <w:sz w:val="24"/>
                <w:szCs w:val="24"/>
              </w:rPr>
              <w:t xml:space="preserve"> – help to provide an understanding of the company and point out high risk areas to enable the nature, timing and extent of audit procedures to be determined.</w:t>
            </w:r>
          </w:p>
          <w:p w:rsidR="00C33812" w:rsidRDefault="00C33812" w:rsidP="005F7CED">
            <w:pPr>
              <w:pStyle w:val="ListParagraph"/>
              <w:numPr>
                <w:ilvl w:val="0"/>
                <w:numId w:val="4"/>
              </w:numPr>
              <w:spacing w:after="160" w:line="259" w:lineRule="auto"/>
              <w:jc w:val="both"/>
              <w:rPr>
                <w:rFonts w:ascii="Arial" w:hAnsi="Arial" w:cs="Arial"/>
                <w:sz w:val="24"/>
                <w:szCs w:val="24"/>
              </w:rPr>
            </w:pPr>
            <w:r w:rsidRPr="00247F04">
              <w:rPr>
                <w:rFonts w:ascii="Arial" w:hAnsi="Arial" w:cs="Arial"/>
                <w:i/>
                <w:sz w:val="24"/>
                <w:szCs w:val="24"/>
              </w:rPr>
              <w:t>Substantive analytic procedures</w:t>
            </w:r>
            <w:r>
              <w:rPr>
                <w:rFonts w:ascii="Arial" w:hAnsi="Arial" w:cs="Arial"/>
                <w:sz w:val="24"/>
                <w:szCs w:val="24"/>
              </w:rPr>
              <w:t xml:space="preserve"> – these are used in the evaluation of account balances and in obtaining audit evidence.</w:t>
            </w:r>
          </w:p>
          <w:p w:rsidR="00C33812" w:rsidRDefault="00C33812" w:rsidP="005F7CED">
            <w:pPr>
              <w:pStyle w:val="ListParagraph"/>
              <w:numPr>
                <w:ilvl w:val="0"/>
                <w:numId w:val="4"/>
              </w:numPr>
              <w:spacing w:after="160" w:line="259" w:lineRule="auto"/>
              <w:jc w:val="both"/>
              <w:rPr>
                <w:rFonts w:ascii="Arial" w:hAnsi="Arial" w:cs="Arial"/>
                <w:sz w:val="24"/>
                <w:szCs w:val="24"/>
              </w:rPr>
            </w:pPr>
            <w:r w:rsidRPr="00247F04">
              <w:rPr>
                <w:rFonts w:ascii="Arial" w:hAnsi="Arial" w:cs="Arial"/>
                <w:i/>
                <w:sz w:val="24"/>
                <w:szCs w:val="24"/>
              </w:rPr>
              <w:t>Final analytic procedures</w:t>
            </w:r>
            <w:r>
              <w:rPr>
                <w:rFonts w:ascii="Arial" w:hAnsi="Arial" w:cs="Arial"/>
                <w:sz w:val="24"/>
                <w:szCs w:val="24"/>
              </w:rPr>
              <w:t xml:space="preserve"> – these are used to make a final assessment of the financial statements and to assess whether the audit conclusions are correct.</w:t>
            </w:r>
          </w:p>
          <w:p w:rsidR="003F3EAE" w:rsidRDefault="003F3EAE" w:rsidP="001C2C63">
            <w:pPr>
              <w:spacing w:after="160" w:line="259" w:lineRule="auto"/>
              <w:jc w:val="both"/>
              <w:rPr>
                <w:rFonts w:ascii="Arial" w:hAnsi="Arial" w:cs="Arial"/>
                <w:sz w:val="24"/>
                <w:szCs w:val="24"/>
              </w:rPr>
            </w:pPr>
            <w:r>
              <w:rPr>
                <w:rFonts w:ascii="Arial" w:hAnsi="Arial" w:cs="Arial"/>
                <w:sz w:val="24"/>
                <w:szCs w:val="24"/>
              </w:rPr>
              <w:t xml:space="preserve">The analytic procedures first require that the nature of the business and the industry it operates in are understood so that there is an expectation of what the results/ratios and trends should be.  </w:t>
            </w:r>
          </w:p>
          <w:p w:rsidR="001C2C63" w:rsidRDefault="001C2C63" w:rsidP="001C2C63">
            <w:pPr>
              <w:spacing w:after="160" w:line="259" w:lineRule="auto"/>
              <w:jc w:val="both"/>
              <w:rPr>
                <w:rFonts w:ascii="Arial" w:hAnsi="Arial" w:cs="Arial"/>
                <w:sz w:val="24"/>
                <w:szCs w:val="24"/>
              </w:rPr>
            </w:pPr>
            <w:r>
              <w:rPr>
                <w:rFonts w:ascii="Arial" w:hAnsi="Arial" w:cs="Arial"/>
                <w:sz w:val="24"/>
                <w:szCs w:val="24"/>
              </w:rPr>
              <w:t xml:space="preserve">It should be noted that SAS 99 states that the more detailed and disaggregated the analytic procedures, the </w:t>
            </w:r>
            <w:r w:rsidR="003F3EAE">
              <w:rPr>
                <w:rFonts w:ascii="Arial" w:hAnsi="Arial" w:cs="Arial"/>
                <w:sz w:val="24"/>
                <w:szCs w:val="24"/>
              </w:rPr>
              <w:t>more likely they are to show up unexpected changes. For</w:t>
            </w:r>
            <w:r>
              <w:rPr>
                <w:rFonts w:ascii="Arial" w:hAnsi="Arial" w:cs="Arial"/>
                <w:sz w:val="24"/>
                <w:szCs w:val="24"/>
              </w:rPr>
              <w:t xml:space="preserve"> instance</w:t>
            </w:r>
            <w:r w:rsidR="003F3EAE">
              <w:rPr>
                <w:rFonts w:ascii="Arial" w:hAnsi="Arial" w:cs="Arial"/>
                <w:sz w:val="24"/>
                <w:szCs w:val="24"/>
              </w:rPr>
              <w:t>,</w:t>
            </w:r>
            <w:r>
              <w:rPr>
                <w:rFonts w:ascii="Arial" w:hAnsi="Arial" w:cs="Arial"/>
                <w:sz w:val="24"/>
                <w:szCs w:val="24"/>
              </w:rPr>
              <w:t xml:space="preserve"> fraudulent revenue recognition in one division may be hidden in top line results but become apparent w</w:t>
            </w:r>
            <w:r w:rsidR="003F3EAE">
              <w:rPr>
                <w:rFonts w:ascii="Arial" w:hAnsi="Arial" w:cs="Arial"/>
                <w:sz w:val="24"/>
                <w:szCs w:val="24"/>
              </w:rPr>
              <w:t>hen trending results by division.</w:t>
            </w:r>
          </w:p>
          <w:p w:rsidR="00B95A71" w:rsidRPr="00B95A71" w:rsidRDefault="00B95A71" w:rsidP="00B95A71">
            <w:pPr>
              <w:spacing w:after="160" w:line="259" w:lineRule="auto"/>
              <w:jc w:val="both"/>
              <w:rPr>
                <w:rFonts w:ascii="Arial" w:hAnsi="Arial" w:cs="Arial"/>
                <w:sz w:val="24"/>
                <w:szCs w:val="24"/>
              </w:rPr>
            </w:pPr>
            <w:r>
              <w:rPr>
                <w:rFonts w:ascii="Arial" w:hAnsi="Arial" w:cs="Arial"/>
                <w:sz w:val="24"/>
                <w:szCs w:val="24"/>
              </w:rPr>
              <w:t>In performing these procedures the relationship between financial and non- financial data should also be considered.</w:t>
            </w:r>
          </w:p>
          <w:p w:rsidR="00176802" w:rsidRDefault="00176802" w:rsidP="001C2C63">
            <w:pPr>
              <w:spacing w:after="160" w:line="259" w:lineRule="auto"/>
              <w:jc w:val="both"/>
              <w:rPr>
                <w:rFonts w:ascii="Arial" w:hAnsi="Arial" w:cs="Arial"/>
                <w:sz w:val="24"/>
                <w:szCs w:val="24"/>
              </w:rPr>
            </w:pPr>
          </w:p>
          <w:p w:rsidR="00176802" w:rsidRDefault="00176802" w:rsidP="001C2C63">
            <w:pPr>
              <w:spacing w:after="160" w:line="259" w:lineRule="auto"/>
              <w:jc w:val="both"/>
              <w:rPr>
                <w:rFonts w:ascii="Arial" w:hAnsi="Arial" w:cs="Arial"/>
                <w:sz w:val="24"/>
                <w:szCs w:val="24"/>
              </w:rPr>
            </w:pPr>
          </w:p>
          <w:p w:rsidR="00176802" w:rsidRDefault="00176802" w:rsidP="001C2C63">
            <w:pPr>
              <w:spacing w:after="160" w:line="259" w:lineRule="auto"/>
              <w:jc w:val="both"/>
              <w:rPr>
                <w:rFonts w:ascii="Arial" w:hAnsi="Arial" w:cs="Arial"/>
                <w:sz w:val="24"/>
                <w:szCs w:val="24"/>
              </w:rPr>
            </w:pPr>
          </w:p>
          <w:p w:rsidR="00176802" w:rsidRDefault="00176802" w:rsidP="001C2C63">
            <w:pPr>
              <w:spacing w:after="160" w:line="259" w:lineRule="auto"/>
              <w:jc w:val="both"/>
              <w:rPr>
                <w:rFonts w:ascii="Arial" w:hAnsi="Arial" w:cs="Arial"/>
                <w:sz w:val="24"/>
                <w:szCs w:val="24"/>
              </w:rPr>
            </w:pPr>
          </w:p>
          <w:p w:rsidR="00176802" w:rsidRDefault="00176802" w:rsidP="001C2C63">
            <w:pPr>
              <w:spacing w:after="160" w:line="259" w:lineRule="auto"/>
              <w:jc w:val="both"/>
              <w:rPr>
                <w:rFonts w:ascii="Arial" w:hAnsi="Arial" w:cs="Arial"/>
                <w:sz w:val="24"/>
                <w:szCs w:val="24"/>
              </w:rPr>
            </w:pPr>
          </w:p>
          <w:p w:rsidR="00176802" w:rsidRDefault="00176802" w:rsidP="001C2C63">
            <w:pPr>
              <w:spacing w:after="160" w:line="259" w:lineRule="auto"/>
              <w:jc w:val="both"/>
              <w:rPr>
                <w:rFonts w:ascii="Arial" w:hAnsi="Arial" w:cs="Arial"/>
                <w:sz w:val="24"/>
                <w:szCs w:val="24"/>
              </w:rPr>
            </w:pPr>
          </w:p>
          <w:p w:rsidR="00176802" w:rsidRDefault="00176802" w:rsidP="001C2C63">
            <w:pPr>
              <w:spacing w:after="160" w:line="259" w:lineRule="auto"/>
              <w:jc w:val="both"/>
              <w:rPr>
                <w:rFonts w:ascii="Arial" w:hAnsi="Arial" w:cs="Arial"/>
                <w:sz w:val="24"/>
                <w:szCs w:val="24"/>
              </w:rPr>
            </w:pPr>
          </w:p>
          <w:p w:rsidR="00176802" w:rsidRDefault="00176802" w:rsidP="001C2C63">
            <w:pPr>
              <w:spacing w:after="160" w:line="259" w:lineRule="auto"/>
              <w:jc w:val="both"/>
              <w:rPr>
                <w:rFonts w:ascii="Arial" w:hAnsi="Arial" w:cs="Arial"/>
                <w:sz w:val="24"/>
                <w:szCs w:val="24"/>
              </w:rPr>
            </w:pPr>
          </w:p>
          <w:p w:rsidR="00176802" w:rsidRDefault="00176802" w:rsidP="001C2C63">
            <w:pPr>
              <w:spacing w:after="160" w:line="259" w:lineRule="auto"/>
              <w:jc w:val="both"/>
              <w:rPr>
                <w:rFonts w:ascii="Arial" w:hAnsi="Arial" w:cs="Arial"/>
                <w:sz w:val="24"/>
                <w:szCs w:val="24"/>
              </w:rPr>
            </w:pPr>
          </w:p>
          <w:p w:rsidR="00176802" w:rsidRDefault="00176802" w:rsidP="001C2C63">
            <w:pPr>
              <w:spacing w:after="160" w:line="259" w:lineRule="auto"/>
              <w:jc w:val="both"/>
              <w:rPr>
                <w:rFonts w:ascii="Arial" w:hAnsi="Arial" w:cs="Arial"/>
                <w:sz w:val="24"/>
                <w:szCs w:val="24"/>
              </w:rPr>
            </w:pPr>
          </w:p>
          <w:p w:rsidR="00176802" w:rsidRDefault="00176802" w:rsidP="001C2C63">
            <w:pPr>
              <w:spacing w:after="160" w:line="259" w:lineRule="auto"/>
              <w:jc w:val="both"/>
              <w:rPr>
                <w:rFonts w:ascii="Arial" w:hAnsi="Arial" w:cs="Arial"/>
                <w:sz w:val="24"/>
                <w:szCs w:val="24"/>
              </w:rPr>
            </w:pPr>
          </w:p>
          <w:p w:rsidR="00176802" w:rsidRDefault="00176802" w:rsidP="001C2C63">
            <w:pPr>
              <w:spacing w:after="160" w:line="259" w:lineRule="auto"/>
              <w:jc w:val="both"/>
              <w:rPr>
                <w:rFonts w:ascii="Arial" w:hAnsi="Arial" w:cs="Arial"/>
                <w:sz w:val="24"/>
                <w:szCs w:val="24"/>
              </w:rPr>
            </w:pPr>
          </w:p>
          <w:p w:rsidR="00176802" w:rsidRDefault="00176802" w:rsidP="001C2C63">
            <w:pPr>
              <w:spacing w:after="160" w:line="259" w:lineRule="auto"/>
              <w:jc w:val="both"/>
              <w:rPr>
                <w:rFonts w:ascii="Arial" w:hAnsi="Arial" w:cs="Arial"/>
                <w:sz w:val="24"/>
                <w:szCs w:val="24"/>
              </w:rPr>
            </w:pPr>
          </w:p>
          <w:p w:rsidR="007B5B6C" w:rsidRDefault="007B5B6C" w:rsidP="005F7CED">
            <w:pPr>
              <w:jc w:val="both"/>
              <w:rPr>
                <w:rFonts w:ascii="Arial" w:hAnsi="Arial" w:cs="Arial"/>
                <w:b/>
                <w:sz w:val="24"/>
                <w:szCs w:val="24"/>
              </w:rPr>
            </w:pPr>
          </w:p>
          <w:p w:rsidR="00C33812" w:rsidRDefault="00176802" w:rsidP="005F7CED">
            <w:pPr>
              <w:jc w:val="both"/>
              <w:rPr>
                <w:rFonts w:ascii="Arial" w:hAnsi="Arial" w:cs="Arial"/>
                <w:b/>
                <w:sz w:val="24"/>
                <w:szCs w:val="24"/>
              </w:rPr>
            </w:pPr>
            <w:r>
              <w:rPr>
                <w:rFonts w:ascii="Arial" w:hAnsi="Arial" w:cs="Arial"/>
                <w:b/>
                <w:sz w:val="24"/>
                <w:szCs w:val="24"/>
              </w:rPr>
              <w:lastRenderedPageBreak/>
              <w:t>U</w:t>
            </w:r>
            <w:r w:rsidR="00C33812" w:rsidRPr="00BB6D42">
              <w:rPr>
                <w:rFonts w:ascii="Arial" w:hAnsi="Arial" w:cs="Arial"/>
                <w:b/>
                <w:sz w:val="24"/>
                <w:szCs w:val="24"/>
              </w:rPr>
              <w:t>nit 4 Question 2.</w:t>
            </w:r>
          </w:p>
          <w:p w:rsidR="00F41036" w:rsidRDefault="00F41036" w:rsidP="005F7CED">
            <w:pPr>
              <w:jc w:val="both"/>
              <w:rPr>
                <w:rFonts w:ascii="Arial" w:hAnsi="Arial" w:cs="Arial"/>
                <w:b/>
                <w:sz w:val="24"/>
                <w:szCs w:val="24"/>
              </w:rPr>
            </w:pPr>
          </w:p>
          <w:p w:rsidR="00C33812" w:rsidRDefault="00C33812" w:rsidP="005F7CED">
            <w:pPr>
              <w:jc w:val="both"/>
              <w:rPr>
                <w:rFonts w:ascii="Arial" w:hAnsi="Arial" w:cs="Arial"/>
                <w:sz w:val="24"/>
                <w:szCs w:val="24"/>
              </w:rPr>
            </w:pPr>
            <w:r>
              <w:rPr>
                <w:rFonts w:ascii="Arial" w:hAnsi="Arial" w:cs="Arial"/>
                <w:sz w:val="24"/>
                <w:szCs w:val="24"/>
              </w:rPr>
              <w:t>Opportunities are one part of the fraud triangle, when they exist they increase the chance of fraud being perpetrated, but their presence simply indicates risk it is not a certainty that fraud will take place.</w:t>
            </w:r>
            <w:r w:rsidR="00F41036">
              <w:rPr>
                <w:rFonts w:ascii="Arial" w:hAnsi="Arial" w:cs="Arial"/>
                <w:sz w:val="24"/>
                <w:szCs w:val="24"/>
              </w:rPr>
              <w:t xml:space="preserve"> There are </w:t>
            </w:r>
            <w:r w:rsidR="00176802">
              <w:rPr>
                <w:rFonts w:ascii="Arial" w:hAnsi="Arial" w:cs="Arial"/>
                <w:sz w:val="24"/>
                <w:szCs w:val="24"/>
              </w:rPr>
              <w:t>two</w:t>
            </w:r>
            <w:r w:rsidR="00F41036">
              <w:rPr>
                <w:rFonts w:ascii="Arial" w:hAnsi="Arial" w:cs="Arial"/>
                <w:sz w:val="24"/>
                <w:szCs w:val="24"/>
              </w:rPr>
              <w:t xml:space="preserve"> main perpetrators of fraud – management and staff. Both can work in collusion with each other or outside parties to commit fraud</w:t>
            </w:r>
            <w:r w:rsidR="00176802">
              <w:rPr>
                <w:rFonts w:ascii="Arial" w:hAnsi="Arial" w:cs="Arial"/>
                <w:sz w:val="24"/>
                <w:szCs w:val="24"/>
              </w:rPr>
              <w:t xml:space="preserve">. The types of opportunities to commit fraud can be split into two main </w:t>
            </w:r>
            <w:r>
              <w:rPr>
                <w:rFonts w:ascii="Arial" w:hAnsi="Arial" w:cs="Arial"/>
                <w:sz w:val="24"/>
                <w:szCs w:val="24"/>
              </w:rPr>
              <w:t>categories</w:t>
            </w:r>
            <w:r w:rsidR="00F41036">
              <w:rPr>
                <w:rFonts w:ascii="Arial" w:hAnsi="Arial" w:cs="Arial"/>
                <w:sz w:val="24"/>
                <w:szCs w:val="24"/>
              </w:rPr>
              <w:t>:</w:t>
            </w:r>
          </w:p>
          <w:p w:rsidR="00176802" w:rsidRDefault="00176802" w:rsidP="005F7CED">
            <w:pPr>
              <w:jc w:val="both"/>
              <w:rPr>
                <w:rFonts w:ascii="Arial" w:hAnsi="Arial" w:cs="Arial"/>
                <w:sz w:val="24"/>
                <w:szCs w:val="24"/>
              </w:rPr>
            </w:pPr>
          </w:p>
          <w:p w:rsidR="00C33812" w:rsidRDefault="00C33812" w:rsidP="005F7CED">
            <w:pPr>
              <w:pStyle w:val="ListParagraph"/>
              <w:numPr>
                <w:ilvl w:val="0"/>
                <w:numId w:val="10"/>
              </w:numPr>
              <w:spacing w:after="160" w:line="259" w:lineRule="auto"/>
              <w:jc w:val="both"/>
              <w:rPr>
                <w:rFonts w:ascii="Arial" w:hAnsi="Arial" w:cs="Arial"/>
                <w:i/>
                <w:sz w:val="24"/>
                <w:szCs w:val="24"/>
              </w:rPr>
            </w:pPr>
            <w:r w:rsidRPr="001C26F2">
              <w:rPr>
                <w:rFonts w:ascii="Arial" w:hAnsi="Arial" w:cs="Arial"/>
                <w:i/>
                <w:sz w:val="24"/>
                <w:szCs w:val="24"/>
              </w:rPr>
              <w:t>Opportunities for fraudulent financial statement reporting</w:t>
            </w:r>
          </w:p>
          <w:p w:rsidR="00C33812" w:rsidRPr="001C26F2" w:rsidRDefault="00C33812" w:rsidP="005F7CED">
            <w:pPr>
              <w:pStyle w:val="ListParagraph"/>
              <w:jc w:val="both"/>
              <w:rPr>
                <w:rFonts w:ascii="Arial" w:hAnsi="Arial" w:cs="Arial"/>
                <w:i/>
                <w:sz w:val="24"/>
                <w:szCs w:val="24"/>
              </w:rPr>
            </w:pPr>
          </w:p>
          <w:p w:rsidR="00176802" w:rsidRDefault="00C33812" w:rsidP="005F7CED">
            <w:pPr>
              <w:pStyle w:val="ListParagraph"/>
              <w:jc w:val="both"/>
              <w:rPr>
                <w:rFonts w:ascii="Arial" w:hAnsi="Arial" w:cs="Arial"/>
                <w:sz w:val="24"/>
                <w:szCs w:val="24"/>
              </w:rPr>
            </w:pPr>
            <w:r>
              <w:rPr>
                <w:rFonts w:ascii="Arial" w:hAnsi="Arial" w:cs="Arial"/>
                <w:sz w:val="24"/>
                <w:szCs w:val="24"/>
              </w:rPr>
              <w:t>Management is largely responsible for this perpetuating this type of fraud.</w:t>
            </w:r>
            <w:r w:rsidR="001C2C63">
              <w:rPr>
                <w:rFonts w:ascii="Arial" w:hAnsi="Arial" w:cs="Arial"/>
                <w:sz w:val="24"/>
                <w:szCs w:val="24"/>
              </w:rPr>
              <w:t xml:space="preserve"> This is because manag</w:t>
            </w:r>
            <w:r w:rsidR="00176802">
              <w:rPr>
                <w:rFonts w:ascii="Arial" w:hAnsi="Arial" w:cs="Arial"/>
                <w:sz w:val="24"/>
                <w:szCs w:val="24"/>
              </w:rPr>
              <w:t>ement is</w:t>
            </w:r>
            <w:r w:rsidR="001C2C63">
              <w:rPr>
                <w:rFonts w:ascii="Arial" w:hAnsi="Arial" w:cs="Arial"/>
                <w:sz w:val="24"/>
                <w:szCs w:val="24"/>
              </w:rPr>
              <w:t xml:space="preserve"> responsible for selecting accounting policies, they can also override internal controls and manipulate accounting data. </w:t>
            </w:r>
            <w:r>
              <w:rPr>
                <w:rFonts w:ascii="Arial" w:hAnsi="Arial" w:cs="Arial"/>
                <w:sz w:val="24"/>
                <w:szCs w:val="24"/>
              </w:rPr>
              <w:t xml:space="preserve"> </w:t>
            </w:r>
            <w:r w:rsidR="00176802">
              <w:rPr>
                <w:rFonts w:ascii="Arial" w:hAnsi="Arial" w:cs="Arial"/>
                <w:sz w:val="24"/>
                <w:szCs w:val="24"/>
              </w:rPr>
              <w:t xml:space="preserve">This fraud </w:t>
            </w:r>
            <w:r>
              <w:rPr>
                <w:rFonts w:ascii="Arial" w:hAnsi="Arial" w:cs="Arial"/>
                <w:sz w:val="24"/>
                <w:szCs w:val="24"/>
              </w:rPr>
              <w:t>normally occurs to falsify the performance of the entity to influence decisions of shareholders, banks and other stakeholders. In addition, this fraud is perpetuated to improve bonuses payable to management</w:t>
            </w:r>
            <w:r w:rsidR="00176802">
              <w:rPr>
                <w:rFonts w:ascii="Arial" w:hAnsi="Arial" w:cs="Arial"/>
                <w:sz w:val="24"/>
                <w:szCs w:val="24"/>
              </w:rPr>
              <w:t>,</w:t>
            </w:r>
            <w:r>
              <w:rPr>
                <w:rFonts w:ascii="Arial" w:hAnsi="Arial" w:cs="Arial"/>
                <w:sz w:val="24"/>
                <w:szCs w:val="24"/>
              </w:rPr>
              <w:t xml:space="preserve"> particularly when they are linked to aggressive financial performance targets. </w:t>
            </w:r>
          </w:p>
          <w:p w:rsidR="00C33812" w:rsidRPr="003102A0" w:rsidRDefault="00C33812" w:rsidP="005F7CED">
            <w:pPr>
              <w:pStyle w:val="ListParagraph"/>
              <w:jc w:val="both"/>
              <w:rPr>
                <w:rFonts w:ascii="Arial" w:hAnsi="Arial" w:cs="Arial"/>
                <w:sz w:val="24"/>
                <w:szCs w:val="24"/>
              </w:rPr>
            </w:pPr>
            <w:r>
              <w:rPr>
                <w:rFonts w:ascii="Arial" w:hAnsi="Arial" w:cs="Arial"/>
                <w:sz w:val="24"/>
                <w:szCs w:val="24"/>
              </w:rPr>
              <w:t>Opportunities to commit this present themselves in the following areas</w:t>
            </w:r>
          </w:p>
          <w:p w:rsidR="00C33812" w:rsidRDefault="00C33812" w:rsidP="005F7CED">
            <w:pPr>
              <w:pStyle w:val="ListParagraph"/>
              <w:numPr>
                <w:ilvl w:val="0"/>
                <w:numId w:val="11"/>
              </w:numPr>
              <w:spacing w:after="160" w:line="259" w:lineRule="auto"/>
              <w:jc w:val="both"/>
              <w:rPr>
                <w:rFonts w:ascii="Arial" w:hAnsi="Arial" w:cs="Arial"/>
                <w:sz w:val="24"/>
                <w:szCs w:val="24"/>
              </w:rPr>
            </w:pPr>
            <w:r w:rsidRPr="003102A0">
              <w:rPr>
                <w:rFonts w:ascii="Arial" w:hAnsi="Arial" w:cs="Arial"/>
                <w:sz w:val="24"/>
                <w:szCs w:val="24"/>
              </w:rPr>
              <w:t>The industry the entity operates provides opportunity to engage in                          fraudulent financial reporting</w:t>
            </w:r>
            <w:r>
              <w:rPr>
                <w:rFonts w:ascii="Arial" w:hAnsi="Arial" w:cs="Arial"/>
                <w:sz w:val="24"/>
                <w:szCs w:val="24"/>
              </w:rPr>
              <w:t xml:space="preserve"> in the flowing areas:</w:t>
            </w:r>
          </w:p>
          <w:p w:rsidR="00C33812" w:rsidRPr="003102A0" w:rsidRDefault="00C33812" w:rsidP="005F7CED">
            <w:pPr>
              <w:pStyle w:val="ListParagraph"/>
              <w:ind w:left="1440"/>
              <w:jc w:val="both"/>
              <w:rPr>
                <w:rFonts w:ascii="Arial" w:hAnsi="Arial" w:cs="Arial"/>
                <w:sz w:val="24"/>
                <w:szCs w:val="24"/>
              </w:rPr>
            </w:pPr>
          </w:p>
          <w:p w:rsidR="00C33812" w:rsidRDefault="00C33812" w:rsidP="005F7CED">
            <w:pPr>
              <w:pStyle w:val="ListParagraph"/>
              <w:numPr>
                <w:ilvl w:val="2"/>
                <w:numId w:val="9"/>
              </w:numPr>
              <w:spacing w:after="160" w:line="259" w:lineRule="auto"/>
              <w:jc w:val="both"/>
              <w:rPr>
                <w:rFonts w:ascii="Arial" w:hAnsi="Arial" w:cs="Arial"/>
                <w:sz w:val="24"/>
                <w:szCs w:val="24"/>
              </w:rPr>
            </w:pPr>
            <w:r w:rsidRPr="00AC1110">
              <w:rPr>
                <w:rFonts w:ascii="Arial" w:hAnsi="Arial" w:cs="Arial"/>
                <w:sz w:val="24"/>
                <w:szCs w:val="24"/>
              </w:rPr>
              <w:t>Related party transactions</w:t>
            </w:r>
          </w:p>
          <w:p w:rsidR="00C33812" w:rsidRDefault="00C33812" w:rsidP="005F7CED">
            <w:pPr>
              <w:pStyle w:val="ListParagraph"/>
              <w:numPr>
                <w:ilvl w:val="2"/>
                <w:numId w:val="9"/>
              </w:numPr>
              <w:spacing w:after="160" w:line="259" w:lineRule="auto"/>
              <w:jc w:val="both"/>
              <w:rPr>
                <w:rFonts w:ascii="Arial" w:hAnsi="Arial" w:cs="Arial"/>
                <w:sz w:val="24"/>
                <w:szCs w:val="24"/>
              </w:rPr>
            </w:pPr>
            <w:r>
              <w:rPr>
                <w:rFonts w:ascii="Arial" w:hAnsi="Arial" w:cs="Arial"/>
                <w:sz w:val="24"/>
                <w:szCs w:val="24"/>
              </w:rPr>
              <w:t>An entity that can dominate an industry or sector can dictate terms or conditions to suppliers or customers that may result in inappropriate transactions or non-arm’s length deals</w:t>
            </w:r>
          </w:p>
          <w:p w:rsidR="00C33812" w:rsidRDefault="00C33812" w:rsidP="005F7CED">
            <w:pPr>
              <w:pStyle w:val="ListParagraph"/>
              <w:numPr>
                <w:ilvl w:val="2"/>
                <w:numId w:val="9"/>
              </w:numPr>
              <w:spacing w:after="160" w:line="259" w:lineRule="auto"/>
              <w:jc w:val="both"/>
              <w:rPr>
                <w:rFonts w:ascii="Arial" w:hAnsi="Arial" w:cs="Arial"/>
                <w:sz w:val="24"/>
                <w:szCs w:val="24"/>
              </w:rPr>
            </w:pPr>
            <w:r>
              <w:rPr>
                <w:rFonts w:ascii="Arial" w:hAnsi="Arial" w:cs="Arial"/>
                <w:sz w:val="24"/>
                <w:szCs w:val="24"/>
              </w:rPr>
              <w:t>When significant subjectivity or judgement is required by management to value assets/liabilities/revenues/expenses</w:t>
            </w:r>
          </w:p>
          <w:p w:rsidR="00C33812" w:rsidRDefault="00C33812" w:rsidP="005F7CED">
            <w:pPr>
              <w:pStyle w:val="ListParagraph"/>
              <w:numPr>
                <w:ilvl w:val="2"/>
                <w:numId w:val="9"/>
              </w:numPr>
              <w:spacing w:after="160" w:line="259" w:lineRule="auto"/>
              <w:jc w:val="both"/>
              <w:rPr>
                <w:rFonts w:ascii="Arial" w:hAnsi="Arial" w:cs="Arial"/>
                <w:sz w:val="24"/>
                <w:szCs w:val="24"/>
              </w:rPr>
            </w:pPr>
            <w:r>
              <w:rPr>
                <w:rFonts w:ascii="Arial" w:hAnsi="Arial" w:cs="Arial"/>
                <w:sz w:val="24"/>
                <w:szCs w:val="24"/>
              </w:rPr>
              <w:t>Where the business operates in other countries or locations where different business environments and cultures exist</w:t>
            </w:r>
          </w:p>
          <w:p w:rsidR="00C33812" w:rsidRDefault="00C33812" w:rsidP="005F7CED">
            <w:pPr>
              <w:pStyle w:val="ListParagraph"/>
              <w:numPr>
                <w:ilvl w:val="2"/>
                <w:numId w:val="9"/>
              </w:numPr>
              <w:spacing w:after="160" w:line="259" w:lineRule="auto"/>
              <w:jc w:val="both"/>
              <w:rPr>
                <w:rFonts w:ascii="Arial" w:hAnsi="Arial" w:cs="Arial"/>
                <w:sz w:val="24"/>
                <w:szCs w:val="24"/>
              </w:rPr>
            </w:pPr>
            <w:r>
              <w:rPr>
                <w:rFonts w:ascii="Arial" w:hAnsi="Arial" w:cs="Arial"/>
                <w:sz w:val="24"/>
                <w:szCs w:val="24"/>
              </w:rPr>
              <w:t>Significant bank accounts or operat</w:t>
            </w:r>
            <w:r w:rsidR="00160D35">
              <w:rPr>
                <w:rFonts w:ascii="Arial" w:hAnsi="Arial" w:cs="Arial"/>
                <w:sz w:val="24"/>
                <w:szCs w:val="24"/>
              </w:rPr>
              <w:t xml:space="preserve">ions of branches/subsidiaries in </w:t>
            </w:r>
            <w:r>
              <w:rPr>
                <w:rFonts w:ascii="Arial" w:hAnsi="Arial" w:cs="Arial"/>
                <w:sz w:val="24"/>
                <w:szCs w:val="24"/>
              </w:rPr>
              <w:t>tax havens when there is no clear business reason to do so</w:t>
            </w:r>
          </w:p>
          <w:p w:rsidR="00C33812" w:rsidRDefault="00C33812" w:rsidP="005F7CED">
            <w:pPr>
              <w:pStyle w:val="ListParagraph"/>
              <w:numPr>
                <w:ilvl w:val="2"/>
                <w:numId w:val="9"/>
              </w:numPr>
              <w:spacing w:after="160" w:line="259" w:lineRule="auto"/>
              <w:jc w:val="both"/>
              <w:rPr>
                <w:rFonts w:ascii="Arial" w:hAnsi="Arial" w:cs="Arial"/>
                <w:sz w:val="24"/>
                <w:szCs w:val="24"/>
              </w:rPr>
            </w:pPr>
            <w:r>
              <w:rPr>
                <w:rFonts w:ascii="Arial" w:hAnsi="Arial" w:cs="Arial"/>
                <w:sz w:val="24"/>
                <w:szCs w:val="24"/>
              </w:rPr>
              <w:t>Complex transactions at near end period transactions which can be used to falsify end balances</w:t>
            </w:r>
          </w:p>
          <w:p w:rsidR="00160D35" w:rsidRDefault="00160D35" w:rsidP="00160D35">
            <w:pPr>
              <w:pStyle w:val="ListParagraph"/>
              <w:spacing w:after="160" w:line="259" w:lineRule="auto"/>
              <w:ind w:left="2160"/>
              <w:jc w:val="both"/>
              <w:rPr>
                <w:rFonts w:ascii="Arial" w:hAnsi="Arial" w:cs="Arial"/>
                <w:sz w:val="24"/>
                <w:szCs w:val="24"/>
              </w:rPr>
            </w:pPr>
          </w:p>
          <w:p w:rsidR="00C33812" w:rsidRDefault="00C33812" w:rsidP="005F7CED">
            <w:pPr>
              <w:pStyle w:val="ListParagraph"/>
              <w:numPr>
                <w:ilvl w:val="0"/>
                <w:numId w:val="11"/>
              </w:numPr>
              <w:spacing w:after="160" w:line="259" w:lineRule="auto"/>
              <w:jc w:val="both"/>
              <w:rPr>
                <w:rFonts w:ascii="Arial" w:hAnsi="Arial" w:cs="Arial"/>
                <w:sz w:val="24"/>
                <w:szCs w:val="24"/>
              </w:rPr>
            </w:pPr>
            <w:r w:rsidRPr="0077501F">
              <w:rPr>
                <w:rFonts w:ascii="Arial" w:hAnsi="Arial" w:cs="Arial"/>
                <w:sz w:val="24"/>
                <w:szCs w:val="24"/>
              </w:rPr>
              <w:t>The ineffective monitoring of management as a result of the following</w:t>
            </w:r>
            <w:r w:rsidR="00160D35">
              <w:rPr>
                <w:rFonts w:ascii="Arial" w:hAnsi="Arial" w:cs="Arial"/>
                <w:sz w:val="24"/>
                <w:szCs w:val="24"/>
              </w:rPr>
              <w:t>:</w:t>
            </w:r>
          </w:p>
          <w:p w:rsidR="00C33812" w:rsidRPr="0077501F" w:rsidRDefault="00C33812" w:rsidP="005F7CED">
            <w:pPr>
              <w:pStyle w:val="ListParagraph"/>
              <w:ind w:left="1440"/>
              <w:jc w:val="both"/>
              <w:rPr>
                <w:rFonts w:ascii="Arial" w:hAnsi="Arial" w:cs="Arial"/>
                <w:sz w:val="24"/>
                <w:szCs w:val="24"/>
              </w:rPr>
            </w:pPr>
          </w:p>
          <w:p w:rsidR="00C33812" w:rsidRPr="003102A0" w:rsidRDefault="00C33812" w:rsidP="005F7CED">
            <w:pPr>
              <w:pStyle w:val="ListParagraph"/>
              <w:numPr>
                <w:ilvl w:val="1"/>
                <w:numId w:val="11"/>
              </w:numPr>
              <w:spacing w:after="160" w:line="259" w:lineRule="auto"/>
              <w:jc w:val="both"/>
              <w:rPr>
                <w:rFonts w:ascii="Arial" w:hAnsi="Arial" w:cs="Arial"/>
                <w:sz w:val="24"/>
                <w:szCs w:val="24"/>
              </w:rPr>
            </w:pPr>
            <w:r w:rsidRPr="003102A0">
              <w:rPr>
                <w:rFonts w:ascii="Arial" w:hAnsi="Arial" w:cs="Arial"/>
                <w:sz w:val="24"/>
                <w:szCs w:val="24"/>
              </w:rPr>
              <w:t>Domination by a single manager ( in a non</w:t>
            </w:r>
            <w:r>
              <w:rPr>
                <w:rFonts w:ascii="Arial" w:hAnsi="Arial" w:cs="Arial"/>
                <w:sz w:val="24"/>
                <w:szCs w:val="24"/>
              </w:rPr>
              <w:t>-</w:t>
            </w:r>
            <w:r w:rsidRPr="003102A0">
              <w:rPr>
                <w:rFonts w:ascii="Arial" w:hAnsi="Arial" w:cs="Arial"/>
                <w:sz w:val="24"/>
                <w:szCs w:val="24"/>
              </w:rPr>
              <w:t>owner  managed business) or small group of persons without compensating controls</w:t>
            </w:r>
          </w:p>
          <w:p w:rsidR="00C33812" w:rsidRDefault="00C33812" w:rsidP="005F7CED">
            <w:pPr>
              <w:pStyle w:val="ListParagraph"/>
              <w:numPr>
                <w:ilvl w:val="1"/>
                <w:numId w:val="11"/>
              </w:numPr>
              <w:spacing w:after="160" w:line="259" w:lineRule="auto"/>
              <w:jc w:val="both"/>
              <w:rPr>
                <w:rFonts w:ascii="Arial" w:hAnsi="Arial" w:cs="Arial"/>
                <w:sz w:val="24"/>
                <w:szCs w:val="24"/>
              </w:rPr>
            </w:pPr>
            <w:r>
              <w:rPr>
                <w:rFonts w:ascii="Arial" w:hAnsi="Arial" w:cs="Arial"/>
                <w:sz w:val="24"/>
                <w:szCs w:val="24"/>
              </w:rPr>
              <w:t>The overall control environment, including the continuity</w:t>
            </w:r>
            <w:r w:rsidR="00160D35">
              <w:rPr>
                <w:rFonts w:ascii="Arial" w:hAnsi="Arial" w:cs="Arial"/>
                <w:sz w:val="24"/>
                <w:szCs w:val="24"/>
              </w:rPr>
              <w:t xml:space="preserve"> and</w:t>
            </w:r>
            <w:r>
              <w:rPr>
                <w:rFonts w:ascii="Arial" w:hAnsi="Arial" w:cs="Arial"/>
                <w:sz w:val="24"/>
                <w:szCs w:val="24"/>
              </w:rPr>
              <w:t xml:space="preserve"> effectiveness of internal audit, accounting staff, IT as well as the effectiveness of the accounting and reporting systems.</w:t>
            </w:r>
          </w:p>
          <w:p w:rsidR="00C33812" w:rsidRDefault="00C33812" w:rsidP="005F7CED">
            <w:pPr>
              <w:jc w:val="both"/>
              <w:rPr>
                <w:rFonts w:ascii="Arial" w:hAnsi="Arial" w:cs="Arial"/>
                <w:sz w:val="24"/>
                <w:szCs w:val="24"/>
              </w:rPr>
            </w:pPr>
          </w:p>
          <w:p w:rsidR="00C33812" w:rsidRDefault="00C33812" w:rsidP="005F7CED">
            <w:pPr>
              <w:pStyle w:val="ListParagraph"/>
              <w:ind w:left="2160"/>
              <w:jc w:val="both"/>
              <w:rPr>
                <w:rFonts w:ascii="Arial" w:hAnsi="Arial" w:cs="Arial"/>
                <w:sz w:val="24"/>
                <w:szCs w:val="24"/>
              </w:rPr>
            </w:pPr>
          </w:p>
          <w:p w:rsidR="00C33812" w:rsidRPr="00A23E42" w:rsidRDefault="00C33812" w:rsidP="005F7CED">
            <w:pPr>
              <w:pStyle w:val="ListParagraph"/>
              <w:numPr>
                <w:ilvl w:val="0"/>
                <w:numId w:val="10"/>
              </w:numPr>
              <w:spacing w:after="160" w:line="259" w:lineRule="auto"/>
              <w:jc w:val="both"/>
              <w:rPr>
                <w:rFonts w:ascii="Arial" w:hAnsi="Arial" w:cs="Arial"/>
                <w:sz w:val="24"/>
                <w:szCs w:val="24"/>
              </w:rPr>
            </w:pPr>
            <w:r>
              <w:rPr>
                <w:rFonts w:ascii="Arial" w:hAnsi="Arial" w:cs="Arial"/>
                <w:i/>
                <w:sz w:val="24"/>
                <w:szCs w:val="24"/>
              </w:rPr>
              <w:t>Opportunities resulting in misappropriation of assets:</w:t>
            </w:r>
          </w:p>
          <w:p w:rsidR="00C33812" w:rsidRDefault="00C33812" w:rsidP="005F7CED">
            <w:pPr>
              <w:pStyle w:val="ListParagraph"/>
              <w:ind w:left="785"/>
              <w:jc w:val="both"/>
              <w:rPr>
                <w:rFonts w:ascii="Arial" w:hAnsi="Arial" w:cs="Arial"/>
                <w:i/>
                <w:sz w:val="24"/>
                <w:szCs w:val="24"/>
              </w:rPr>
            </w:pPr>
          </w:p>
          <w:p w:rsidR="00C33812" w:rsidRDefault="00C33812" w:rsidP="005F7CED">
            <w:pPr>
              <w:pStyle w:val="ListParagraph"/>
              <w:ind w:left="785"/>
              <w:jc w:val="both"/>
              <w:rPr>
                <w:rFonts w:ascii="Arial" w:hAnsi="Arial" w:cs="Arial"/>
                <w:sz w:val="24"/>
                <w:szCs w:val="24"/>
              </w:rPr>
            </w:pPr>
            <w:r>
              <w:rPr>
                <w:rFonts w:ascii="Arial" w:hAnsi="Arial" w:cs="Arial"/>
                <w:sz w:val="24"/>
                <w:szCs w:val="24"/>
              </w:rPr>
              <w:t>Misappropriation of assets is the most prevalent type of fraud, and is the type commonly perpetrated by employees and sometimes by managers.  Opportunities to commit this type of fraud present themselves in the following areas</w:t>
            </w:r>
          </w:p>
          <w:p w:rsidR="00C33812" w:rsidRDefault="00C33812" w:rsidP="005F7CED">
            <w:pPr>
              <w:pStyle w:val="ListParagraph"/>
              <w:numPr>
                <w:ilvl w:val="1"/>
                <w:numId w:val="10"/>
              </w:numPr>
              <w:spacing w:after="160" w:line="259" w:lineRule="auto"/>
              <w:jc w:val="both"/>
              <w:rPr>
                <w:rFonts w:ascii="Arial" w:hAnsi="Arial" w:cs="Arial"/>
                <w:sz w:val="24"/>
                <w:szCs w:val="24"/>
              </w:rPr>
            </w:pPr>
            <w:r>
              <w:rPr>
                <w:rFonts w:ascii="Arial" w:hAnsi="Arial" w:cs="Arial"/>
                <w:sz w:val="24"/>
                <w:szCs w:val="24"/>
              </w:rPr>
              <w:t>The susceptibility of fixed assets, inventories and other assets to misappropriation</w:t>
            </w:r>
            <w:r w:rsidR="007B5B6C">
              <w:rPr>
                <w:rFonts w:ascii="Arial" w:hAnsi="Arial" w:cs="Arial"/>
                <w:sz w:val="24"/>
                <w:szCs w:val="24"/>
              </w:rPr>
              <w:t>, factors that affect this risk</w:t>
            </w:r>
            <w:r>
              <w:rPr>
                <w:rFonts w:ascii="Arial" w:hAnsi="Arial" w:cs="Arial"/>
                <w:sz w:val="24"/>
                <w:szCs w:val="24"/>
              </w:rPr>
              <w:t xml:space="preserve"> are value</w:t>
            </w:r>
            <w:r w:rsidR="00160D35">
              <w:rPr>
                <w:rFonts w:ascii="Arial" w:hAnsi="Arial" w:cs="Arial"/>
                <w:sz w:val="24"/>
                <w:szCs w:val="24"/>
              </w:rPr>
              <w:t>,</w:t>
            </w:r>
            <w:r>
              <w:rPr>
                <w:rFonts w:ascii="Arial" w:hAnsi="Arial" w:cs="Arial"/>
                <w:sz w:val="24"/>
                <w:szCs w:val="24"/>
              </w:rPr>
              <w:t xml:space="preserve"> demand, portability and convertibility</w:t>
            </w:r>
            <w:r w:rsidR="00160D35">
              <w:rPr>
                <w:rFonts w:ascii="Arial" w:hAnsi="Arial" w:cs="Arial"/>
                <w:sz w:val="24"/>
                <w:szCs w:val="24"/>
              </w:rPr>
              <w:t>.</w:t>
            </w:r>
          </w:p>
          <w:p w:rsidR="00C33812" w:rsidRDefault="00C33812" w:rsidP="005F7CED">
            <w:pPr>
              <w:pStyle w:val="ListParagraph"/>
              <w:numPr>
                <w:ilvl w:val="1"/>
                <w:numId w:val="10"/>
              </w:numPr>
              <w:spacing w:after="160" w:line="259" w:lineRule="auto"/>
              <w:jc w:val="both"/>
              <w:rPr>
                <w:rFonts w:ascii="Arial" w:hAnsi="Arial" w:cs="Arial"/>
                <w:sz w:val="24"/>
                <w:szCs w:val="24"/>
              </w:rPr>
            </w:pPr>
            <w:r>
              <w:rPr>
                <w:rFonts w:ascii="Arial" w:hAnsi="Arial" w:cs="Arial"/>
                <w:sz w:val="24"/>
                <w:szCs w:val="24"/>
              </w:rPr>
              <w:t>Weak or ineffective controls that are in p</w:t>
            </w:r>
            <w:r w:rsidR="00160D35">
              <w:rPr>
                <w:rFonts w:ascii="Arial" w:hAnsi="Arial" w:cs="Arial"/>
                <w:sz w:val="24"/>
                <w:szCs w:val="24"/>
              </w:rPr>
              <w:t xml:space="preserve">lace to safeguard these assets </w:t>
            </w:r>
            <w:r>
              <w:rPr>
                <w:rFonts w:ascii="Arial" w:hAnsi="Arial" w:cs="Arial"/>
                <w:sz w:val="24"/>
                <w:szCs w:val="24"/>
              </w:rPr>
              <w:t>in the areas of supervision, segregation of duties, screening before hiring, physical controls, accounting procedure controls e.g. IT access and reconciliations.</w:t>
            </w: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pStyle w:val="ListParagraph"/>
              <w:ind w:left="1505"/>
              <w:jc w:val="both"/>
              <w:rPr>
                <w:rFonts w:ascii="Arial" w:hAnsi="Arial" w:cs="Arial"/>
                <w:sz w:val="24"/>
                <w:szCs w:val="24"/>
              </w:rPr>
            </w:pPr>
          </w:p>
          <w:p w:rsidR="00C33812" w:rsidRDefault="00C33812" w:rsidP="005F7CED">
            <w:pPr>
              <w:jc w:val="both"/>
              <w:rPr>
                <w:rFonts w:ascii="Arial" w:hAnsi="Arial" w:cs="Arial"/>
                <w:b/>
                <w:sz w:val="24"/>
                <w:szCs w:val="24"/>
              </w:rPr>
            </w:pPr>
            <w:r w:rsidRPr="00133092">
              <w:rPr>
                <w:rFonts w:ascii="Arial" w:hAnsi="Arial" w:cs="Arial"/>
                <w:b/>
                <w:sz w:val="24"/>
                <w:szCs w:val="24"/>
              </w:rPr>
              <w:t>Unit 4 Question 3</w:t>
            </w:r>
          </w:p>
          <w:p w:rsidR="00C33812" w:rsidRDefault="00C33812" w:rsidP="005F7CED">
            <w:pPr>
              <w:jc w:val="both"/>
              <w:rPr>
                <w:rFonts w:ascii="Arial" w:hAnsi="Arial" w:cs="Arial"/>
                <w:sz w:val="24"/>
                <w:szCs w:val="24"/>
              </w:rPr>
            </w:pPr>
            <w:r>
              <w:rPr>
                <w:rFonts w:ascii="Arial" w:hAnsi="Arial" w:cs="Arial"/>
                <w:sz w:val="24"/>
                <w:szCs w:val="24"/>
              </w:rPr>
              <w:t>Questions auditors could ask of management in order to identify fraud risk factors are the following:</w:t>
            </w:r>
          </w:p>
          <w:p w:rsidR="00160D35" w:rsidRDefault="00160D35" w:rsidP="005F7CED">
            <w:pPr>
              <w:jc w:val="both"/>
              <w:rPr>
                <w:rFonts w:ascii="Arial" w:hAnsi="Arial" w:cs="Arial"/>
                <w:sz w:val="24"/>
                <w:szCs w:val="24"/>
              </w:rPr>
            </w:pPr>
          </w:p>
          <w:p w:rsidR="00C33812" w:rsidRDefault="00C33812" w:rsidP="005F7CED">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Whether management is aware of any alleged/suspected/perpetrated financial misstatement or asset misappropriation that may materially affect the entity’s financial statements, and also any that exist but are not material?</w:t>
            </w:r>
          </w:p>
          <w:p w:rsidR="00C33812" w:rsidRDefault="00C33812" w:rsidP="005F7CED">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Has management received any letters/communication or tip-offs from ex-employees or analysts alleging fraudulent activity?</w:t>
            </w:r>
          </w:p>
          <w:p w:rsidR="00C33812" w:rsidRDefault="00C33812" w:rsidP="005F7CED">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What is management’s assessment of the risk of fraud in the entity?</w:t>
            </w:r>
          </w:p>
          <w:p w:rsidR="00C33812" w:rsidRDefault="00C33812" w:rsidP="005F7CED">
            <w:pPr>
              <w:pStyle w:val="ListParagraph"/>
              <w:numPr>
                <w:ilvl w:val="0"/>
                <w:numId w:val="12"/>
              </w:numPr>
              <w:spacing w:after="160" w:line="259" w:lineRule="auto"/>
              <w:jc w:val="both"/>
              <w:rPr>
                <w:rFonts w:ascii="Arial" w:hAnsi="Arial" w:cs="Arial"/>
                <w:sz w:val="24"/>
                <w:szCs w:val="24"/>
              </w:rPr>
            </w:pPr>
            <w:r w:rsidRPr="00D26745">
              <w:rPr>
                <w:rFonts w:ascii="Arial" w:hAnsi="Arial" w:cs="Arial"/>
                <w:sz w:val="24"/>
                <w:szCs w:val="24"/>
              </w:rPr>
              <w:t>What areas, transactions or accounts does management consider high risk/v</w:t>
            </w:r>
            <w:r>
              <w:rPr>
                <w:rFonts w:ascii="Arial" w:hAnsi="Arial" w:cs="Arial"/>
                <w:sz w:val="24"/>
                <w:szCs w:val="24"/>
              </w:rPr>
              <w:t>ulnerable to fraud risk and why?</w:t>
            </w:r>
          </w:p>
          <w:p w:rsidR="00C33812" w:rsidRDefault="00C33812" w:rsidP="005F7CED">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 xml:space="preserve">What programs and internal controls </w:t>
            </w:r>
            <w:r w:rsidR="00160D35">
              <w:rPr>
                <w:rFonts w:ascii="Arial" w:hAnsi="Arial" w:cs="Arial"/>
                <w:sz w:val="24"/>
                <w:szCs w:val="24"/>
              </w:rPr>
              <w:t xml:space="preserve">has </w:t>
            </w:r>
            <w:r>
              <w:rPr>
                <w:rFonts w:ascii="Arial" w:hAnsi="Arial" w:cs="Arial"/>
                <w:sz w:val="24"/>
                <w:szCs w:val="24"/>
              </w:rPr>
              <w:t>management put in place to address these risks, and in what way they address or mitigate them, and how are these controls are monitored or supervised?</w:t>
            </w:r>
          </w:p>
          <w:p w:rsidR="00C33812" w:rsidRDefault="00C33812" w:rsidP="005F7CED">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What are management’s view on ethics and business practices and how are these views communicated to staff within the entity?</w:t>
            </w:r>
          </w:p>
          <w:p w:rsidR="00C33812" w:rsidRDefault="00C33812" w:rsidP="005F7CED">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 xml:space="preserve">Is management’s </w:t>
            </w:r>
            <w:proofErr w:type="spellStart"/>
            <w:r>
              <w:rPr>
                <w:rFonts w:ascii="Arial" w:hAnsi="Arial" w:cs="Arial"/>
                <w:sz w:val="24"/>
                <w:szCs w:val="24"/>
              </w:rPr>
              <w:t>behaviour</w:t>
            </w:r>
            <w:proofErr w:type="spellEnd"/>
            <w:r>
              <w:rPr>
                <w:rFonts w:ascii="Arial" w:hAnsi="Arial" w:cs="Arial"/>
                <w:sz w:val="24"/>
                <w:szCs w:val="24"/>
              </w:rPr>
              <w:t xml:space="preserve"> consistent with these views?</w:t>
            </w:r>
          </w:p>
          <w:p w:rsidR="00C33812" w:rsidRDefault="00160D35" w:rsidP="005F7CED">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 xml:space="preserve">How </w:t>
            </w:r>
            <w:proofErr w:type="gramStart"/>
            <w:r>
              <w:rPr>
                <w:rFonts w:ascii="Arial" w:hAnsi="Arial" w:cs="Arial"/>
                <w:sz w:val="24"/>
                <w:szCs w:val="24"/>
              </w:rPr>
              <w:t>are the entity’s</w:t>
            </w:r>
            <w:proofErr w:type="gramEnd"/>
            <w:r w:rsidR="00C33812">
              <w:rPr>
                <w:rFonts w:ascii="Arial" w:hAnsi="Arial" w:cs="Arial"/>
                <w:sz w:val="24"/>
                <w:szCs w:val="24"/>
              </w:rPr>
              <w:t xml:space="preserve"> </w:t>
            </w:r>
            <w:r>
              <w:rPr>
                <w:rFonts w:ascii="Arial" w:hAnsi="Arial" w:cs="Arial"/>
                <w:sz w:val="24"/>
                <w:szCs w:val="24"/>
              </w:rPr>
              <w:t>operating locations</w:t>
            </w:r>
            <w:r w:rsidR="00C33812">
              <w:rPr>
                <w:rFonts w:ascii="Arial" w:hAnsi="Arial" w:cs="Arial"/>
                <w:sz w:val="24"/>
                <w:szCs w:val="24"/>
              </w:rPr>
              <w:t xml:space="preserve"> and business segments monitored and are there any locations and/or segments more prone to fraud</w:t>
            </w:r>
            <w:r>
              <w:rPr>
                <w:rFonts w:ascii="Arial" w:hAnsi="Arial" w:cs="Arial"/>
                <w:sz w:val="24"/>
                <w:szCs w:val="24"/>
              </w:rPr>
              <w:t>?</w:t>
            </w:r>
          </w:p>
          <w:p w:rsidR="00C33812" w:rsidRDefault="00C33812" w:rsidP="005F7CED">
            <w:pPr>
              <w:pStyle w:val="ListParagraph"/>
              <w:numPr>
                <w:ilvl w:val="0"/>
                <w:numId w:val="12"/>
              </w:numPr>
              <w:spacing w:after="160" w:line="259" w:lineRule="auto"/>
              <w:jc w:val="both"/>
              <w:rPr>
                <w:rFonts w:ascii="Arial" w:hAnsi="Arial" w:cs="Arial"/>
                <w:sz w:val="24"/>
                <w:szCs w:val="24"/>
              </w:rPr>
            </w:pPr>
            <w:r w:rsidRPr="004D3237">
              <w:rPr>
                <w:rFonts w:ascii="Arial" w:hAnsi="Arial" w:cs="Arial"/>
                <w:sz w:val="24"/>
                <w:szCs w:val="24"/>
              </w:rPr>
              <w:t xml:space="preserve">Does management report to internal audit </w:t>
            </w:r>
            <w:r>
              <w:rPr>
                <w:rFonts w:ascii="Arial" w:hAnsi="Arial" w:cs="Arial"/>
                <w:sz w:val="24"/>
                <w:szCs w:val="24"/>
              </w:rPr>
              <w:t xml:space="preserve">(or to others) </w:t>
            </w:r>
            <w:r w:rsidRPr="004D3237">
              <w:rPr>
                <w:rFonts w:ascii="Arial" w:hAnsi="Arial" w:cs="Arial"/>
                <w:sz w:val="24"/>
                <w:szCs w:val="24"/>
              </w:rPr>
              <w:t>regarding the control environment, the risk assessment procedures, communication and IT procedures and how effective they are at deterring fraud</w:t>
            </w:r>
            <w:r>
              <w:rPr>
                <w:rFonts w:ascii="Arial" w:hAnsi="Arial" w:cs="Arial"/>
                <w:sz w:val="24"/>
                <w:szCs w:val="24"/>
              </w:rPr>
              <w:t>?</w:t>
            </w:r>
          </w:p>
          <w:p w:rsidR="00C33812" w:rsidRDefault="00C33812" w:rsidP="005F7CED">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Has management received any requests</w:t>
            </w:r>
            <w:r w:rsidR="00B95A71">
              <w:rPr>
                <w:rFonts w:ascii="Arial" w:hAnsi="Arial" w:cs="Arial"/>
                <w:sz w:val="24"/>
                <w:szCs w:val="24"/>
              </w:rPr>
              <w:t>,</w:t>
            </w:r>
            <w:r>
              <w:rPr>
                <w:rFonts w:ascii="Arial" w:hAnsi="Arial" w:cs="Arial"/>
                <w:sz w:val="24"/>
                <w:szCs w:val="24"/>
              </w:rPr>
              <w:t xml:space="preserve"> and from whom, to alter, withhold information or make fictitious transactions or accounting entries.</w:t>
            </w:r>
          </w:p>
          <w:p w:rsidR="00C33812" w:rsidRDefault="00C33812" w:rsidP="005F7CED">
            <w:pPr>
              <w:jc w:val="both"/>
              <w:rPr>
                <w:rFonts w:ascii="Arial" w:hAnsi="Arial" w:cs="Arial"/>
                <w:sz w:val="24"/>
                <w:szCs w:val="24"/>
              </w:rPr>
            </w:pPr>
            <w:r>
              <w:rPr>
                <w:rFonts w:ascii="Arial" w:hAnsi="Arial" w:cs="Arial"/>
                <w:sz w:val="24"/>
                <w:szCs w:val="24"/>
              </w:rPr>
              <w:t xml:space="preserve">Whenever possible auditors should seek to corroborate what management has asserted above, management can be asked where such corroborative evidence might be obtained. Any answers given in general terms should be clarified by specific examples. At all times the auditor should adopt an </w:t>
            </w:r>
            <w:r w:rsidR="00B95A71">
              <w:rPr>
                <w:rFonts w:ascii="Arial" w:hAnsi="Arial" w:cs="Arial"/>
                <w:sz w:val="24"/>
                <w:szCs w:val="24"/>
              </w:rPr>
              <w:t xml:space="preserve">attitude of professional </w:t>
            </w:r>
            <w:proofErr w:type="spellStart"/>
            <w:r w:rsidR="00B95A71">
              <w:rPr>
                <w:rFonts w:ascii="Arial" w:hAnsi="Arial" w:cs="Arial"/>
                <w:sz w:val="24"/>
                <w:szCs w:val="24"/>
              </w:rPr>
              <w:t>scepticism</w:t>
            </w:r>
            <w:proofErr w:type="spellEnd"/>
            <w:r>
              <w:rPr>
                <w:rFonts w:ascii="Arial" w:hAnsi="Arial" w:cs="Arial"/>
                <w:sz w:val="24"/>
                <w:szCs w:val="24"/>
              </w:rPr>
              <w:t>.</w:t>
            </w:r>
          </w:p>
          <w:p w:rsidR="00C33812" w:rsidRDefault="00C33812" w:rsidP="005F7CED">
            <w:pPr>
              <w:jc w:val="both"/>
              <w:rPr>
                <w:rFonts w:ascii="Arial" w:hAnsi="Arial" w:cs="Arial"/>
                <w:sz w:val="24"/>
                <w:szCs w:val="24"/>
              </w:rPr>
            </w:pPr>
          </w:p>
          <w:p w:rsidR="00C33812" w:rsidRDefault="00C33812" w:rsidP="005F7CED">
            <w:pPr>
              <w:jc w:val="both"/>
              <w:rPr>
                <w:rFonts w:ascii="Arial" w:hAnsi="Arial" w:cs="Arial"/>
                <w:sz w:val="24"/>
                <w:szCs w:val="24"/>
              </w:rPr>
            </w:pPr>
          </w:p>
          <w:p w:rsidR="00B95A71" w:rsidRDefault="00B95A71" w:rsidP="005F7CED">
            <w:pPr>
              <w:jc w:val="both"/>
              <w:rPr>
                <w:rFonts w:ascii="Arial" w:hAnsi="Arial" w:cs="Arial"/>
                <w:sz w:val="24"/>
                <w:szCs w:val="24"/>
              </w:rPr>
            </w:pPr>
          </w:p>
          <w:p w:rsidR="00B95A71" w:rsidRDefault="00B95A71" w:rsidP="005F7CED">
            <w:pPr>
              <w:jc w:val="both"/>
              <w:rPr>
                <w:rFonts w:ascii="Arial" w:hAnsi="Arial" w:cs="Arial"/>
                <w:sz w:val="24"/>
                <w:szCs w:val="24"/>
              </w:rPr>
            </w:pPr>
          </w:p>
          <w:p w:rsidR="00B95A71" w:rsidRDefault="00B95A71" w:rsidP="005F7CED">
            <w:pPr>
              <w:jc w:val="both"/>
              <w:rPr>
                <w:rFonts w:ascii="Arial" w:hAnsi="Arial" w:cs="Arial"/>
                <w:sz w:val="24"/>
                <w:szCs w:val="24"/>
              </w:rPr>
            </w:pPr>
          </w:p>
          <w:p w:rsidR="00C33812" w:rsidRDefault="00C33812" w:rsidP="005F7CED">
            <w:pPr>
              <w:jc w:val="both"/>
              <w:rPr>
                <w:rFonts w:ascii="Arial" w:hAnsi="Arial" w:cs="Arial"/>
                <w:sz w:val="24"/>
                <w:szCs w:val="24"/>
              </w:rPr>
            </w:pPr>
          </w:p>
          <w:p w:rsidR="00C33812" w:rsidRDefault="00C33812" w:rsidP="005F7CED">
            <w:pPr>
              <w:jc w:val="both"/>
              <w:rPr>
                <w:rFonts w:ascii="Arial" w:hAnsi="Arial" w:cs="Arial"/>
                <w:sz w:val="24"/>
                <w:szCs w:val="24"/>
              </w:rPr>
            </w:pPr>
          </w:p>
          <w:p w:rsidR="00C33812" w:rsidRDefault="00C33812" w:rsidP="005F7CED">
            <w:pPr>
              <w:jc w:val="both"/>
              <w:rPr>
                <w:rFonts w:ascii="Arial" w:hAnsi="Arial" w:cs="Arial"/>
                <w:sz w:val="24"/>
                <w:szCs w:val="24"/>
              </w:rPr>
            </w:pPr>
          </w:p>
          <w:p w:rsidR="00C33812" w:rsidRDefault="00C33812" w:rsidP="005F7CED">
            <w:pPr>
              <w:jc w:val="both"/>
              <w:rPr>
                <w:rFonts w:ascii="Arial" w:hAnsi="Arial" w:cs="Arial"/>
                <w:sz w:val="24"/>
                <w:szCs w:val="24"/>
              </w:rPr>
            </w:pPr>
          </w:p>
          <w:p w:rsidR="00C33812" w:rsidRDefault="00C33812" w:rsidP="005F7CED">
            <w:pPr>
              <w:jc w:val="both"/>
              <w:rPr>
                <w:rFonts w:ascii="Arial" w:hAnsi="Arial" w:cs="Arial"/>
                <w:sz w:val="24"/>
                <w:szCs w:val="24"/>
              </w:rPr>
            </w:pPr>
          </w:p>
          <w:p w:rsidR="00C33812" w:rsidRDefault="00C33812" w:rsidP="005F7CED">
            <w:pPr>
              <w:jc w:val="both"/>
              <w:rPr>
                <w:rFonts w:ascii="Arial" w:hAnsi="Arial" w:cs="Arial"/>
                <w:sz w:val="24"/>
                <w:szCs w:val="24"/>
              </w:rPr>
            </w:pPr>
          </w:p>
          <w:p w:rsidR="00C33812" w:rsidRDefault="00C33812" w:rsidP="005F7CED">
            <w:pPr>
              <w:jc w:val="both"/>
              <w:rPr>
                <w:rFonts w:ascii="Arial" w:hAnsi="Arial" w:cs="Arial"/>
                <w:sz w:val="24"/>
                <w:szCs w:val="24"/>
              </w:rPr>
            </w:pPr>
          </w:p>
          <w:p w:rsidR="00C33812" w:rsidRDefault="00C33812" w:rsidP="005F7CED">
            <w:pPr>
              <w:jc w:val="both"/>
              <w:rPr>
                <w:rFonts w:ascii="Arial" w:hAnsi="Arial" w:cs="Arial"/>
                <w:sz w:val="24"/>
                <w:szCs w:val="24"/>
              </w:rPr>
            </w:pPr>
          </w:p>
          <w:p w:rsidR="00C33812" w:rsidRDefault="00C33812" w:rsidP="005F7CED">
            <w:pPr>
              <w:jc w:val="both"/>
              <w:rPr>
                <w:rFonts w:ascii="Arial" w:hAnsi="Arial" w:cs="Arial"/>
                <w:b/>
                <w:sz w:val="24"/>
                <w:szCs w:val="24"/>
              </w:rPr>
            </w:pPr>
            <w:r w:rsidRPr="009F4D1B">
              <w:rPr>
                <w:rFonts w:ascii="Arial" w:hAnsi="Arial" w:cs="Arial"/>
                <w:b/>
                <w:sz w:val="24"/>
                <w:szCs w:val="24"/>
              </w:rPr>
              <w:lastRenderedPageBreak/>
              <w:t>Unit 4 Case Study</w:t>
            </w:r>
          </w:p>
          <w:p w:rsidR="00415BFB" w:rsidRDefault="00415BFB" w:rsidP="005F7CED">
            <w:pPr>
              <w:jc w:val="both"/>
              <w:rPr>
                <w:rFonts w:ascii="Arial" w:hAnsi="Arial" w:cs="Arial"/>
                <w:b/>
                <w:sz w:val="24"/>
                <w:szCs w:val="24"/>
              </w:rPr>
            </w:pPr>
          </w:p>
          <w:p w:rsidR="00C33812" w:rsidRDefault="00415BFB" w:rsidP="005F7CED">
            <w:pPr>
              <w:jc w:val="both"/>
              <w:rPr>
                <w:rFonts w:ascii="Arial" w:hAnsi="Arial" w:cs="Arial"/>
                <w:sz w:val="24"/>
                <w:szCs w:val="24"/>
              </w:rPr>
            </w:pPr>
            <w:r>
              <w:rPr>
                <w:rFonts w:ascii="Arial" w:hAnsi="Arial" w:cs="Arial"/>
                <w:sz w:val="24"/>
                <w:szCs w:val="24"/>
              </w:rPr>
              <w:t>The type evidence the expert would have gathered are</w:t>
            </w:r>
            <w:r w:rsidR="00C33812">
              <w:rPr>
                <w:rFonts w:ascii="Arial" w:hAnsi="Arial" w:cs="Arial"/>
                <w:sz w:val="24"/>
                <w:szCs w:val="24"/>
              </w:rPr>
              <w:t>:</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Determining proof of the equity or source of income for the original property purchase to ensure that it agrees with the man’s story that it was originally bought with legitimate family resources.</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The type of lifestyle enjoyed by the family over the time period in question.</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Market prices for the type of lifestyle enjoyed by the family over the time period in question.</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Determining family income over the period to determine whether it could support the family’s lifestyle including the property transactions made over the time period in question.</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Market prices of similar properties over the time period to determine whether the sales and purchases are market related and not inflated to provide a vehicle for money laundering of illegitimate funds.</w:t>
            </w:r>
          </w:p>
          <w:p w:rsidR="00C33812" w:rsidRDefault="00C33812" w:rsidP="005F7CED">
            <w:pPr>
              <w:pStyle w:val="ListParagraph"/>
              <w:numPr>
                <w:ilvl w:val="0"/>
                <w:numId w:val="15"/>
              </w:numPr>
              <w:spacing w:after="160" w:line="259" w:lineRule="auto"/>
              <w:jc w:val="both"/>
              <w:rPr>
                <w:rFonts w:ascii="Arial" w:hAnsi="Arial" w:cs="Arial"/>
                <w:sz w:val="24"/>
                <w:szCs w:val="24"/>
              </w:rPr>
            </w:pPr>
            <w:r w:rsidRPr="00932177">
              <w:rPr>
                <w:rFonts w:ascii="Arial" w:hAnsi="Arial" w:cs="Arial"/>
                <w:sz w:val="24"/>
                <w:szCs w:val="24"/>
              </w:rPr>
              <w:t xml:space="preserve">The parties the sales took place with to determine whether they are legitimate transactions or if they are possibly fraudulent transactions with the same people/entities which may indicate an irregularity with the </w:t>
            </w:r>
            <w:r>
              <w:rPr>
                <w:rFonts w:ascii="Arial" w:hAnsi="Arial" w:cs="Arial"/>
                <w:sz w:val="24"/>
                <w:szCs w:val="24"/>
              </w:rPr>
              <w:t>transactions, maybe fraud or money laundering.</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 xml:space="preserve">Evidence of any illegal/irregular activities that the man or his family may have been involved in over the time period which may imply that they are not as trustworthy as they make out </w:t>
            </w:r>
            <w:r w:rsidR="00995DBD">
              <w:rPr>
                <w:rFonts w:ascii="Arial" w:hAnsi="Arial" w:cs="Arial"/>
                <w:sz w:val="24"/>
                <w:szCs w:val="24"/>
              </w:rPr>
              <w:t xml:space="preserve">to be e.g. a criminal record or </w:t>
            </w:r>
            <w:r>
              <w:rPr>
                <w:rFonts w:ascii="Arial" w:hAnsi="Arial" w:cs="Arial"/>
                <w:sz w:val="24"/>
                <w:szCs w:val="24"/>
              </w:rPr>
              <w:t>employee disciplinary hearings.</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 xml:space="preserve">Evidence of honesty of the man and his family e.g. </w:t>
            </w:r>
            <w:r w:rsidR="00995DBD">
              <w:rPr>
                <w:rFonts w:ascii="Arial" w:hAnsi="Arial" w:cs="Arial"/>
                <w:sz w:val="24"/>
                <w:szCs w:val="24"/>
              </w:rPr>
              <w:t>interviews with relevant parties</w:t>
            </w:r>
            <w:r>
              <w:rPr>
                <w:rFonts w:ascii="Arial" w:hAnsi="Arial" w:cs="Arial"/>
                <w:sz w:val="24"/>
                <w:szCs w:val="24"/>
              </w:rPr>
              <w:t>, employer confirmations of character.</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The types of people the man and his family associate with, whether they are regular citizens or people of questionable repute. This could be obtained by interview</w:t>
            </w:r>
            <w:r w:rsidR="00995DBD">
              <w:rPr>
                <w:rFonts w:ascii="Arial" w:hAnsi="Arial" w:cs="Arial"/>
                <w:sz w:val="24"/>
                <w:szCs w:val="24"/>
              </w:rPr>
              <w:t>s</w:t>
            </w:r>
            <w:r>
              <w:rPr>
                <w:rFonts w:ascii="Arial" w:hAnsi="Arial" w:cs="Arial"/>
                <w:sz w:val="24"/>
                <w:szCs w:val="24"/>
              </w:rPr>
              <w:t xml:space="preserve"> with </w:t>
            </w:r>
            <w:proofErr w:type="spellStart"/>
            <w:r>
              <w:rPr>
                <w:rFonts w:ascii="Arial" w:hAnsi="Arial" w:cs="Arial"/>
                <w:sz w:val="24"/>
                <w:szCs w:val="24"/>
              </w:rPr>
              <w:t>neighbours</w:t>
            </w:r>
            <w:proofErr w:type="spellEnd"/>
            <w:r>
              <w:rPr>
                <w:rFonts w:ascii="Arial" w:hAnsi="Arial" w:cs="Arial"/>
                <w:sz w:val="24"/>
                <w:szCs w:val="24"/>
              </w:rPr>
              <w:t>, family, friends and business associates and/or surveillance.</w:t>
            </w:r>
          </w:p>
          <w:p w:rsidR="00995DBD" w:rsidRPr="00995DBD" w:rsidRDefault="00995DBD" w:rsidP="00995DBD">
            <w:pPr>
              <w:spacing w:after="160" w:line="259" w:lineRule="auto"/>
              <w:jc w:val="both"/>
              <w:rPr>
                <w:rFonts w:ascii="Arial" w:hAnsi="Arial" w:cs="Arial"/>
                <w:sz w:val="24"/>
                <w:szCs w:val="24"/>
              </w:rPr>
            </w:pPr>
            <w:r>
              <w:rPr>
                <w:rFonts w:ascii="Arial" w:hAnsi="Arial" w:cs="Arial"/>
                <w:sz w:val="24"/>
                <w:szCs w:val="24"/>
              </w:rPr>
              <w:t>Before gathering any of the above, the investigator would have to determine the cost, solvability weight (how important the evidence is in supporting or refuting the man’s claim) and availability of the evidence that could be collected. Emphasis should be placed on obtaining the most cost effective sufficiently convincing evidence. Since it is a criminal case</w:t>
            </w:r>
            <w:r w:rsidR="005B6399">
              <w:rPr>
                <w:rFonts w:ascii="Arial" w:hAnsi="Arial" w:cs="Arial"/>
                <w:sz w:val="24"/>
                <w:szCs w:val="24"/>
              </w:rPr>
              <w:t>,</w:t>
            </w:r>
            <w:r>
              <w:rPr>
                <w:rFonts w:ascii="Arial" w:hAnsi="Arial" w:cs="Arial"/>
                <w:sz w:val="24"/>
                <w:szCs w:val="24"/>
              </w:rPr>
              <w:t xml:space="preserve"> the investigator needs sufficient evidence to refute that it is beyond reasonable d</w:t>
            </w:r>
            <w:r w:rsidR="005B6399">
              <w:rPr>
                <w:rFonts w:ascii="Arial" w:hAnsi="Arial" w:cs="Arial"/>
                <w:sz w:val="24"/>
                <w:szCs w:val="24"/>
              </w:rPr>
              <w:t>oubt</w:t>
            </w:r>
            <w:r>
              <w:rPr>
                <w:rFonts w:ascii="Arial" w:hAnsi="Arial" w:cs="Arial"/>
                <w:sz w:val="24"/>
                <w:szCs w:val="24"/>
              </w:rPr>
              <w:t xml:space="preserve"> the man bought property using drug money.</w:t>
            </w:r>
          </w:p>
          <w:p w:rsidR="00C33812" w:rsidRDefault="00C33812" w:rsidP="005F7CED">
            <w:pPr>
              <w:pStyle w:val="ListParagraph"/>
              <w:jc w:val="both"/>
              <w:rPr>
                <w:rFonts w:ascii="Arial" w:hAnsi="Arial" w:cs="Arial"/>
                <w:sz w:val="24"/>
                <w:szCs w:val="24"/>
              </w:rPr>
            </w:pPr>
          </w:p>
          <w:p w:rsidR="00C33812" w:rsidRDefault="005B6399" w:rsidP="005B6399">
            <w:pPr>
              <w:jc w:val="both"/>
              <w:rPr>
                <w:rFonts w:ascii="Arial" w:hAnsi="Arial" w:cs="Arial"/>
                <w:sz w:val="24"/>
                <w:szCs w:val="24"/>
              </w:rPr>
            </w:pPr>
            <w:r>
              <w:rPr>
                <w:rFonts w:ascii="Arial" w:eastAsia="Calibri" w:hAnsi="Arial" w:cs="Arial"/>
                <w:sz w:val="24"/>
                <w:szCs w:val="24"/>
              </w:rPr>
              <w:t>Evidence is often obtained in the form documents. The t</w:t>
            </w:r>
            <w:r w:rsidR="00C33812">
              <w:rPr>
                <w:rFonts w:ascii="Arial" w:hAnsi="Arial" w:cs="Arial"/>
                <w:sz w:val="24"/>
                <w:szCs w:val="24"/>
              </w:rPr>
              <w:t>ypes of documents that would aid the investigation are:</w:t>
            </w:r>
          </w:p>
          <w:p w:rsidR="00C33812" w:rsidRPr="00932177" w:rsidRDefault="00C33812" w:rsidP="005F7CED">
            <w:pPr>
              <w:pStyle w:val="ListParagraph"/>
              <w:jc w:val="both"/>
              <w:rPr>
                <w:rFonts w:ascii="Arial" w:hAnsi="Arial" w:cs="Arial"/>
                <w:sz w:val="24"/>
                <w:szCs w:val="24"/>
              </w:rPr>
            </w:pP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Copies of the family’s pay slips and tax returns for the period in question.</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lastRenderedPageBreak/>
              <w:t>Documentation confirming original assets used to purchase the original property – e.g. a will confirming inheritance, savings in a bank, investment certificates or mortgage agreement</w:t>
            </w:r>
            <w:r w:rsidR="009625CA">
              <w:rPr>
                <w:rFonts w:ascii="Arial" w:hAnsi="Arial" w:cs="Arial"/>
                <w:sz w:val="24"/>
                <w:szCs w:val="24"/>
              </w:rPr>
              <w:t>s.</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 xml:space="preserve">Correspondence relating to sale and purchases of properties over the time period being examined. These could include written offers for sale/purchases of properties, lawyer’s correspondence for details relating to the transactions which may give an indication of </w:t>
            </w:r>
            <w:r w:rsidR="009625CA">
              <w:rPr>
                <w:rFonts w:ascii="Arial" w:hAnsi="Arial" w:cs="Arial"/>
                <w:sz w:val="24"/>
                <w:szCs w:val="24"/>
              </w:rPr>
              <w:t>property details</w:t>
            </w:r>
            <w:r w:rsidR="00F02FAA">
              <w:rPr>
                <w:rFonts w:ascii="Arial" w:hAnsi="Arial" w:cs="Arial"/>
                <w:sz w:val="24"/>
                <w:szCs w:val="24"/>
              </w:rPr>
              <w:t xml:space="preserve"> </w:t>
            </w:r>
            <w:bookmarkStart w:id="0" w:name="_GoBack"/>
            <w:bookmarkEnd w:id="0"/>
            <w:r w:rsidR="009625CA">
              <w:rPr>
                <w:rFonts w:ascii="Arial" w:hAnsi="Arial" w:cs="Arial"/>
                <w:sz w:val="24"/>
                <w:szCs w:val="24"/>
              </w:rPr>
              <w:t xml:space="preserve">(type and address), </w:t>
            </w:r>
            <w:r>
              <w:rPr>
                <w:rFonts w:ascii="Arial" w:hAnsi="Arial" w:cs="Arial"/>
                <w:sz w:val="24"/>
                <w:szCs w:val="24"/>
              </w:rPr>
              <w:t xml:space="preserve">price paid and </w:t>
            </w:r>
            <w:r w:rsidR="009625CA">
              <w:rPr>
                <w:rFonts w:ascii="Arial" w:hAnsi="Arial" w:cs="Arial"/>
                <w:sz w:val="24"/>
                <w:szCs w:val="24"/>
              </w:rPr>
              <w:t xml:space="preserve">dates of sale/purchases. </w:t>
            </w:r>
            <w:r>
              <w:rPr>
                <w:rFonts w:ascii="Arial" w:hAnsi="Arial" w:cs="Arial"/>
                <w:sz w:val="24"/>
                <w:szCs w:val="24"/>
              </w:rPr>
              <w:t>This would help recreate the cash flow which would support or refute the man’s claim that the purchases were made with equity not an unrecorded source of income.</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Bank statements which would indicate the flow of cash and whether the amounts agree with the purchase/sales documentation for purchase price payment, sales receipt and any relevant tax payable.</w:t>
            </w:r>
          </w:p>
          <w:p w:rsidR="00C33812" w:rsidRDefault="00C33812" w:rsidP="005F7CED">
            <w:pPr>
              <w:pStyle w:val="ListParagraph"/>
              <w:numPr>
                <w:ilvl w:val="0"/>
                <w:numId w:val="15"/>
              </w:numPr>
              <w:spacing w:after="160" w:line="259" w:lineRule="auto"/>
              <w:jc w:val="both"/>
              <w:rPr>
                <w:rFonts w:ascii="Arial" w:hAnsi="Arial" w:cs="Arial"/>
                <w:sz w:val="24"/>
                <w:szCs w:val="24"/>
              </w:rPr>
            </w:pPr>
            <w:r w:rsidRPr="002C7A1B">
              <w:rPr>
                <w:rFonts w:ascii="Arial" w:hAnsi="Arial" w:cs="Arial"/>
                <w:sz w:val="24"/>
                <w:szCs w:val="24"/>
              </w:rPr>
              <w:t xml:space="preserve">Tax returns indicating payment of capital gains tax related to property sales </w:t>
            </w:r>
            <w:r>
              <w:rPr>
                <w:rFonts w:ascii="Arial" w:hAnsi="Arial" w:cs="Arial"/>
                <w:sz w:val="24"/>
                <w:szCs w:val="24"/>
              </w:rPr>
              <w:t>to confirm they agree with other supporting evidence of the sales.</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Investigating property websites that may give evidence of property sales/purchase history</w:t>
            </w:r>
            <w:r w:rsidR="009625CA">
              <w:rPr>
                <w:rFonts w:ascii="Arial" w:hAnsi="Arial" w:cs="Arial"/>
                <w:sz w:val="24"/>
                <w:szCs w:val="24"/>
              </w:rPr>
              <w:t>.</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Mortgage agreements and their relevant trails through correspondence and bank statements</w:t>
            </w:r>
            <w:r w:rsidR="009625CA">
              <w:rPr>
                <w:rFonts w:ascii="Arial" w:hAnsi="Arial" w:cs="Arial"/>
                <w:sz w:val="24"/>
                <w:szCs w:val="24"/>
              </w:rPr>
              <w:t>.</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Employer references</w:t>
            </w:r>
            <w:r w:rsidR="009625CA">
              <w:rPr>
                <w:rFonts w:ascii="Arial" w:hAnsi="Arial" w:cs="Arial"/>
                <w:sz w:val="24"/>
                <w:szCs w:val="24"/>
              </w:rPr>
              <w:t>.</w:t>
            </w:r>
          </w:p>
          <w:p w:rsidR="00C33812" w:rsidRDefault="00C33812" w:rsidP="005F7CED">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Bank/loan provider references and confirmations</w:t>
            </w:r>
            <w:r w:rsidR="009625CA">
              <w:rPr>
                <w:rFonts w:ascii="Arial" w:hAnsi="Arial" w:cs="Arial"/>
                <w:sz w:val="24"/>
                <w:szCs w:val="24"/>
              </w:rPr>
              <w:t>.</w:t>
            </w:r>
          </w:p>
          <w:p w:rsidR="00C33812" w:rsidRDefault="00C33812" w:rsidP="005F7CED">
            <w:pPr>
              <w:pStyle w:val="ListParagraph"/>
              <w:jc w:val="both"/>
              <w:rPr>
                <w:rFonts w:ascii="Arial" w:hAnsi="Arial" w:cs="Arial"/>
                <w:sz w:val="24"/>
                <w:szCs w:val="24"/>
              </w:rPr>
            </w:pPr>
          </w:p>
          <w:p w:rsidR="00C33812" w:rsidRDefault="00C33812" w:rsidP="005F7CED">
            <w:pPr>
              <w:pStyle w:val="ListParagraph"/>
              <w:jc w:val="both"/>
              <w:rPr>
                <w:rFonts w:ascii="Arial" w:hAnsi="Arial" w:cs="Arial"/>
                <w:sz w:val="24"/>
                <w:szCs w:val="24"/>
              </w:rPr>
            </w:pPr>
          </w:p>
          <w:p w:rsidR="00C33812" w:rsidRPr="009625CA" w:rsidRDefault="00C33812" w:rsidP="009625CA">
            <w:pPr>
              <w:jc w:val="both"/>
              <w:rPr>
                <w:rFonts w:ascii="Arial" w:hAnsi="Arial" w:cs="Arial"/>
                <w:sz w:val="24"/>
                <w:szCs w:val="24"/>
              </w:rPr>
            </w:pPr>
            <w:r w:rsidRPr="009625CA">
              <w:rPr>
                <w:rFonts w:ascii="Arial" w:hAnsi="Arial" w:cs="Arial"/>
                <w:sz w:val="24"/>
                <w:szCs w:val="24"/>
              </w:rPr>
              <w:t>Once all evidence is obtained, the events should be able to be reconstructed to determine, whether in the light of all evidence examined, the evidence shows that the property portfolio was legitimately created through legitimate sales and purchases of properties over the time period and that the income generated from the sales were sufficient to purchase the properties and also support the man and his family in their lifestyle over the period in question.</w:t>
            </w:r>
          </w:p>
          <w:p w:rsidR="00C33812" w:rsidRPr="001C26F2" w:rsidRDefault="00C33812" w:rsidP="005F7CED">
            <w:pPr>
              <w:jc w:val="both"/>
              <w:rPr>
                <w:rFonts w:ascii="Arial" w:hAnsi="Arial" w:cs="Arial"/>
                <w:sz w:val="24"/>
                <w:szCs w:val="24"/>
              </w:rPr>
            </w:pPr>
          </w:p>
          <w:p w:rsidR="00CC2FB3" w:rsidRDefault="00CC2FB3" w:rsidP="005F7CED">
            <w:pPr>
              <w:jc w:val="both"/>
              <w:rPr>
                <w:b/>
              </w:rPr>
            </w:pPr>
          </w:p>
          <w:p w:rsidR="00CC2FB3" w:rsidRDefault="00CC2FB3" w:rsidP="005F7CED">
            <w:pPr>
              <w:jc w:val="both"/>
              <w:rPr>
                <w:b/>
              </w:rPr>
            </w:pPr>
          </w:p>
          <w:p w:rsidR="00CC2FB3" w:rsidRDefault="00CC2FB3" w:rsidP="005F7CED">
            <w:pPr>
              <w:jc w:val="both"/>
              <w:rPr>
                <w:b/>
              </w:rPr>
            </w:pPr>
          </w:p>
          <w:p w:rsidR="00CC2FB3" w:rsidRDefault="00CC2FB3" w:rsidP="005F7CED">
            <w:pPr>
              <w:jc w:val="both"/>
              <w:rPr>
                <w:b/>
              </w:rPr>
            </w:pPr>
          </w:p>
          <w:p w:rsidR="00CC2FB3" w:rsidRDefault="00CC2FB3" w:rsidP="005F7CED">
            <w:pPr>
              <w:jc w:val="both"/>
              <w:rPr>
                <w:b/>
              </w:rPr>
            </w:pPr>
          </w:p>
          <w:p w:rsidR="00CC2FB3" w:rsidRDefault="00CC2FB3" w:rsidP="005F7CED">
            <w:pPr>
              <w:jc w:val="both"/>
              <w:rPr>
                <w:b/>
              </w:rPr>
            </w:pPr>
          </w:p>
          <w:p w:rsidR="00CC2FB3" w:rsidRDefault="00CC2FB3" w:rsidP="005F7CED">
            <w:pPr>
              <w:jc w:val="both"/>
              <w:rPr>
                <w:b/>
              </w:rPr>
            </w:pPr>
          </w:p>
          <w:p w:rsidR="00CC2FB3" w:rsidRDefault="00CC2FB3" w:rsidP="005F7CED">
            <w:pPr>
              <w:jc w:val="both"/>
              <w:rPr>
                <w:b/>
              </w:rPr>
            </w:pPr>
          </w:p>
          <w:p w:rsidR="00CC2FB3" w:rsidRDefault="00CC2FB3" w:rsidP="005F7CED">
            <w:pPr>
              <w:jc w:val="both"/>
              <w:rPr>
                <w:b/>
              </w:rPr>
            </w:pPr>
          </w:p>
          <w:p w:rsidR="00CC2FB3" w:rsidRDefault="00CC2FB3" w:rsidP="005F7CED">
            <w:pPr>
              <w:jc w:val="both"/>
              <w:rPr>
                <w:b/>
              </w:rPr>
            </w:pPr>
          </w:p>
          <w:p w:rsidR="00CC2FB3" w:rsidRDefault="00CC2FB3" w:rsidP="005F7CED">
            <w:pPr>
              <w:jc w:val="both"/>
              <w:rPr>
                <w:b/>
              </w:rPr>
            </w:pPr>
          </w:p>
          <w:p w:rsidR="00CC2FB3" w:rsidRDefault="00CC2FB3" w:rsidP="005F7CED">
            <w:pPr>
              <w:jc w:val="both"/>
              <w:rPr>
                <w:b/>
              </w:rPr>
            </w:pPr>
          </w:p>
          <w:p w:rsidR="00CC2FB3" w:rsidRDefault="00CC2FB3" w:rsidP="005F7CED">
            <w:pPr>
              <w:jc w:val="both"/>
              <w:rPr>
                <w:b/>
              </w:rPr>
            </w:pPr>
          </w:p>
          <w:p w:rsidR="00CC2FB3" w:rsidRDefault="00CC2FB3" w:rsidP="005F7CED">
            <w:pPr>
              <w:jc w:val="both"/>
              <w:rPr>
                <w:b/>
              </w:rPr>
            </w:pPr>
          </w:p>
        </w:tc>
      </w:tr>
    </w:tbl>
    <w:p w:rsidR="00503D7E" w:rsidRPr="00B0415E" w:rsidRDefault="00503D7E" w:rsidP="005F7CED">
      <w:pPr>
        <w:autoSpaceDE w:val="0"/>
        <w:autoSpaceDN w:val="0"/>
        <w:adjustRightInd w:val="0"/>
        <w:spacing w:after="0" w:line="240" w:lineRule="auto"/>
        <w:jc w:val="both"/>
        <w:rPr>
          <w:rFonts w:cs="CalvertMT-Bold"/>
          <w:b/>
          <w:bCs/>
          <w:color w:val="002060"/>
          <w:sz w:val="28"/>
          <w:lang w:val="en-US"/>
        </w:rPr>
      </w:pPr>
    </w:p>
    <w:p w:rsidR="00A851DA" w:rsidRPr="00B0415E" w:rsidRDefault="00AE1481" w:rsidP="005F7CED">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5F7CED">
      <w:pPr>
        <w:autoSpaceDE w:val="0"/>
        <w:autoSpaceDN w:val="0"/>
        <w:adjustRightInd w:val="0"/>
        <w:spacing w:after="0" w:line="240" w:lineRule="auto"/>
        <w:jc w:val="both"/>
        <w:rPr>
          <w:rFonts w:cs="CalvertMT-Bold"/>
          <w:b/>
          <w:bCs/>
          <w:color w:val="001AE6"/>
          <w:lang w:val="en-US"/>
        </w:rPr>
      </w:pPr>
    </w:p>
    <w:p w:rsidR="00A851DA" w:rsidRPr="00B0415E" w:rsidRDefault="00405895" w:rsidP="005F7CED">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5F7CED">
      <w:pPr>
        <w:autoSpaceDE w:val="0"/>
        <w:autoSpaceDN w:val="0"/>
        <w:adjustRightInd w:val="0"/>
        <w:spacing w:after="0" w:line="240" w:lineRule="auto"/>
        <w:jc w:val="both"/>
        <w:rPr>
          <w:rFonts w:cs="Bliss-Regular"/>
          <w:color w:val="000000"/>
          <w:lang w:val="en-US"/>
        </w:rPr>
      </w:pPr>
    </w:p>
    <w:p w:rsidR="00503D7E" w:rsidRPr="00B0415E" w:rsidRDefault="00503D7E" w:rsidP="005F7CED">
      <w:pPr>
        <w:autoSpaceDE w:val="0"/>
        <w:autoSpaceDN w:val="0"/>
        <w:adjustRightInd w:val="0"/>
        <w:spacing w:after="0" w:line="240" w:lineRule="auto"/>
        <w:jc w:val="both"/>
        <w:rPr>
          <w:rFonts w:cs="Bliss-Regular"/>
          <w:color w:val="000000"/>
          <w:lang w:val="en-US"/>
        </w:rPr>
      </w:pPr>
    </w:p>
    <w:p w:rsidR="00A851DA" w:rsidRPr="00B0415E" w:rsidRDefault="00A851DA" w:rsidP="005F7CED">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5F7CED">
            <w:pPr>
              <w:jc w:val="both"/>
              <w:rPr>
                <w:rFonts w:cs="Bliss-Regular"/>
                <w:color w:val="000000"/>
              </w:rPr>
            </w:pPr>
            <w:r w:rsidRPr="00B0415E">
              <w:rPr>
                <w:rFonts w:cs="Bliss-Regular"/>
                <w:color w:val="000000"/>
              </w:rPr>
              <w:t>Student Signature</w:t>
            </w:r>
          </w:p>
        </w:tc>
        <w:tc>
          <w:tcPr>
            <w:tcW w:w="4035" w:type="dxa"/>
          </w:tcPr>
          <w:p w:rsidR="00405895" w:rsidRPr="00B0415E" w:rsidRDefault="00405895" w:rsidP="005F7CED">
            <w:pPr>
              <w:jc w:val="both"/>
              <w:rPr>
                <w:rFonts w:cs="Bliss-Regular"/>
                <w:color w:val="000000"/>
              </w:rPr>
            </w:pPr>
          </w:p>
        </w:tc>
        <w:tc>
          <w:tcPr>
            <w:tcW w:w="1276" w:type="dxa"/>
            <w:shd w:val="clear" w:color="auto" w:fill="D9D9D9" w:themeFill="background1" w:themeFillShade="D9"/>
          </w:tcPr>
          <w:p w:rsidR="00405895" w:rsidRPr="00B0415E" w:rsidRDefault="00405895" w:rsidP="005F7CED">
            <w:pPr>
              <w:jc w:val="both"/>
              <w:rPr>
                <w:rFonts w:cs="Bliss-Regular"/>
                <w:color w:val="000000"/>
              </w:rPr>
            </w:pPr>
            <w:r w:rsidRPr="00B0415E">
              <w:rPr>
                <w:rFonts w:cs="Bliss-Regular"/>
                <w:color w:val="000000"/>
              </w:rPr>
              <w:t>Date</w:t>
            </w:r>
          </w:p>
        </w:tc>
        <w:tc>
          <w:tcPr>
            <w:tcW w:w="1621" w:type="dxa"/>
          </w:tcPr>
          <w:p w:rsidR="00405895" w:rsidRPr="00B0415E" w:rsidRDefault="00405895" w:rsidP="005F7CED">
            <w:pPr>
              <w:jc w:val="both"/>
              <w:rPr>
                <w:rFonts w:cs="Bliss-Regular"/>
                <w:color w:val="000000"/>
              </w:rPr>
            </w:pPr>
          </w:p>
        </w:tc>
      </w:tr>
    </w:tbl>
    <w:p w:rsidR="00A851DA" w:rsidRPr="00B0415E" w:rsidRDefault="00A851DA" w:rsidP="005F7CED">
      <w:pPr>
        <w:jc w:val="both"/>
        <w:rPr>
          <w:rFonts w:cs="Bliss-Regular"/>
          <w:color w:val="000000"/>
          <w:lang w:val="en-US"/>
        </w:rPr>
      </w:pPr>
    </w:p>
    <w:p w:rsidR="00A851DA" w:rsidRPr="00B0415E" w:rsidRDefault="00A851DA" w:rsidP="005F7CED">
      <w:pPr>
        <w:jc w:val="both"/>
        <w:rPr>
          <w:rFonts w:cs="Bliss-Regular"/>
          <w:color w:val="000000"/>
          <w:lang w:val="en-US"/>
        </w:rPr>
      </w:pPr>
    </w:p>
    <w:p w:rsidR="00A851DA" w:rsidRPr="00B0415E" w:rsidRDefault="00503D7E" w:rsidP="005F7CED">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F7CED">
            <w:pPr>
              <w:jc w:val="both"/>
              <w:rPr>
                <w:b/>
                <w:color w:val="002060"/>
              </w:rPr>
            </w:pPr>
            <w:r w:rsidRPr="00B0415E">
              <w:rPr>
                <w:b/>
                <w:color w:val="002060"/>
              </w:rPr>
              <w:t>Total Marks</w:t>
            </w:r>
          </w:p>
        </w:tc>
        <w:tc>
          <w:tcPr>
            <w:tcW w:w="4621" w:type="dxa"/>
          </w:tcPr>
          <w:p w:rsidR="00503D7E" w:rsidRPr="00B0415E" w:rsidRDefault="00503D7E" w:rsidP="005F7CED">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F7CED">
            <w:pPr>
              <w:jc w:val="both"/>
              <w:rPr>
                <w:b/>
                <w:color w:val="002060"/>
              </w:rPr>
            </w:pPr>
            <w:r w:rsidRPr="00B0415E">
              <w:rPr>
                <w:b/>
                <w:color w:val="002060"/>
              </w:rPr>
              <w:t>Marks Obtained</w:t>
            </w:r>
          </w:p>
        </w:tc>
        <w:tc>
          <w:tcPr>
            <w:tcW w:w="4621" w:type="dxa"/>
          </w:tcPr>
          <w:p w:rsidR="00503D7E" w:rsidRPr="00B0415E" w:rsidRDefault="00503D7E" w:rsidP="005F7CED">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F7CED">
            <w:pPr>
              <w:jc w:val="both"/>
              <w:rPr>
                <w:b/>
                <w:color w:val="002060"/>
              </w:rPr>
            </w:pPr>
            <w:r w:rsidRPr="00B0415E">
              <w:rPr>
                <w:b/>
                <w:color w:val="002060"/>
              </w:rPr>
              <w:t>Percentage / Grade</w:t>
            </w:r>
          </w:p>
        </w:tc>
        <w:tc>
          <w:tcPr>
            <w:tcW w:w="4621" w:type="dxa"/>
          </w:tcPr>
          <w:p w:rsidR="00503D7E" w:rsidRPr="00B0415E" w:rsidRDefault="00503D7E" w:rsidP="005F7CED">
            <w:pPr>
              <w:jc w:val="both"/>
              <w:rPr>
                <w:rFonts w:cs="Times New Roman"/>
                <w:szCs w:val="32"/>
              </w:rPr>
            </w:pPr>
          </w:p>
        </w:tc>
      </w:tr>
    </w:tbl>
    <w:p w:rsidR="00A851DA" w:rsidRDefault="00A851DA" w:rsidP="005F7CED">
      <w:pPr>
        <w:jc w:val="both"/>
        <w:rPr>
          <w:rFonts w:cs="Times New Roman"/>
          <w:sz w:val="24"/>
          <w:szCs w:val="32"/>
        </w:rPr>
      </w:pPr>
    </w:p>
    <w:p w:rsidR="00607874" w:rsidRDefault="00607874" w:rsidP="005F7CED">
      <w:pPr>
        <w:jc w:val="both"/>
        <w:rPr>
          <w:rFonts w:cs="Times New Roman"/>
          <w:sz w:val="24"/>
          <w:szCs w:val="32"/>
        </w:rPr>
      </w:pPr>
    </w:p>
    <w:p w:rsidR="00607874" w:rsidRDefault="00607874" w:rsidP="005F7CED">
      <w:pPr>
        <w:jc w:val="both"/>
        <w:rPr>
          <w:rFonts w:cs="Times New Roman"/>
          <w:sz w:val="24"/>
          <w:szCs w:val="32"/>
        </w:rPr>
      </w:pPr>
    </w:p>
    <w:p w:rsidR="00607874" w:rsidRDefault="00607874" w:rsidP="005F7CED">
      <w:pPr>
        <w:jc w:val="both"/>
        <w:rPr>
          <w:rFonts w:cs="Times New Roman"/>
          <w:sz w:val="24"/>
          <w:szCs w:val="32"/>
        </w:rPr>
      </w:pPr>
    </w:p>
    <w:p w:rsidR="00607874" w:rsidRDefault="00607874" w:rsidP="005F7CED">
      <w:pPr>
        <w:jc w:val="both"/>
        <w:rPr>
          <w:rFonts w:cs="Times New Roman"/>
          <w:sz w:val="24"/>
          <w:szCs w:val="32"/>
        </w:rPr>
      </w:pPr>
    </w:p>
    <w:p w:rsidR="00607874" w:rsidRDefault="00607874" w:rsidP="005F7CED">
      <w:pPr>
        <w:jc w:val="both"/>
        <w:rPr>
          <w:rFonts w:cs="Times New Roman"/>
          <w:sz w:val="24"/>
          <w:szCs w:val="32"/>
        </w:rPr>
      </w:pPr>
    </w:p>
    <w:p w:rsidR="00607874" w:rsidRDefault="00607874" w:rsidP="005F7CED">
      <w:pPr>
        <w:jc w:val="both"/>
        <w:rPr>
          <w:rFonts w:cs="Times New Roman"/>
          <w:sz w:val="24"/>
          <w:szCs w:val="32"/>
        </w:rPr>
      </w:pPr>
    </w:p>
    <w:p w:rsidR="00607874" w:rsidRDefault="00607874" w:rsidP="005F7CED">
      <w:pPr>
        <w:jc w:val="both"/>
        <w:rPr>
          <w:rFonts w:cs="Times New Roman"/>
          <w:sz w:val="24"/>
          <w:szCs w:val="32"/>
        </w:rPr>
      </w:pPr>
    </w:p>
    <w:p w:rsidR="00EA30AB" w:rsidRDefault="00EA30AB" w:rsidP="005F7CED">
      <w:pPr>
        <w:jc w:val="both"/>
        <w:rPr>
          <w:rFonts w:cs="Times New Roman"/>
          <w:sz w:val="24"/>
          <w:szCs w:val="32"/>
        </w:rPr>
      </w:pPr>
    </w:p>
    <w:p w:rsidR="00EA30AB" w:rsidRDefault="00EA30AB" w:rsidP="005F7CED">
      <w:pPr>
        <w:jc w:val="both"/>
        <w:rPr>
          <w:rFonts w:cs="Times New Roman"/>
          <w:sz w:val="24"/>
          <w:szCs w:val="32"/>
        </w:rPr>
      </w:pPr>
    </w:p>
    <w:p w:rsidR="00EA30AB" w:rsidRPr="00B0415E" w:rsidRDefault="00EA30AB" w:rsidP="005F7CED">
      <w:pPr>
        <w:jc w:val="both"/>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39F" w:rsidRDefault="00B7239F" w:rsidP="00CB4D0A">
      <w:pPr>
        <w:spacing w:after="0" w:line="240" w:lineRule="auto"/>
      </w:pPr>
      <w:r>
        <w:separator/>
      </w:r>
    </w:p>
  </w:endnote>
  <w:endnote w:type="continuationSeparator" w:id="0">
    <w:p w:rsidR="00B7239F" w:rsidRDefault="00B723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39F" w:rsidRDefault="00B7239F" w:rsidP="00CB4D0A">
      <w:pPr>
        <w:spacing w:after="0" w:line="240" w:lineRule="auto"/>
      </w:pPr>
      <w:r>
        <w:separator/>
      </w:r>
    </w:p>
  </w:footnote>
  <w:footnote w:type="continuationSeparator" w:id="0">
    <w:p w:rsidR="00B7239F" w:rsidRDefault="00B7239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2113007691"/>
      <w:docPartObj>
        <w:docPartGallery w:val="Page Numbers (Top of Page)"/>
        <w:docPartUnique/>
      </w:docPartObj>
    </w:sdtPr>
    <w:sdtEndPr>
      <w:rPr>
        <w:b/>
        <w:bCs/>
        <w:noProof/>
        <w:color w:val="auto"/>
        <w:spacing w:val="0"/>
      </w:rPr>
    </w:sdtEndPr>
    <w:sdtContent>
      <w:p w:rsidR="00101287" w:rsidRDefault="00101287">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331901" w:rsidRPr="00331901">
          <w:rPr>
            <w:b/>
            <w:bCs/>
            <w:noProof/>
          </w:rPr>
          <w:t>11</w:t>
        </w:r>
        <w:r>
          <w:rPr>
            <w:b/>
            <w:bCs/>
            <w:noProof/>
          </w:rPr>
          <w:fldChar w:fldCharType="end"/>
        </w:r>
      </w:p>
      <w:p w:rsidR="00101287" w:rsidRDefault="00101287">
        <w:pPr>
          <w:pStyle w:val="Header"/>
          <w:pBdr>
            <w:bottom w:val="single" w:sz="4" w:space="1" w:color="D9D9D9" w:themeColor="background1" w:themeShade="D9"/>
          </w:pBdr>
          <w:jc w:val="right"/>
          <w:rPr>
            <w:b/>
            <w:bCs/>
            <w:noProof/>
          </w:rPr>
        </w:pPr>
        <w:r>
          <w:rPr>
            <w:b/>
            <w:bCs/>
            <w:noProof/>
          </w:rPr>
          <w:t>Alison Syfret</w:t>
        </w:r>
      </w:p>
      <w:p w:rsidR="00101287" w:rsidRDefault="00101287">
        <w:pPr>
          <w:pStyle w:val="Header"/>
          <w:pBdr>
            <w:bottom w:val="single" w:sz="4" w:space="1" w:color="D9D9D9" w:themeColor="background1" w:themeShade="D9"/>
          </w:pBdr>
          <w:jc w:val="right"/>
          <w:rPr>
            <w:b/>
            <w:bCs/>
            <w:noProof/>
          </w:rPr>
        </w:pPr>
        <w:r>
          <w:rPr>
            <w:b/>
            <w:bCs/>
            <w:noProof/>
          </w:rPr>
          <w:t>1512</w:t>
        </w:r>
      </w:p>
      <w:p w:rsidR="00101287" w:rsidRDefault="00101287">
        <w:pPr>
          <w:pStyle w:val="Header"/>
          <w:pBdr>
            <w:bottom w:val="single" w:sz="4" w:space="1" w:color="D9D9D9" w:themeColor="background1" w:themeShade="D9"/>
          </w:pBdr>
          <w:jc w:val="right"/>
          <w:rPr>
            <w:b/>
            <w:bCs/>
            <w:noProof/>
          </w:rPr>
        </w:pPr>
        <w:r>
          <w:rPr>
            <w:b/>
            <w:bCs/>
            <w:noProof/>
          </w:rPr>
          <w:t>Diploma in Forensic Accounting</w:t>
        </w:r>
      </w:p>
      <w:p w:rsidR="00101287" w:rsidRDefault="00101287">
        <w:pPr>
          <w:pStyle w:val="Header"/>
          <w:pBdr>
            <w:bottom w:val="single" w:sz="4" w:space="1" w:color="D9D9D9" w:themeColor="background1" w:themeShade="D9"/>
          </w:pBdr>
          <w:jc w:val="right"/>
          <w:rPr>
            <w:b/>
            <w:bCs/>
          </w:rPr>
        </w:pPr>
        <w:r>
          <w:rPr>
            <w:b/>
            <w:bCs/>
            <w:noProof/>
          </w:rPr>
          <w:t>Assignment 4</w:t>
        </w:r>
      </w:p>
    </w:sdtContent>
  </w:sdt>
  <w:p w:rsidR="00101287" w:rsidRDefault="001012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11404"/>
    <w:multiLevelType w:val="hybridMultilevel"/>
    <w:tmpl w:val="3F306DEC"/>
    <w:lvl w:ilvl="0" w:tplc="09288D78">
      <w:numFmt w:val="bullet"/>
      <w:lvlText w:val="•"/>
      <w:lvlJc w:val="left"/>
      <w:pPr>
        <w:ind w:left="1080" w:hanging="360"/>
      </w:pPr>
      <w:rPr>
        <w:rFonts w:ascii="Arial" w:eastAsiaTheme="minorHAnsi" w:hAnsi="Arial" w:cs="Arial" w:hint="default"/>
        <w:b/>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420637"/>
    <w:multiLevelType w:val="hybridMultilevel"/>
    <w:tmpl w:val="30EA0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831DD"/>
    <w:multiLevelType w:val="hybridMultilevel"/>
    <w:tmpl w:val="08F4C75C"/>
    <w:lvl w:ilvl="0" w:tplc="0809000F">
      <w:start w:val="1"/>
      <w:numFmt w:val="decimal"/>
      <w:lvlText w:val="%1."/>
      <w:lvlJc w:val="left"/>
      <w:pPr>
        <w:ind w:left="720" w:hanging="360"/>
      </w:pPr>
      <w:rPr>
        <w:rFonts w:hint="default"/>
        <w:b/>
        <w:color w:val="000000"/>
      </w:rPr>
    </w:lvl>
    <w:lvl w:ilvl="1" w:tplc="08090003">
      <w:start w:val="1"/>
      <w:numFmt w:val="bullet"/>
      <w:lvlText w:val="o"/>
      <w:lvlJc w:val="left"/>
      <w:pPr>
        <w:ind w:left="1440" w:hanging="360"/>
      </w:pPr>
      <w:rPr>
        <w:rFonts w:ascii="Courier New" w:hAnsi="Courier New" w:cs="Courier New" w:hint="default"/>
      </w:rPr>
    </w:lvl>
    <w:lvl w:ilvl="2" w:tplc="0809000B">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9F5F43"/>
    <w:multiLevelType w:val="hybridMultilevel"/>
    <w:tmpl w:val="001EF896"/>
    <w:lvl w:ilvl="0" w:tplc="09288D78">
      <w:numFmt w:val="bullet"/>
      <w:lvlText w:val="•"/>
      <w:lvlJc w:val="left"/>
      <w:pPr>
        <w:ind w:left="1080" w:hanging="360"/>
      </w:pPr>
      <w:rPr>
        <w:rFonts w:ascii="Arial" w:eastAsiaTheme="minorHAnsi" w:hAnsi="Arial" w:cs="Arial" w:hint="default"/>
        <w:b/>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17366A4"/>
    <w:multiLevelType w:val="hybridMultilevel"/>
    <w:tmpl w:val="C0AC0860"/>
    <w:lvl w:ilvl="0" w:tplc="09288D78">
      <w:numFmt w:val="bullet"/>
      <w:lvlText w:val="•"/>
      <w:lvlJc w:val="left"/>
      <w:pPr>
        <w:ind w:left="720" w:hanging="360"/>
      </w:pPr>
      <w:rPr>
        <w:rFonts w:ascii="Arial" w:eastAsiaTheme="minorHAnsi" w:hAnsi="Arial" w:cs="Arial" w:hint="default"/>
        <w:b/>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31303B"/>
    <w:multiLevelType w:val="hybridMultilevel"/>
    <w:tmpl w:val="137CE9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3BDC293E"/>
    <w:multiLevelType w:val="hybridMultilevel"/>
    <w:tmpl w:val="CBD2B770"/>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B47C9D"/>
    <w:multiLevelType w:val="hybridMultilevel"/>
    <w:tmpl w:val="DCC0453A"/>
    <w:lvl w:ilvl="0" w:tplc="09288D78">
      <w:numFmt w:val="bullet"/>
      <w:lvlText w:val="•"/>
      <w:lvlJc w:val="left"/>
      <w:pPr>
        <w:ind w:left="720" w:hanging="360"/>
      </w:pPr>
      <w:rPr>
        <w:rFonts w:ascii="Arial" w:eastAsiaTheme="minorHAnsi" w:hAnsi="Arial" w:cs="Arial" w:hint="default"/>
        <w:b/>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A14C1E"/>
    <w:multiLevelType w:val="hybridMultilevel"/>
    <w:tmpl w:val="FF82DA8A"/>
    <w:lvl w:ilvl="0" w:tplc="08090001">
      <w:start w:val="1"/>
      <w:numFmt w:val="bullet"/>
      <w:lvlText w:val=""/>
      <w:lvlJc w:val="left"/>
      <w:pPr>
        <w:ind w:left="1440" w:hanging="360"/>
      </w:pPr>
      <w:rPr>
        <w:rFonts w:ascii="Symbol" w:hAnsi="Symbol" w:hint="default"/>
      </w:rPr>
    </w:lvl>
    <w:lvl w:ilvl="1" w:tplc="0809000B">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A142901"/>
    <w:multiLevelType w:val="hybridMultilevel"/>
    <w:tmpl w:val="88304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0E11EE"/>
    <w:multiLevelType w:val="hybridMultilevel"/>
    <w:tmpl w:val="FB5E072A"/>
    <w:lvl w:ilvl="0" w:tplc="09288D78">
      <w:numFmt w:val="bullet"/>
      <w:lvlText w:val="•"/>
      <w:lvlJc w:val="left"/>
      <w:pPr>
        <w:ind w:left="720" w:hanging="360"/>
      </w:pPr>
      <w:rPr>
        <w:rFonts w:ascii="Arial" w:eastAsiaTheme="minorHAnsi" w:hAnsi="Arial" w:cs="Arial" w:hint="default"/>
        <w:b/>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4116BC"/>
    <w:multiLevelType w:val="hybridMultilevel"/>
    <w:tmpl w:val="BEA2C7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CB381F"/>
    <w:multiLevelType w:val="hybridMultilevel"/>
    <w:tmpl w:val="AEE87C06"/>
    <w:lvl w:ilvl="0" w:tplc="0809000F">
      <w:start w:val="1"/>
      <w:numFmt w:val="decimal"/>
      <w:lvlText w:val="%1."/>
      <w:lvlJc w:val="left"/>
      <w:pPr>
        <w:ind w:left="785" w:hanging="360"/>
      </w:pPr>
      <w:rPr>
        <w:rFonts w:hint="default"/>
      </w:rPr>
    </w:lvl>
    <w:lvl w:ilvl="1" w:tplc="08090001">
      <w:start w:val="1"/>
      <w:numFmt w:val="bullet"/>
      <w:lvlText w:val=""/>
      <w:lvlJc w:val="left"/>
      <w:pPr>
        <w:ind w:left="1505" w:hanging="360"/>
      </w:pPr>
      <w:rPr>
        <w:rFonts w:ascii="Symbol" w:hAnsi="Symbol" w:hint="default"/>
      </w:rPr>
    </w:lvl>
    <w:lvl w:ilvl="2" w:tplc="08090003">
      <w:start w:val="1"/>
      <w:numFmt w:val="bullet"/>
      <w:lvlText w:val="o"/>
      <w:lvlJc w:val="left"/>
      <w:pPr>
        <w:ind w:left="2225" w:hanging="180"/>
      </w:pPr>
      <w:rPr>
        <w:rFonts w:ascii="Courier New" w:hAnsi="Courier New" w:cs="Courier New" w:hint="default"/>
      </w:r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4" w15:restartNumberingAfterBreak="0">
    <w:nsid w:val="6D9D7982"/>
    <w:multiLevelType w:val="hybridMultilevel"/>
    <w:tmpl w:val="7E588BCC"/>
    <w:lvl w:ilvl="0" w:tplc="09288D78">
      <w:numFmt w:val="bullet"/>
      <w:lvlText w:val="•"/>
      <w:lvlJc w:val="left"/>
      <w:pPr>
        <w:ind w:left="720" w:hanging="360"/>
      </w:pPr>
      <w:rPr>
        <w:rFonts w:ascii="Arial" w:eastAsiaTheme="minorHAnsi" w:hAnsi="Arial" w:cs="Arial" w:hint="default"/>
        <w:b/>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3E52D3"/>
    <w:multiLevelType w:val="hybridMultilevel"/>
    <w:tmpl w:val="AC801724"/>
    <w:lvl w:ilvl="0" w:tplc="397E00AE">
      <w:start w:val="1"/>
      <w:numFmt w:val="decimal"/>
      <w:lvlText w:val="%1."/>
      <w:lvlJc w:val="left"/>
      <w:pPr>
        <w:ind w:left="720" w:hanging="360"/>
      </w:pPr>
      <w:rPr>
        <w:rFonts w:hint="default"/>
        <w:b w:val="0"/>
        <w:color w:val="000000"/>
      </w:rPr>
    </w:lvl>
    <w:lvl w:ilvl="1" w:tplc="09288D78">
      <w:numFmt w:val="bullet"/>
      <w:lvlText w:val="•"/>
      <w:lvlJc w:val="left"/>
      <w:pPr>
        <w:ind w:left="1440" w:hanging="360"/>
      </w:pPr>
      <w:rPr>
        <w:rFonts w:ascii="Arial" w:eastAsiaTheme="minorHAnsi" w:hAnsi="Arial" w:cs="Arial" w:hint="default"/>
        <w:b/>
        <w:color w:val="00000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870DE1"/>
    <w:multiLevelType w:val="hybridMultilevel"/>
    <w:tmpl w:val="6A908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4"/>
  </w:num>
  <w:num w:numId="4">
    <w:abstractNumId w:val="12"/>
  </w:num>
  <w:num w:numId="5">
    <w:abstractNumId w:val="7"/>
  </w:num>
  <w:num w:numId="6">
    <w:abstractNumId w:val="14"/>
  </w:num>
  <w:num w:numId="7">
    <w:abstractNumId w:val="11"/>
  </w:num>
  <w:num w:numId="8">
    <w:abstractNumId w:val="0"/>
  </w:num>
  <w:num w:numId="9">
    <w:abstractNumId w:val="2"/>
  </w:num>
  <w:num w:numId="10">
    <w:abstractNumId w:val="13"/>
  </w:num>
  <w:num w:numId="11">
    <w:abstractNumId w:val="8"/>
  </w:num>
  <w:num w:numId="12">
    <w:abstractNumId w:val="1"/>
  </w:num>
  <w:num w:numId="13">
    <w:abstractNumId w:val="15"/>
  </w:num>
  <w:num w:numId="14">
    <w:abstractNumId w:val="6"/>
  </w:num>
  <w:num w:numId="15">
    <w:abstractNumId w:val="9"/>
  </w:num>
  <w:num w:numId="16">
    <w:abstractNumId w:val="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0965"/>
    <w:rsid w:val="00055992"/>
    <w:rsid w:val="000820E8"/>
    <w:rsid w:val="00101287"/>
    <w:rsid w:val="001175EE"/>
    <w:rsid w:val="00157CF6"/>
    <w:rsid w:val="00160D35"/>
    <w:rsid w:val="00176802"/>
    <w:rsid w:val="00182416"/>
    <w:rsid w:val="00187EB4"/>
    <w:rsid w:val="001C2C63"/>
    <w:rsid w:val="001F0481"/>
    <w:rsid w:val="00200C92"/>
    <w:rsid w:val="0020451E"/>
    <w:rsid w:val="0020618E"/>
    <w:rsid w:val="00206B9D"/>
    <w:rsid w:val="0023259C"/>
    <w:rsid w:val="00247F04"/>
    <w:rsid w:val="002B0BD7"/>
    <w:rsid w:val="002B573D"/>
    <w:rsid w:val="002C5CB2"/>
    <w:rsid w:val="002F779F"/>
    <w:rsid w:val="00330B15"/>
    <w:rsid w:val="00331901"/>
    <w:rsid w:val="00371885"/>
    <w:rsid w:val="003E2B87"/>
    <w:rsid w:val="003F3EAE"/>
    <w:rsid w:val="00402786"/>
    <w:rsid w:val="00405895"/>
    <w:rsid w:val="004058DF"/>
    <w:rsid w:val="00415BFB"/>
    <w:rsid w:val="00443E6F"/>
    <w:rsid w:val="00486F1A"/>
    <w:rsid w:val="00490CB9"/>
    <w:rsid w:val="00497C40"/>
    <w:rsid w:val="004A2CE2"/>
    <w:rsid w:val="004E3CDA"/>
    <w:rsid w:val="004F0F61"/>
    <w:rsid w:val="004F4B4D"/>
    <w:rsid w:val="0050216D"/>
    <w:rsid w:val="00503D7E"/>
    <w:rsid w:val="0050778F"/>
    <w:rsid w:val="00527C11"/>
    <w:rsid w:val="00535F31"/>
    <w:rsid w:val="00574D64"/>
    <w:rsid w:val="00591365"/>
    <w:rsid w:val="005B31E4"/>
    <w:rsid w:val="005B6399"/>
    <w:rsid w:val="005F7CED"/>
    <w:rsid w:val="006034F6"/>
    <w:rsid w:val="00607874"/>
    <w:rsid w:val="00607E77"/>
    <w:rsid w:val="00617BB3"/>
    <w:rsid w:val="00645CDD"/>
    <w:rsid w:val="006823A7"/>
    <w:rsid w:val="00687EE8"/>
    <w:rsid w:val="006B4D0C"/>
    <w:rsid w:val="0070347F"/>
    <w:rsid w:val="0070678E"/>
    <w:rsid w:val="007B5B6C"/>
    <w:rsid w:val="00831C11"/>
    <w:rsid w:val="008619D1"/>
    <w:rsid w:val="008A60B4"/>
    <w:rsid w:val="008B3C31"/>
    <w:rsid w:val="008B64FE"/>
    <w:rsid w:val="00930560"/>
    <w:rsid w:val="00935BF7"/>
    <w:rsid w:val="0095442C"/>
    <w:rsid w:val="009625CA"/>
    <w:rsid w:val="00983942"/>
    <w:rsid w:val="00995DBD"/>
    <w:rsid w:val="009C37E0"/>
    <w:rsid w:val="009E41F4"/>
    <w:rsid w:val="00A14B66"/>
    <w:rsid w:val="00A65CF7"/>
    <w:rsid w:val="00A81AB4"/>
    <w:rsid w:val="00A851DA"/>
    <w:rsid w:val="00A938C8"/>
    <w:rsid w:val="00AC3027"/>
    <w:rsid w:val="00AC3F9C"/>
    <w:rsid w:val="00AC7D5B"/>
    <w:rsid w:val="00AE1481"/>
    <w:rsid w:val="00B0415E"/>
    <w:rsid w:val="00B04678"/>
    <w:rsid w:val="00B7239F"/>
    <w:rsid w:val="00B95A71"/>
    <w:rsid w:val="00BC46DF"/>
    <w:rsid w:val="00BD4D0E"/>
    <w:rsid w:val="00C03577"/>
    <w:rsid w:val="00C33812"/>
    <w:rsid w:val="00C53029"/>
    <w:rsid w:val="00C65FEA"/>
    <w:rsid w:val="00C91065"/>
    <w:rsid w:val="00CA0AC2"/>
    <w:rsid w:val="00CB4D0A"/>
    <w:rsid w:val="00CC2FB3"/>
    <w:rsid w:val="00CC575A"/>
    <w:rsid w:val="00CF123B"/>
    <w:rsid w:val="00D039AC"/>
    <w:rsid w:val="00D039DF"/>
    <w:rsid w:val="00D427DE"/>
    <w:rsid w:val="00D5587D"/>
    <w:rsid w:val="00D707CC"/>
    <w:rsid w:val="00D821FE"/>
    <w:rsid w:val="00DB0793"/>
    <w:rsid w:val="00E00821"/>
    <w:rsid w:val="00E04DB4"/>
    <w:rsid w:val="00E2709A"/>
    <w:rsid w:val="00E30679"/>
    <w:rsid w:val="00E4597D"/>
    <w:rsid w:val="00E54832"/>
    <w:rsid w:val="00E56A90"/>
    <w:rsid w:val="00E641CC"/>
    <w:rsid w:val="00EA30AB"/>
    <w:rsid w:val="00EB3925"/>
    <w:rsid w:val="00F02FAA"/>
    <w:rsid w:val="00F41036"/>
    <w:rsid w:val="00F63D9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ADF976-6E9A-4E77-9F18-93728C3B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33EB0-7D2D-4290-A5F3-20C38BB6D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12</Pages>
  <Words>3020</Words>
  <Characters>17217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Syfret</cp:lastModifiedBy>
  <cp:revision>23</cp:revision>
  <dcterms:created xsi:type="dcterms:W3CDTF">2015-10-11T15:41:00Z</dcterms:created>
  <dcterms:modified xsi:type="dcterms:W3CDTF">2015-10-11T18:15:00Z</dcterms:modified>
</cp:coreProperties>
</file>