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D2BD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26B32">
            <w:pPr>
              <w:pStyle w:val="Default"/>
              <w:rPr>
                <w:rFonts w:asciiTheme="minorHAnsi" w:hAnsiTheme="minorHAnsi"/>
              </w:rPr>
            </w:pPr>
            <w:r>
              <w:rPr>
                <w:rFonts w:asciiTheme="minorHAnsi" w:hAnsiTheme="minorHAnsi"/>
              </w:rPr>
              <w:t>Yetunde Aroloye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26B32">
            <w:pPr>
              <w:pStyle w:val="Default"/>
              <w:rPr>
                <w:rFonts w:asciiTheme="minorHAnsi" w:hAnsiTheme="minorHAnsi"/>
              </w:rPr>
            </w:pPr>
            <w:r>
              <w:rPr>
                <w:rFonts w:asciiTheme="minorHAnsi" w:hAnsiTheme="minorHAnsi"/>
              </w:rPr>
              <w:t>1484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1EA6" w:rsidP="009A345B">
            <w:pPr>
              <w:pStyle w:val="Default"/>
              <w:rPr>
                <w:rFonts w:asciiTheme="minorHAnsi" w:hAnsiTheme="minorHAnsi"/>
              </w:rPr>
            </w:pPr>
            <w:r>
              <w:rPr>
                <w:rFonts w:asciiTheme="minorHAnsi" w:hAnsiTheme="minorHAnsi"/>
              </w:rPr>
              <w:t>The investigation process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C1EA6">
            <w:r>
              <w:t>Assessment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493" w:type="dxa"/>
        <w:tblLook w:val="04A0" w:firstRow="1" w:lastRow="0" w:firstColumn="1" w:lastColumn="0" w:noHBand="0" w:noVBand="1"/>
      </w:tblPr>
      <w:tblGrid>
        <w:gridCol w:w="9493"/>
      </w:tblGrid>
      <w:tr w:rsidR="00CC2FB3" w:rsidTr="008C3DDB">
        <w:tc>
          <w:tcPr>
            <w:tcW w:w="9493"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1EA6" w:rsidRPr="00DC1451" w:rsidRDefault="00CC1EA6" w:rsidP="00DC1451">
            <w:pPr>
              <w:pStyle w:val="ListParagraph"/>
              <w:numPr>
                <w:ilvl w:val="0"/>
                <w:numId w:val="49"/>
              </w:numPr>
              <w:spacing w:after="160" w:line="259" w:lineRule="auto"/>
            </w:pPr>
            <w:r w:rsidRPr="00DC1451">
              <w:t>Difference between proactive and reactive investigation</w:t>
            </w:r>
          </w:p>
          <w:tbl>
            <w:tblPr>
              <w:tblStyle w:val="TableGrid"/>
              <w:tblW w:w="0" w:type="auto"/>
              <w:tblInd w:w="720" w:type="dxa"/>
              <w:tblLook w:val="04A0" w:firstRow="1" w:lastRow="0" w:firstColumn="1" w:lastColumn="0" w:noHBand="0" w:noVBand="1"/>
            </w:tblPr>
            <w:tblGrid>
              <w:gridCol w:w="4265"/>
              <w:gridCol w:w="4282"/>
            </w:tblGrid>
            <w:tr w:rsidR="00CC1EA6" w:rsidTr="00375177">
              <w:tc>
                <w:tcPr>
                  <w:tcW w:w="4265" w:type="dxa"/>
                </w:tcPr>
                <w:p w:rsidR="00CC1EA6" w:rsidRPr="00AA5583" w:rsidRDefault="00CC1EA6" w:rsidP="00CC1EA6">
                  <w:pPr>
                    <w:spacing w:after="160" w:line="259" w:lineRule="auto"/>
                    <w:ind w:left="360"/>
                    <w:rPr>
                      <w:b/>
                    </w:rPr>
                  </w:pPr>
                  <w:r w:rsidRPr="00AA5583">
                    <w:rPr>
                      <w:b/>
                    </w:rPr>
                    <w:t>Proactive investigation</w:t>
                  </w:r>
                </w:p>
              </w:tc>
              <w:tc>
                <w:tcPr>
                  <w:tcW w:w="4282" w:type="dxa"/>
                </w:tcPr>
                <w:p w:rsidR="00CC1EA6" w:rsidRPr="00AA5583" w:rsidRDefault="00CC1EA6" w:rsidP="00CC1EA6">
                  <w:pPr>
                    <w:spacing w:after="160" w:line="259" w:lineRule="auto"/>
                    <w:ind w:left="360"/>
                    <w:rPr>
                      <w:b/>
                    </w:rPr>
                  </w:pPr>
                  <w:r w:rsidRPr="00AA5583">
                    <w:rPr>
                      <w:b/>
                    </w:rPr>
                    <w:t>Reactive investigation</w:t>
                  </w:r>
                </w:p>
              </w:tc>
            </w:tr>
            <w:tr w:rsidR="00CC1EA6" w:rsidTr="00375177">
              <w:tc>
                <w:tcPr>
                  <w:tcW w:w="4265" w:type="dxa"/>
                </w:tcPr>
                <w:p w:rsidR="00CC1EA6" w:rsidRPr="00CC1EA6" w:rsidRDefault="00CC1EA6" w:rsidP="00CC1EA6">
                  <w:pPr>
                    <w:spacing w:after="160" w:line="259" w:lineRule="auto"/>
                    <w:ind w:left="360"/>
                    <w:rPr>
                      <w:sz w:val="20"/>
                      <w:szCs w:val="20"/>
                    </w:rPr>
                  </w:pPr>
                  <w:r w:rsidRPr="00CC1EA6">
                    <w:t xml:space="preserve">Is a process of creating a controllable and observable situation </w:t>
                  </w:r>
                </w:p>
              </w:tc>
              <w:tc>
                <w:tcPr>
                  <w:tcW w:w="4282" w:type="dxa"/>
                </w:tcPr>
                <w:p w:rsidR="00CC1EA6" w:rsidRDefault="00CC1EA6" w:rsidP="00CC1EA6">
                  <w:pPr>
                    <w:spacing w:after="160" w:line="259" w:lineRule="auto"/>
                    <w:ind w:left="360"/>
                  </w:pPr>
                  <w:r>
                    <w:t>Reactive investigation</w:t>
                  </w:r>
                  <w:r w:rsidRPr="00CC1EA6">
                    <w:t xml:space="preserve"> is in response to something that has happened</w:t>
                  </w:r>
                </w:p>
              </w:tc>
            </w:tr>
            <w:tr w:rsidR="00CC1EA6" w:rsidTr="00375177">
              <w:tc>
                <w:tcPr>
                  <w:tcW w:w="4265" w:type="dxa"/>
                </w:tcPr>
                <w:p w:rsidR="00CC1EA6" w:rsidRDefault="00CC1EA6" w:rsidP="00CC1EA6">
                  <w:pPr>
                    <w:spacing w:after="160" w:line="259" w:lineRule="auto"/>
                    <w:ind w:left="360"/>
                  </w:pPr>
                  <w:r>
                    <w:t>Initiated by the suspicion</w:t>
                  </w:r>
                  <w:r w:rsidR="00375177">
                    <w:t xml:space="preserve"> or based on evidence of fraud</w:t>
                  </w:r>
                </w:p>
              </w:tc>
              <w:tc>
                <w:tcPr>
                  <w:tcW w:w="4282" w:type="dxa"/>
                </w:tcPr>
                <w:p w:rsidR="00CC1EA6" w:rsidRPr="00CC1EA6" w:rsidRDefault="00CC1EA6" w:rsidP="00CC1EA6">
                  <w:pPr>
                    <w:spacing w:after="160" w:line="259" w:lineRule="auto"/>
                    <w:ind w:left="360"/>
                  </w:pPr>
                  <w:r>
                    <w:t>Initiated by the victim</w:t>
                  </w:r>
                </w:p>
              </w:tc>
            </w:tr>
            <w:tr w:rsidR="00CC1EA6" w:rsidTr="00375177">
              <w:tc>
                <w:tcPr>
                  <w:tcW w:w="4265" w:type="dxa"/>
                </w:tcPr>
                <w:p w:rsidR="00CC1EA6" w:rsidRDefault="00375177" w:rsidP="00CC1EA6">
                  <w:pPr>
                    <w:spacing w:after="160" w:line="259" w:lineRule="auto"/>
                    <w:ind w:left="360"/>
                  </w:pPr>
                  <w:r>
                    <w:t>Sometimes discovered accidentally due to another investigation</w:t>
                  </w:r>
                </w:p>
              </w:tc>
              <w:tc>
                <w:tcPr>
                  <w:tcW w:w="4282" w:type="dxa"/>
                </w:tcPr>
                <w:p w:rsidR="00CC1EA6" w:rsidRPr="00CC1EA6" w:rsidRDefault="00375177" w:rsidP="00CC1EA6">
                  <w:pPr>
                    <w:spacing w:after="160" w:line="259" w:lineRule="auto"/>
                    <w:ind w:left="360"/>
                  </w:pPr>
                  <w:r>
                    <w:t>Result of external notification of crime and after the fact</w:t>
                  </w:r>
                </w:p>
              </w:tc>
            </w:tr>
            <w:tr w:rsidR="00CC1EA6" w:rsidTr="00375177">
              <w:tc>
                <w:tcPr>
                  <w:tcW w:w="4265" w:type="dxa"/>
                </w:tcPr>
                <w:p w:rsidR="00CC1EA6" w:rsidRDefault="00CC1EA6" w:rsidP="00CC1EA6">
                  <w:pPr>
                    <w:spacing w:after="160" w:line="259" w:lineRule="auto"/>
                    <w:ind w:left="360"/>
                  </w:pPr>
                  <w:r>
                    <w:t>It deals with a crime that might happen in the future</w:t>
                  </w:r>
                </w:p>
              </w:tc>
              <w:tc>
                <w:tcPr>
                  <w:tcW w:w="4282" w:type="dxa"/>
                </w:tcPr>
                <w:p w:rsidR="00CC1EA6" w:rsidRDefault="00AA5583" w:rsidP="00CC1EA6">
                  <w:pPr>
                    <w:spacing w:after="160" w:line="259" w:lineRule="auto"/>
                    <w:ind w:left="360"/>
                  </w:pPr>
                  <w:r>
                    <w:t>It deals with crime that has happened in the past</w:t>
                  </w:r>
                </w:p>
              </w:tc>
            </w:tr>
          </w:tbl>
          <w:p w:rsidR="00375177" w:rsidRDefault="00375177" w:rsidP="00375177">
            <w:pPr>
              <w:pStyle w:val="ListParagraph"/>
              <w:spacing w:after="160" w:line="259" w:lineRule="auto"/>
            </w:pPr>
          </w:p>
          <w:p w:rsidR="00A26B32" w:rsidRPr="00DC1451" w:rsidRDefault="00375177" w:rsidP="00DC1451">
            <w:pPr>
              <w:pStyle w:val="ListParagraph"/>
              <w:numPr>
                <w:ilvl w:val="0"/>
                <w:numId w:val="48"/>
              </w:numPr>
              <w:spacing w:after="160" w:line="259" w:lineRule="auto"/>
            </w:pPr>
            <w:r w:rsidRPr="00DC1451">
              <w:t>Difference between weighted and unweighted solvability factor</w:t>
            </w:r>
          </w:p>
          <w:tbl>
            <w:tblPr>
              <w:tblStyle w:val="TableGrid"/>
              <w:tblW w:w="0" w:type="auto"/>
              <w:tblInd w:w="720" w:type="dxa"/>
              <w:tblLook w:val="04A0" w:firstRow="1" w:lastRow="0" w:firstColumn="1" w:lastColumn="0" w:noHBand="0" w:noVBand="1"/>
            </w:tblPr>
            <w:tblGrid>
              <w:gridCol w:w="4266"/>
              <w:gridCol w:w="4281"/>
            </w:tblGrid>
            <w:tr w:rsidR="00375177" w:rsidTr="00375177">
              <w:tc>
                <w:tcPr>
                  <w:tcW w:w="4633" w:type="dxa"/>
                </w:tcPr>
                <w:p w:rsidR="00375177" w:rsidRPr="00AA5583" w:rsidRDefault="00375177" w:rsidP="00375177">
                  <w:pPr>
                    <w:pStyle w:val="ListParagraph"/>
                    <w:spacing w:after="160" w:line="259" w:lineRule="auto"/>
                    <w:ind w:left="0"/>
                    <w:rPr>
                      <w:b/>
                    </w:rPr>
                  </w:pPr>
                  <w:r w:rsidRPr="00AA5583">
                    <w:rPr>
                      <w:b/>
                    </w:rPr>
                    <w:t>Weighted</w:t>
                  </w:r>
                </w:p>
              </w:tc>
              <w:tc>
                <w:tcPr>
                  <w:tcW w:w="4634" w:type="dxa"/>
                </w:tcPr>
                <w:p w:rsidR="00375177" w:rsidRPr="00AA5583" w:rsidRDefault="00375177" w:rsidP="00375177">
                  <w:pPr>
                    <w:pStyle w:val="ListParagraph"/>
                    <w:spacing w:after="160" w:line="259" w:lineRule="auto"/>
                    <w:ind w:left="0"/>
                    <w:rPr>
                      <w:b/>
                    </w:rPr>
                  </w:pPr>
                  <w:r w:rsidRPr="00AA5583">
                    <w:rPr>
                      <w:b/>
                    </w:rPr>
                    <w:t>Unweighted</w:t>
                  </w:r>
                </w:p>
              </w:tc>
            </w:tr>
            <w:tr w:rsidR="00375177" w:rsidTr="00375177">
              <w:tc>
                <w:tcPr>
                  <w:tcW w:w="4633" w:type="dxa"/>
                </w:tcPr>
                <w:p w:rsidR="00375177" w:rsidRDefault="00375177" w:rsidP="00375177">
                  <w:pPr>
                    <w:pStyle w:val="ListParagraph"/>
                    <w:spacing w:after="160" w:line="259" w:lineRule="auto"/>
                    <w:ind w:left="0"/>
                  </w:pPr>
                  <w:r>
                    <w:t>Separates the solvable from less solvable factors</w:t>
                  </w:r>
                </w:p>
              </w:tc>
              <w:tc>
                <w:tcPr>
                  <w:tcW w:w="4634" w:type="dxa"/>
                </w:tcPr>
                <w:p w:rsidR="00375177" w:rsidRDefault="00375177" w:rsidP="00375177">
                  <w:pPr>
                    <w:pStyle w:val="ListParagraph"/>
                    <w:spacing w:after="160" w:line="259" w:lineRule="auto"/>
                    <w:ind w:left="0"/>
                  </w:pPr>
                  <w:r>
                    <w:t>This is based on anecdotal data which are specific to each agency</w:t>
                  </w:r>
                </w:p>
              </w:tc>
            </w:tr>
            <w:tr w:rsidR="00375177" w:rsidTr="00375177">
              <w:tc>
                <w:tcPr>
                  <w:tcW w:w="4633" w:type="dxa"/>
                </w:tcPr>
                <w:p w:rsidR="00375177" w:rsidRDefault="00375177" w:rsidP="00375177">
                  <w:pPr>
                    <w:pStyle w:val="ListParagraph"/>
                    <w:spacing w:after="160" w:line="259" w:lineRule="auto"/>
                    <w:ind w:left="0"/>
                  </w:pPr>
                  <w:r>
                    <w:t>Recognises that not all factors are equally important e.g</w:t>
                  </w:r>
                  <w:r w:rsidR="00AA5583">
                    <w:t>.</w:t>
                  </w:r>
                  <w:r>
                    <w:t xml:space="preserve"> finger print is highly relevant</w:t>
                  </w:r>
                </w:p>
              </w:tc>
              <w:tc>
                <w:tcPr>
                  <w:tcW w:w="4634" w:type="dxa"/>
                </w:tcPr>
                <w:p w:rsidR="00375177" w:rsidRDefault="00375177" w:rsidP="00375177">
                  <w:pPr>
                    <w:pStyle w:val="ListParagraph"/>
                    <w:spacing w:after="160" w:line="259" w:lineRule="auto"/>
                    <w:ind w:left="0"/>
                  </w:pPr>
                  <w:r>
                    <w:t>All factors are equally important – none takes precedence over the other</w:t>
                  </w:r>
                </w:p>
              </w:tc>
            </w:tr>
            <w:tr w:rsidR="00375177" w:rsidTr="00375177">
              <w:tc>
                <w:tcPr>
                  <w:tcW w:w="4633" w:type="dxa"/>
                </w:tcPr>
                <w:p w:rsidR="00375177" w:rsidRDefault="00375177" w:rsidP="00375177">
                  <w:pPr>
                    <w:pStyle w:val="ListParagraph"/>
                    <w:spacing w:after="160" w:line="259" w:lineRule="auto"/>
                    <w:ind w:left="0"/>
                  </w:pPr>
                  <w:r>
                    <w:t>Formal system of evaluation</w:t>
                  </w:r>
                </w:p>
              </w:tc>
              <w:tc>
                <w:tcPr>
                  <w:tcW w:w="4634" w:type="dxa"/>
                </w:tcPr>
                <w:p w:rsidR="00375177" w:rsidRDefault="00375177" w:rsidP="00375177">
                  <w:pPr>
                    <w:pStyle w:val="ListParagraph"/>
                    <w:spacing w:after="160" w:line="259" w:lineRule="auto"/>
                    <w:ind w:left="0"/>
                  </w:pPr>
                  <w:r>
                    <w:t>Informal system of evaluation</w:t>
                  </w:r>
                </w:p>
              </w:tc>
            </w:tr>
          </w:tbl>
          <w:p w:rsidR="00375177" w:rsidRDefault="00375177" w:rsidP="00375177">
            <w:pPr>
              <w:pStyle w:val="ListParagraph"/>
              <w:spacing w:after="160" w:line="259" w:lineRule="auto"/>
            </w:pPr>
          </w:p>
          <w:p w:rsidR="00082E5C" w:rsidRPr="00DC1451" w:rsidRDefault="00082E5C" w:rsidP="00DC1451">
            <w:pPr>
              <w:pStyle w:val="ListParagraph"/>
              <w:numPr>
                <w:ilvl w:val="0"/>
                <w:numId w:val="47"/>
              </w:numPr>
              <w:spacing w:after="160" w:line="259" w:lineRule="auto"/>
            </w:pPr>
            <w:r w:rsidRPr="00DC1451">
              <w:t>Goal setting and planning is very important for soundness of an investigation process. Why?</w:t>
            </w:r>
          </w:p>
          <w:p w:rsidR="00670EC7" w:rsidRDefault="00082E5C" w:rsidP="00082E5C">
            <w:pPr>
              <w:spacing w:after="160" w:line="259" w:lineRule="auto"/>
            </w:pPr>
            <w:r>
              <w:t xml:space="preserve">Most goals are easy to determine for example in a criminal fraud investigation it would be to prosecute the offender and get reimbursed for any losses. </w:t>
            </w:r>
            <w:r w:rsidR="00670EC7">
              <w:t xml:space="preserve">It determines if the customer will be satisfied or </w:t>
            </w:r>
            <w:r w:rsidR="003416CF">
              <w:t xml:space="preserve">if </w:t>
            </w:r>
            <w:r w:rsidR="00670EC7">
              <w:t>the investigator</w:t>
            </w:r>
            <w:r w:rsidR="003416CF">
              <w:t xml:space="preserve"> will be</w:t>
            </w:r>
            <w:r w:rsidR="00670EC7">
              <w:t xml:space="preserve"> prosecuted for bad representation</w:t>
            </w:r>
            <w:r w:rsidR="003416CF">
              <w:t>, therefore it is</w:t>
            </w:r>
            <w:r w:rsidR="00670EC7">
              <w:t xml:space="preserve"> very important.  </w:t>
            </w:r>
          </w:p>
          <w:p w:rsidR="00137BE5" w:rsidRDefault="00670EC7" w:rsidP="00082E5C">
            <w:pPr>
              <w:spacing w:after="160" w:line="259" w:lineRule="auto"/>
            </w:pPr>
            <w:r>
              <w:t>P</w:t>
            </w:r>
            <w:r w:rsidR="00082E5C">
              <w:t>lanning</w:t>
            </w:r>
            <w:r>
              <w:t xml:space="preserve"> is very important as it’s required to achieve the goals set. </w:t>
            </w:r>
            <w:r w:rsidR="003416CF">
              <w:t>P</w:t>
            </w:r>
            <w:r>
              <w:t>lanning determines</w:t>
            </w:r>
            <w:r w:rsidR="00082E5C">
              <w:t xml:space="preserve"> the amount of information required, how the information would be obtained and how it would be presented/used to get the best outcome</w:t>
            </w:r>
            <w:r>
              <w:t xml:space="preserve"> (goal)</w:t>
            </w:r>
            <w:r w:rsidR="00082E5C">
              <w:t>.</w:t>
            </w:r>
          </w:p>
          <w:p w:rsidR="00082E5C" w:rsidRDefault="00082E5C" w:rsidP="00082E5C">
            <w:pPr>
              <w:spacing w:after="160" w:line="259" w:lineRule="auto"/>
            </w:pPr>
            <w:r>
              <w:t xml:space="preserve">If the planning is wrong, then information obtained will be insufficient or irrelevant therefore the goals would not be achieved. This would lead to an unsatisfied customer which can be catastrophic for both the investigator and the customer. </w:t>
            </w:r>
          </w:p>
          <w:p w:rsidR="00082E5C" w:rsidRDefault="00670EC7" w:rsidP="00082E5C">
            <w:pPr>
              <w:spacing w:after="160" w:line="259" w:lineRule="auto"/>
            </w:pPr>
            <w:r>
              <w:t>So both are important,</w:t>
            </w:r>
            <w:r w:rsidR="005E0362">
              <w:t xml:space="preserve"> if goals are not properly set or are unrealistic they would not be achieved which would be a waste of time and effort</w:t>
            </w:r>
            <w:r>
              <w:t xml:space="preserve">; if planning is not good </w:t>
            </w:r>
            <w:r w:rsidR="003416CF">
              <w:t>then it’s inflexible. If it’s inflexible, if an unplanned change occurs during the investigation there’s a possibility</w:t>
            </w:r>
            <w:r>
              <w:t xml:space="preserve"> </w:t>
            </w:r>
            <w:r w:rsidR="003416CF">
              <w:t xml:space="preserve">the evidence obtained </w:t>
            </w:r>
            <w:r w:rsidR="00C3560B">
              <w:t xml:space="preserve">is </w:t>
            </w:r>
            <w:r w:rsidR="003416CF">
              <w:t>insufficient</w:t>
            </w:r>
            <w:r>
              <w:t xml:space="preserve"> and it jeopardizes</w:t>
            </w:r>
            <w:r w:rsidR="005E0362">
              <w:t xml:space="preserve"> the goal</w:t>
            </w:r>
            <w:r w:rsidR="00082E5C">
              <w:t>.</w:t>
            </w:r>
          </w:p>
          <w:p w:rsidR="005E0362" w:rsidRDefault="005E0362" w:rsidP="00082E5C">
            <w:pPr>
              <w:spacing w:after="160" w:line="259" w:lineRule="auto"/>
            </w:pPr>
            <w:r>
              <w:t>Therefore solid goal setting and good planning are very important for the soundness of an investigation process</w:t>
            </w:r>
          </w:p>
          <w:p w:rsidR="00800467" w:rsidRDefault="00800467" w:rsidP="00082E5C">
            <w:pPr>
              <w:spacing w:after="160" w:line="259" w:lineRule="auto"/>
            </w:pPr>
          </w:p>
          <w:p w:rsidR="005E0362" w:rsidRPr="00DC1451" w:rsidRDefault="005E0362" w:rsidP="00DC1451">
            <w:pPr>
              <w:pStyle w:val="ListParagraph"/>
              <w:numPr>
                <w:ilvl w:val="0"/>
                <w:numId w:val="46"/>
              </w:numPr>
              <w:spacing w:after="160" w:line="259" w:lineRule="auto"/>
            </w:pPr>
            <w:r w:rsidRPr="00DC1451">
              <w:t>Major goals of an investigative plan are as follows –</w:t>
            </w:r>
          </w:p>
          <w:p w:rsidR="005E0362" w:rsidRDefault="005E0362" w:rsidP="000A3601">
            <w:pPr>
              <w:pStyle w:val="ListParagraph"/>
              <w:numPr>
                <w:ilvl w:val="0"/>
                <w:numId w:val="21"/>
              </w:numPr>
              <w:spacing w:after="160" w:line="259" w:lineRule="auto"/>
            </w:pPr>
            <w:r>
              <w:t>Making sure we have a good financial plan – for example</w:t>
            </w:r>
            <w:r w:rsidR="002D0139">
              <w:t>:</w:t>
            </w:r>
            <w:r>
              <w:t xml:space="preserve"> conserving resources </w:t>
            </w:r>
            <w:r w:rsidR="00C22975">
              <w:t>or</w:t>
            </w:r>
            <w:r w:rsidR="00C3560B">
              <w:t xml:space="preserve"> the</w:t>
            </w:r>
            <w:r w:rsidR="00C22975">
              <w:t xml:space="preserve"> ability to use alternatives to save a scarce resource</w:t>
            </w:r>
            <w:r w:rsidR="002D0139">
              <w:t xml:space="preserve"> (money)</w:t>
            </w:r>
          </w:p>
          <w:p w:rsidR="00C22975" w:rsidRDefault="00C22975" w:rsidP="000A3601">
            <w:pPr>
              <w:pStyle w:val="ListParagraph"/>
              <w:numPr>
                <w:ilvl w:val="0"/>
                <w:numId w:val="21"/>
              </w:numPr>
              <w:spacing w:after="160" w:line="259" w:lineRule="auto"/>
            </w:pPr>
            <w:r>
              <w:t>Ensure we have adequate staff with appropriate skill</w:t>
            </w:r>
            <w:r w:rsidR="002D0139">
              <w:t>s</w:t>
            </w:r>
            <w:r w:rsidR="00C3560B">
              <w:t>. H</w:t>
            </w:r>
            <w:r w:rsidR="00B74065">
              <w:t>aving the right expert could make all the difference when looking at the stock exchange or computer based transactions</w:t>
            </w:r>
          </w:p>
          <w:p w:rsidR="00B74065" w:rsidRDefault="00B74065" w:rsidP="000A3601">
            <w:pPr>
              <w:pStyle w:val="ListParagraph"/>
              <w:numPr>
                <w:ilvl w:val="0"/>
                <w:numId w:val="21"/>
              </w:numPr>
              <w:spacing w:after="160" w:line="259" w:lineRule="auto"/>
            </w:pPr>
            <w:r>
              <w:t xml:space="preserve">Technology planning is also very important – having the right equipment to record a conversation </w:t>
            </w:r>
            <w:r w:rsidR="002D0139">
              <w:t xml:space="preserve">or an action </w:t>
            </w:r>
            <w:r>
              <w:t>could make all the difference.</w:t>
            </w:r>
            <w:r w:rsidR="00FA11A3">
              <w:t xml:space="preserve"> Also if there are any incompatibility it can hamper the investigation</w:t>
            </w:r>
          </w:p>
          <w:p w:rsidR="00B74065" w:rsidRDefault="00B74065" w:rsidP="00B74065">
            <w:pPr>
              <w:pStyle w:val="ListParagraph"/>
              <w:spacing w:after="160" w:line="259" w:lineRule="auto"/>
              <w:ind w:left="1080"/>
            </w:pPr>
          </w:p>
          <w:p w:rsidR="00B74065" w:rsidRPr="00DC1451" w:rsidRDefault="00B74065" w:rsidP="00DC1451">
            <w:pPr>
              <w:pStyle w:val="ListParagraph"/>
              <w:numPr>
                <w:ilvl w:val="0"/>
                <w:numId w:val="45"/>
              </w:numPr>
              <w:spacing w:after="160" w:line="259" w:lineRule="auto"/>
            </w:pPr>
            <w:r w:rsidRPr="00DC1451">
              <w:t>Stages involved in planning an investigative plan</w:t>
            </w:r>
          </w:p>
          <w:p w:rsidR="00C3560B" w:rsidRDefault="00B74065" w:rsidP="004B12F0">
            <w:pPr>
              <w:pStyle w:val="ListParagraph"/>
              <w:numPr>
                <w:ilvl w:val="0"/>
                <w:numId w:val="21"/>
              </w:numPr>
              <w:spacing w:after="160" w:line="259" w:lineRule="auto"/>
            </w:pPr>
            <w:r>
              <w:t>Initiation – deciding if the case, is worth investigating</w:t>
            </w:r>
            <w:r w:rsidR="00670EC7">
              <w:t xml:space="preserve">. </w:t>
            </w:r>
            <w:r w:rsidR="00C3560B">
              <w:t>Also l</w:t>
            </w:r>
            <w:r w:rsidR="00670EC7">
              <w:t xml:space="preserve">ooking at the </w:t>
            </w:r>
            <w:r w:rsidR="00C3560B">
              <w:t xml:space="preserve">case to understand if </w:t>
            </w:r>
            <w:r w:rsidR="00670EC7">
              <w:t xml:space="preserve">a crime was committed </w:t>
            </w:r>
          </w:p>
          <w:p w:rsidR="00B74065" w:rsidRDefault="00B74065" w:rsidP="004B12F0">
            <w:pPr>
              <w:pStyle w:val="ListParagraph"/>
              <w:numPr>
                <w:ilvl w:val="0"/>
                <w:numId w:val="21"/>
              </w:numPr>
              <w:spacing w:after="160" w:line="259" w:lineRule="auto"/>
            </w:pPr>
            <w:r>
              <w:t>Planning – looking at ways to achieve the goal, dec</w:t>
            </w:r>
            <w:r w:rsidR="00B745CF">
              <w:t>iding what is needed, how much information is needed and how to get the information, what is needed</w:t>
            </w:r>
          </w:p>
          <w:p w:rsidR="00B74065" w:rsidRDefault="00B74065" w:rsidP="000A3601">
            <w:pPr>
              <w:pStyle w:val="ListParagraph"/>
              <w:numPr>
                <w:ilvl w:val="0"/>
                <w:numId w:val="21"/>
              </w:numPr>
              <w:spacing w:after="160" w:line="259" w:lineRule="auto"/>
            </w:pPr>
            <w:r>
              <w:t>Execution – carrying out the investigation</w:t>
            </w:r>
            <w:r w:rsidR="00B745CF">
              <w:t xml:space="preserve"> putting the plan into action</w:t>
            </w:r>
          </w:p>
          <w:p w:rsidR="00B74065" w:rsidRDefault="00B74065" w:rsidP="000A3601">
            <w:pPr>
              <w:pStyle w:val="ListParagraph"/>
              <w:numPr>
                <w:ilvl w:val="0"/>
                <w:numId w:val="21"/>
              </w:numPr>
              <w:spacing w:after="160" w:line="259" w:lineRule="auto"/>
            </w:pPr>
            <w:r>
              <w:t xml:space="preserve">Prosecution – going to court to sue or testify against the culprit </w:t>
            </w:r>
          </w:p>
          <w:p w:rsidR="00B74065" w:rsidRDefault="00B74065" w:rsidP="000A3601">
            <w:pPr>
              <w:pStyle w:val="ListParagraph"/>
              <w:numPr>
                <w:ilvl w:val="0"/>
                <w:numId w:val="21"/>
              </w:numPr>
              <w:spacing w:after="160" w:line="259" w:lineRule="auto"/>
            </w:pPr>
            <w:r>
              <w:t>Reflectio</w:t>
            </w:r>
            <w:r w:rsidR="00C67B3E">
              <w:t>n – looking at what we could</w:t>
            </w:r>
            <w:r>
              <w:t xml:space="preserve"> have</w:t>
            </w:r>
            <w:r w:rsidR="00C67B3E">
              <w:t xml:space="preserve"> done better, what did we learn</w:t>
            </w:r>
            <w:r>
              <w:t xml:space="preserve"> from the process</w:t>
            </w:r>
          </w:p>
          <w:p w:rsidR="00B74065" w:rsidRPr="00B74065" w:rsidRDefault="00B74065" w:rsidP="00B74065">
            <w:pPr>
              <w:pStyle w:val="ListParagraph"/>
              <w:spacing w:after="160" w:line="259" w:lineRule="auto"/>
              <w:ind w:left="1485"/>
            </w:pPr>
          </w:p>
          <w:p w:rsidR="006F6B93" w:rsidRPr="00DC1451" w:rsidRDefault="00B74065" w:rsidP="00DC1451">
            <w:pPr>
              <w:pStyle w:val="ListParagraph"/>
              <w:numPr>
                <w:ilvl w:val="0"/>
                <w:numId w:val="45"/>
              </w:numPr>
              <w:spacing w:after="160" w:line="259" w:lineRule="auto"/>
            </w:pPr>
            <w:r w:rsidRPr="00DC1451">
              <w:t>Three main areas of intelligence gathering process</w:t>
            </w:r>
          </w:p>
          <w:p w:rsidR="00800467" w:rsidRDefault="00800467" w:rsidP="00800467">
            <w:pPr>
              <w:pStyle w:val="ListParagraph"/>
              <w:spacing w:after="160" w:line="259" w:lineRule="auto"/>
            </w:pPr>
          </w:p>
          <w:p w:rsidR="006F6B93" w:rsidRPr="00FA11A3" w:rsidRDefault="004E1381" w:rsidP="000A3601">
            <w:pPr>
              <w:pStyle w:val="ListParagraph"/>
              <w:numPr>
                <w:ilvl w:val="0"/>
                <w:numId w:val="21"/>
              </w:numPr>
            </w:pPr>
            <w:r>
              <w:t>Surveillance</w:t>
            </w:r>
            <w:r w:rsidR="00FA11A3">
              <w:t xml:space="preserve"> means </w:t>
            </w:r>
            <w:r w:rsidR="00FA11A3" w:rsidRPr="00FA11A3">
              <w:t xml:space="preserve">close observation, </w:t>
            </w:r>
            <w:r w:rsidR="00FA11A3">
              <w:t>especially of a suspected</w:t>
            </w:r>
            <w:r w:rsidR="00FA11A3" w:rsidRPr="00FA11A3">
              <w:t xml:space="preserve"> criminal</w:t>
            </w:r>
            <w:r w:rsidR="00FA11A3">
              <w:t xml:space="preserve"> – this would help identify key acquaintances that may need to be interviewed and</w:t>
            </w:r>
            <w:r w:rsidR="00C67B3E">
              <w:t>/or</w:t>
            </w:r>
            <w:r w:rsidR="00FA11A3">
              <w:t xml:space="preserve"> questioned</w:t>
            </w:r>
          </w:p>
          <w:p w:rsidR="00C67B3E" w:rsidRDefault="00C67B3E" w:rsidP="00C67B3E">
            <w:pPr>
              <w:pStyle w:val="ListParagraph"/>
              <w:autoSpaceDE w:val="0"/>
              <w:autoSpaceDN w:val="0"/>
              <w:adjustRightInd w:val="0"/>
              <w:ind w:left="1440"/>
            </w:pPr>
          </w:p>
          <w:p w:rsidR="00C67B3E" w:rsidRDefault="00C67B3E" w:rsidP="00C67B3E">
            <w:pPr>
              <w:pStyle w:val="ListParagraph"/>
              <w:autoSpaceDE w:val="0"/>
              <w:autoSpaceDN w:val="0"/>
              <w:adjustRightInd w:val="0"/>
              <w:ind w:left="1440"/>
            </w:pPr>
          </w:p>
          <w:p w:rsidR="00C67B3E" w:rsidRDefault="00C67B3E" w:rsidP="00C67B3E">
            <w:pPr>
              <w:pStyle w:val="ListParagraph"/>
            </w:pPr>
          </w:p>
          <w:p w:rsidR="006F6B93" w:rsidRPr="00A73742" w:rsidRDefault="004E1381" w:rsidP="000A3601">
            <w:pPr>
              <w:pStyle w:val="ListParagraph"/>
              <w:numPr>
                <w:ilvl w:val="0"/>
                <w:numId w:val="21"/>
              </w:numPr>
              <w:autoSpaceDE w:val="0"/>
              <w:autoSpaceDN w:val="0"/>
              <w:adjustRightInd w:val="0"/>
            </w:pPr>
            <w:r>
              <w:t>Database searches</w:t>
            </w:r>
            <w:r w:rsidR="00FA11A3">
              <w:t xml:space="preserve"> –</w:t>
            </w:r>
            <w:r w:rsidR="00800467">
              <w:t xml:space="preserve"> This</w:t>
            </w:r>
            <w:r w:rsidR="00FA11A3">
              <w:t xml:space="preserve"> contains vast amount of information that can be used for evidence</w:t>
            </w:r>
            <w:r w:rsidR="00800467">
              <w:t xml:space="preserve"> for example tracking people or predicting buying preference</w:t>
            </w:r>
            <w:r w:rsidR="00C3560B">
              <w:t>. I</w:t>
            </w:r>
            <w:r w:rsidR="00FA11A3">
              <w:t xml:space="preserve">t can be private </w:t>
            </w:r>
            <w:r w:rsidR="00800467">
              <w:t xml:space="preserve">(subscription required) </w:t>
            </w:r>
            <w:r w:rsidR="00FA11A3">
              <w:t>or public database</w:t>
            </w:r>
            <w:r w:rsidR="00800467">
              <w:t xml:space="preserve"> (free)</w:t>
            </w:r>
          </w:p>
          <w:p w:rsidR="006F6B93" w:rsidRPr="006F6B93" w:rsidRDefault="004E1381" w:rsidP="000A3601">
            <w:pPr>
              <w:pStyle w:val="ListParagraph"/>
              <w:numPr>
                <w:ilvl w:val="0"/>
                <w:numId w:val="21"/>
              </w:numPr>
              <w:autoSpaceDE w:val="0"/>
              <w:autoSpaceDN w:val="0"/>
              <w:adjustRightInd w:val="0"/>
            </w:pPr>
            <w:r>
              <w:t>Trash collection</w:t>
            </w:r>
            <w:r w:rsidR="00FA11A3">
              <w:t xml:space="preserve"> – this can be a very effective way of getting vital information</w:t>
            </w:r>
            <w:r w:rsidR="00C3560B">
              <w:t>, as</w:t>
            </w:r>
            <w:r w:rsidR="00FA11A3">
              <w:t xml:space="preserve"> </w:t>
            </w:r>
            <w:r w:rsidR="00C3560B">
              <w:t>people are usually</w:t>
            </w:r>
            <w:r w:rsidR="00800467">
              <w:t xml:space="preserve"> careless about the way</w:t>
            </w:r>
            <w:r w:rsidR="00FA11A3">
              <w:t xml:space="preserve"> they </w:t>
            </w:r>
            <w:r w:rsidR="00C3560B">
              <w:t>dispose</w:t>
            </w:r>
            <w:r w:rsidR="00FA11A3">
              <w:t xml:space="preserve"> their trash. On the flip side it is a dirty job as it involves going through the bins of suspects but we should be careful to only go through trash that is left on the streets </w:t>
            </w:r>
          </w:p>
          <w:p w:rsidR="006F6B93" w:rsidRDefault="006F6B93" w:rsidP="004E1381">
            <w:pPr>
              <w:pStyle w:val="ListParagraph"/>
              <w:autoSpaceDE w:val="0"/>
              <w:autoSpaceDN w:val="0"/>
              <w:adjustRightInd w:val="0"/>
            </w:pPr>
          </w:p>
          <w:p w:rsidR="004E1381" w:rsidRPr="00A73742" w:rsidRDefault="004E1381" w:rsidP="004E1381">
            <w:pPr>
              <w:autoSpaceDE w:val="0"/>
              <w:autoSpaceDN w:val="0"/>
              <w:adjustRightInd w:val="0"/>
            </w:pPr>
            <w:r>
              <w:t>Question 2</w:t>
            </w:r>
          </w:p>
          <w:p w:rsidR="00A73742" w:rsidRDefault="00A73742" w:rsidP="00A73742">
            <w:pPr>
              <w:pStyle w:val="ListParagraph"/>
              <w:spacing w:after="160" w:line="259" w:lineRule="auto"/>
              <w:ind w:left="765"/>
            </w:pPr>
          </w:p>
          <w:p w:rsidR="00A73742" w:rsidRPr="00DC1451" w:rsidRDefault="004E1381" w:rsidP="00DC1451">
            <w:pPr>
              <w:pStyle w:val="ListParagraph"/>
              <w:numPr>
                <w:ilvl w:val="0"/>
                <w:numId w:val="45"/>
              </w:numPr>
              <w:spacing w:after="160" w:line="259" w:lineRule="auto"/>
            </w:pPr>
            <w:r w:rsidRPr="00DC1451">
              <w:t>Short notes on</w:t>
            </w:r>
          </w:p>
          <w:p w:rsidR="00AF044D" w:rsidRDefault="00AF044D" w:rsidP="00AF044D">
            <w:pPr>
              <w:pStyle w:val="ListParagraph"/>
              <w:spacing w:after="160" w:line="259" w:lineRule="auto"/>
            </w:pPr>
          </w:p>
          <w:p w:rsidR="00F262C5" w:rsidRDefault="004E1381" w:rsidP="000A3601">
            <w:pPr>
              <w:pStyle w:val="ListParagraph"/>
              <w:numPr>
                <w:ilvl w:val="0"/>
                <w:numId w:val="21"/>
              </w:numPr>
              <w:autoSpaceDE w:val="0"/>
              <w:autoSpaceDN w:val="0"/>
              <w:adjustRightInd w:val="0"/>
            </w:pPr>
            <w:r>
              <w:t>Private databases</w:t>
            </w:r>
            <w:r w:rsidR="00800467">
              <w:t xml:space="preserve"> – this database is only accessible by</w:t>
            </w:r>
            <w:r w:rsidR="00F262C5">
              <w:t xml:space="preserve"> subscription (fee required), hence restricted. The information can be accessed very quickly and</w:t>
            </w:r>
            <w:r w:rsidR="00800467">
              <w:t xml:space="preserve"> could include government and commercial sources</w:t>
            </w:r>
            <w:r w:rsidR="00F262C5">
              <w:t>. Equifax- credit reporting service</w:t>
            </w:r>
            <w:r w:rsidR="00C3560B">
              <w:t xml:space="preserve"> is an example of a private data base</w:t>
            </w:r>
            <w:r w:rsidR="00F262C5">
              <w:t xml:space="preserve">. </w:t>
            </w:r>
          </w:p>
          <w:p w:rsidR="00A73742" w:rsidRDefault="00F262C5" w:rsidP="00F262C5">
            <w:pPr>
              <w:pStyle w:val="ListParagraph"/>
              <w:autoSpaceDE w:val="0"/>
              <w:autoSpaceDN w:val="0"/>
              <w:adjustRightInd w:val="0"/>
            </w:pPr>
            <w:r>
              <w:t xml:space="preserve">Private databases hold information like real estate and telephone listing and some information can only be accessed by law enforcement </w:t>
            </w:r>
          </w:p>
          <w:p w:rsidR="00D87A35" w:rsidRPr="00AF044D" w:rsidRDefault="00D87A35" w:rsidP="00D141E1">
            <w:pPr>
              <w:autoSpaceDE w:val="0"/>
              <w:autoSpaceDN w:val="0"/>
              <w:adjustRightInd w:val="0"/>
            </w:pPr>
          </w:p>
          <w:p w:rsidR="00A73742" w:rsidRDefault="004E1381" w:rsidP="000A3601">
            <w:pPr>
              <w:pStyle w:val="ListParagraph"/>
              <w:numPr>
                <w:ilvl w:val="0"/>
                <w:numId w:val="21"/>
              </w:numPr>
              <w:autoSpaceDE w:val="0"/>
              <w:autoSpaceDN w:val="0"/>
              <w:adjustRightInd w:val="0"/>
            </w:pPr>
            <w:r>
              <w:t>Public data bases</w:t>
            </w:r>
            <w:r w:rsidR="00F262C5">
              <w:t xml:space="preserve"> – This is readily available information via facebook and it is cheap to access though can be slow.</w:t>
            </w:r>
            <w:r w:rsidR="00746E02">
              <w:t xml:space="preserve"> An example would be company records, criminal &amp; civil histories</w:t>
            </w:r>
            <w:r w:rsidR="008B7514">
              <w:t>.</w:t>
            </w:r>
          </w:p>
          <w:p w:rsidR="008B7514" w:rsidRDefault="008B7514" w:rsidP="008B7514">
            <w:pPr>
              <w:pStyle w:val="ListParagraph"/>
              <w:autoSpaceDE w:val="0"/>
              <w:autoSpaceDN w:val="0"/>
              <w:adjustRightInd w:val="0"/>
            </w:pPr>
            <w:r>
              <w:t xml:space="preserve">The downside is the information can be compromised and be very complex so takes a while to make good sense out of it all. </w:t>
            </w:r>
          </w:p>
          <w:p w:rsidR="00350D36" w:rsidRPr="00AF044D" w:rsidRDefault="00350D36" w:rsidP="00350D36">
            <w:pPr>
              <w:autoSpaceDE w:val="0"/>
              <w:autoSpaceDN w:val="0"/>
              <w:adjustRightInd w:val="0"/>
            </w:pPr>
          </w:p>
          <w:p w:rsidR="00D95D49" w:rsidRDefault="004E1381" w:rsidP="00631C13">
            <w:pPr>
              <w:spacing w:after="160" w:line="259" w:lineRule="auto"/>
            </w:pPr>
            <w:r>
              <w:t>Question 3</w:t>
            </w:r>
          </w:p>
          <w:p w:rsidR="006B7FCA" w:rsidRPr="000A3601" w:rsidRDefault="008B7514" w:rsidP="000A3601">
            <w:pPr>
              <w:pStyle w:val="ListParagraph"/>
              <w:numPr>
                <w:ilvl w:val="0"/>
                <w:numId w:val="43"/>
              </w:numPr>
            </w:pPr>
            <w:r w:rsidRPr="000A3601">
              <w:t>Financial crime investigations generally result in higher volumes of evidence and more complicated theories of evidence than non-financial crime</w:t>
            </w:r>
          </w:p>
          <w:p w:rsidR="008B7514" w:rsidRDefault="008B7514" w:rsidP="00751CC4"/>
          <w:p w:rsidR="008B7514" w:rsidRDefault="004F1475" w:rsidP="00751CC4">
            <w:r>
              <w:t xml:space="preserve">This is true because financial investigation requires a lot of evidence and can be complex (not easy to understand). </w:t>
            </w:r>
            <w:r w:rsidR="00E269FC">
              <w:t xml:space="preserve">This complexity is based on </w:t>
            </w:r>
            <w:r>
              <w:t>sever</w:t>
            </w:r>
            <w:r w:rsidR="00E269FC">
              <w:t xml:space="preserve">al factors for example: </w:t>
            </w:r>
            <w:r w:rsidR="00367B25">
              <w:t>there are seve</w:t>
            </w:r>
            <w:r w:rsidR="00E269FC">
              <w:t xml:space="preserve">ral aspects to financial fraud, some </w:t>
            </w:r>
            <w:r w:rsidR="00367B25">
              <w:t xml:space="preserve">financial fraudulent schemes have different variations which may appear simple but as it begins to unfold it becomes more complicated </w:t>
            </w:r>
            <w:r w:rsidR="00E269FC">
              <w:t xml:space="preserve">and </w:t>
            </w:r>
            <w:r w:rsidR="00367B25">
              <w:t>regardless of the wealth of experience or knowledge of the investigator</w:t>
            </w:r>
            <w:r w:rsidR="00E269FC">
              <w:t xml:space="preserve"> it’s difficult to unravel</w:t>
            </w:r>
            <w:r w:rsidR="00367B25">
              <w:t>.</w:t>
            </w:r>
          </w:p>
          <w:p w:rsidR="00E269FC" w:rsidRDefault="00E269FC" w:rsidP="00751CC4">
            <w:r>
              <w:t>There is also the constant flux in relation to financial crime as business norms and practices change frequently for example debt and equity instrument. Lastly, business evolve over time and this in turn influences the workings of companies functioning in that environment.</w:t>
            </w:r>
          </w:p>
          <w:p w:rsidR="00EA25B4" w:rsidRDefault="00EA25B4" w:rsidP="00751CC4"/>
          <w:p w:rsidR="00EA25B4" w:rsidRDefault="00EA25B4" w:rsidP="00751CC4">
            <w:r>
              <w:t>In non-financial crimes, the change is not as fast and it’s not as complicated or complex to understand.</w:t>
            </w:r>
          </w:p>
          <w:p w:rsidR="00EA25B4" w:rsidRDefault="00EA25B4" w:rsidP="00751CC4"/>
          <w:p w:rsidR="00367B25" w:rsidRDefault="00367B25" w:rsidP="00751CC4"/>
          <w:p w:rsidR="001F0A93" w:rsidRPr="00BC2B2A" w:rsidRDefault="001F0A93" w:rsidP="00751CC4">
            <w:r>
              <w:t>Case Study</w:t>
            </w:r>
          </w:p>
          <w:p w:rsidR="006B7FCA" w:rsidRPr="000A3601" w:rsidRDefault="006E112E" w:rsidP="000A3601">
            <w:pPr>
              <w:pStyle w:val="ListParagraph"/>
              <w:numPr>
                <w:ilvl w:val="0"/>
                <w:numId w:val="42"/>
              </w:numPr>
            </w:pPr>
            <w:r w:rsidRPr="000A3601">
              <w:t>What could be lacking in the Pub Owners’ self-devised accounting system</w:t>
            </w:r>
            <w:r w:rsidR="00631C13" w:rsidRPr="000A3601">
              <w:t>?</w:t>
            </w:r>
          </w:p>
          <w:p w:rsidR="00C35721" w:rsidRDefault="00C35721" w:rsidP="00C35721">
            <w:pPr>
              <w:pStyle w:val="ListParagraph"/>
            </w:pPr>
          </w:p>
          <w:p w:rsidR="0029696E" w:rsidRDefault="006E112E" w:rsidP="000A3601">
            <w:pPr>
              <w:pStyle w:val="ListParagraph"/>
              <w:numPr>
                <w:ilvl w:val="0"/>
                <w:numId w:val="21"/>
              </w:numPr>
            </w:pPr>
            <w:r>
              <w:t>It probably lacked double entry system – so all transactions were only posted to the P&amp;L</w:t>
            </w:r>
          </w:p>
          <w:p w:rsidR="000A3601" w:rsidRDefault="000A3601" w:rsidP="000A3601">
            <w:pPr>
              <w:pStyle w:val="ListParagraph"/>
              <w:numPr>
                <w:ilvl w:val="0"/>
                <w:numId w:val="21"/>
              </w:numPr>
            </w:pPr>
            <w:r>
              <w:t>There are no records of missing invoice numbers or journals so difficult to control</w:t>
            </w:r>
            <w:r w:rsidR="00C67B3E">
              <w:t>/report</w:t>
            </w:r>
          </w:p>
          <w:p w:rsidR="00C35721" w:rsidRDefault="00C67B3E" w:rsidP="000A3601">
            <w:pPr>
              <w:pStyle w:val="ListParagraph"/>
              <w:numPr>
                <w:ilvl w:val="0"/>
                <w:numId w:val="21"/>
              </w:numPr>
            </w:pPr>
            <w:r>
              <w:t>VAT</w:t>
            </w:r>
            <w:r w:rsidR="006E112E">
              <w:t xml:space="preserve"> codes </w:t>
            </w:r>
            <w:r>
              <w:t xml:space="preserve">were </w:t>
            </w:r>
            <w:r w:rsidR="000A3601">
              <w:t xml:space="preserve">not </w:t>
            </w:r>
            <w:r>
              <w:t xml:space="preserve">set up </w:t>
            </w:r>
            <w:r w:rsidR="00093683">
              <w:t xml:space="preserve">properly so it was </w:t>
            </w:r>
            <w:r w:rsidR="006E112E">
              <w:t xml:space="preserve">applied </w:t>
            </w:r>
            <w:r w:rsidR="00093683">
              <w:t>inappropriately</w:t>
            </w:r>
          </w:p>
          <w:p w:rsidR="0029696E" w:rsidRDefault="000A3601" w:rsidP="000A3601">
            <w:pPr>
              <w:pStyle w:val="ListParagraph"/>
              <w:numPr>
                <w:ilvl w:val="0"/>
                <w:numId w:val="21"/>
              </w:numPr>
            </w:pPr>
            <w:r>
              <w:lastRenderedPageBreak/>
              <w:t>The accounting system did not have</w:t>
            </w:r>
            <w:r w:rsidR="00067A7B">
              <w:t xml:space="preserve"> bank reconciliation</w:t>
            </w:r>
            <w:r>
              <w:t xml:space="preserve"> built in</w:t>
            </w:r>
          </w:p>
          <w:p w:rsidR="00C35721" w:rsidRPr="00C67B3E" w:rsidRDefault="00093683" w:rsidP="00C67B3E">
            <w:pPr>
              <w:pStyle w:val="ListParagraph"/>
              <w:numPr>
                <w:ilvl w:val="0"/>
                <w:numId w:val="21"/>
              </w:numPr>
            </w:pPr>
            <w:r w:rsidRPr="00C67B3E">
              <w:t>Lack of audit trail – all accounting systems have audit trail to follow any posted transactions</w:t>
            </w:r>
          </w:p>
          <w:p w:rsidR="00093683" w:rsidRDefault="00093683" w:rsidP="000A3601">
            <w:pPr>
              <w:pStyle w:val="ListParagraph"/>
              <w:numPr>
                <w:ilvl w:val="0"/>
                <w:numId w:val="21"/>
              </w:numPr>
            </w:pPr>
            <w:r>
              <w:t>There were no control accounts put into the system to stop certain types of posting</w:t>
            </w:r>
          </w:p>
          <w:p w:rsidR="000A3601" w:rsidRDefault="000A3601" w:rsidP="000A3601">
            <w:pPr>
              <w:pStyle w:val="ListParagraph"/>
              <w:numPr>
                <w:ilvl w:val="0"/>
                <w:numId w:val="21"/>
              </w:numPr>
            </w:pPr>
            <w:r>
              <w:t>The till was not linked to the accounting system</w:t>
            </w:r>
            <w:r w:rsidR="00067A7B">
              <w:t xml:space="preserve"> (possibility of human error)</w:t>
            </w:r>
          </w:p>
          <w:p w:rsidR="00414FF3" w:rsidRDefault="00414FF3" w:rsidP="000A3601">
            <w:pPr>
              <w:pStyle w:val="ListParagraph"/>
              <w:numPr>
                <w:ilvl w:val="0"/>
                <w:numId w:val="21"/>
              </w:numPr>
            </w:pPr>
            <w:r>
              <w:t>There was no reporting mechanism like Trial balance, Balance sheet</w:t>
            </w:r>
          </w:p>
          <w:p w:rsidR="00414FF3" w:rsidRPr="00631C13" w:rsidRDefault="00414FF3" w:rsidP="000A3601">
            <w:pPr>
              <w:pStyle w:val="ListParagraph"/>
              <w:numPr>
                <w:ilvl w:val="0"/>
                <w:numId w:val="21"/>
              </w:numPr>
            </w:pPr>
            <w:r>
              <w:t>There was no help tab (to train him or help him with questions)</w:t>
            </w:r>
          </w:p>
          <w:p w:rsidR="006B7FCA" w:rsidRDefault="006B7FCA" w:rsidP="00E268EF">
            <w:pPr>
              <w:ind w:left="720"/>
            </w:pPr>
          </w:p>
          <w:p w:rsidR="006B7FCA" w:rsidRPr="000A3601" w:rsidRDefault="006E112E" w:rsidP="000A3601">
            <w:pPr>
              <w:pStyle w:val="ListParagraph"/>
              <w:numPr>
                <w:ilvl w:val="0"/>
                <w:numId w:val="42"/>
              </w:numPr>
            </w:pPr>
            <w:r w:rsidRPr="000A3601">
              <w:t>Other causes of shortfall other than theft</w:t>
            </w:r>
            <w:r w:rsidR="00631C13" w:rsidRPr="000A3601">
              <w:t>?</w:t>
            </w:r>
          </w:p>
          <w:p w:rsidR="00650A49" w:rsidRDefault="00650A49" w:rsidP="00650A49">
            <w:pPr>
              <w:pStyle w:val="ListParagraph"/>
            </w:pPr>
          </w:p>
          <w:p w:rsidR="00650A49" w:rsidRDefault="006E112E" w:rsidP="000A3601">
            <w:pPr>
              <w:pStyle w:val="ListParagraph"/>
              <w:numPr>
                <w:ilvl w:val="0"/>
                <w:numId w:val="21"/>
              </w:numPr>
            </w:pPr>
            <w:r>
              <w:t>He posted invoices in reverse – so posted credit instead of debits</w:t>
            </w:r>
            <w:r w:rsidR="00414FF3">
              <w:t xml:space="preserve"> ( lack of experience)</w:t>
            </w:r>
          </w:p>
          <w:p w:rsidR="00445695" w:rsidRPr="000A3601" w:rsidRDefault="000A3601" w:rsidP="000A3601">
            <w:pPr>
              <w:pStyle w:val="ListParagraph"/>
              <w:numPr>
                <w:ilvl w:val="0"/>
                <w:numId w:val="21"/>
              </w:numPr>
            </w:pPr>
            <w:r>
              <w:t>It was too complicated for Byro</w:t>
            </w:r>
            <w:r w:rsidR="00067A7B">
              <w:t xml:space="preserve">n to follow  as it was </w:t>
            </w:r>
            <w:r>
              <w:t>complex (because the pub owner did not have any experience in writing the accounting program)</w:t>
            </w:r>
          </w:p>
          <w:p w:rsidR="00650A49" w:rsidRDefault="006E112E" w:rsidP="000A3601">
            <w:pPr>
              <w:pStyle w:val="ListParagraph"/>
              <w:numPr>
                <w:ilvl w:val="0"/>
                <w:numId w:val="21"/>
              </w:numPr>
            </w:pPr>
            <w:r>
              <w:t>He banke</w:t>
            </w:r>
            <w:r w:rsidR="000A3601">
              <w:t>d the money but did not post it</w:t>
            </w:r>
            <w:r>
              <w:t xml:space="preserve"> into the accounting system – so bank statement would have been different from the balance on the accounting system</w:t>
            </w:r>
          </w:p>
          <w:p w:rsidR="00CC2FB3" w:rsidRDefault="00093683" w:rsidP="000A3601">
            <w:pPr>
              <w:pStyle w:val="ListParagraph"/>
              <w:numPr>
                <w:ilvl w:val="0"/>
                <w:numId w:val="21"/>
              </w:numPr>
            </w:pPr>
            <w:r>
              <w:t>He posted the invoices in the P&amp;L but didn’t post into the balance sheet</w:t>
            </w:r>
            <w:r w:rsidR="000A3601">
              <w:t xml:space="preserve"> (as the system lacked double entry system)</w:t>
            </w:r>
            <w:r w:rsidR="00067A7B">
              <w:t xml:space="preserve"> or his lack of experience with book keeping</w:t>
            </w:r>
          </w:p>
          <w:p w:rsidR="000A3601" w:rsidRPr="00D87A35" w:rsidRDefault="000A3601" w:rsidP="00C3560B">
            <w:pPr>
              <w:pStyle w:val="ListParagraph"/>
              <w:ind w:left="1440"/>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772B2" w:rsidP="00A851DA">
            <w:pPr>
              <w:rPr>
                <w:rFonts w:cs="Bliss-Regular"/>
                <w:color w:val="000000"/>
              </w:rPr>
            </w:pPr>
            <w:r>
              <w:rPr>
                <w:rFonts w:cs="Bliss-Regular"/>
                <w:color w:val="000000"/>
              </w:rPr>
              <w:t>Y Aroloye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84E82" w:rsidP="00A851DA">
            <w:pPr>
              <w:rPr>
                <w:rFonts w:cs="Bliss-Regular"/>
                <w:color w:val="000000"/>
              </w:rPr>
            </w:pPr>
            <w:r>
              <w:rPr>
                <w:rFonts w:cs="Bliss-Regular"/>
                <w:color w:val="000000"/>
              </w:rPr>
              <w:t>04/08</w:t>
            </w:r>
            <w:r w:rsidR="007772B2">
              <w:rPr>
                <w:rFonts w:cs="Bliss-Regular"/>
                <w:color w:val="000000"/>
              </w:rPr>
              <w:t>/2015</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CA3" w:rsidRDefault="00515CA3" w:rsidP="00CB4D0A">
      <w:pPr>
        <w:spacing w:after="0" w:line="240" w:lineRule="auto"/>
      </w:pPr>
      <w:r>
        <w:separator/>
      </w:r>
    </w:p>
  </w:endnote>
  <w:endnote w:type="continuationSeparator" w:id="0">
    <w:p w:rsidR="00515CA3" w:rsidRDefault="00515CA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CA3" w:rsidRDefault="00515CA3" w:rsidP="00CB4D0A">
      <w:pPr>
        <w:spacing w:after="0" w:line="240" w:lineRule="auto"/>
      </w:pPr>
      <w:r>
        <w:separator/>
      </w:r>
    </w:p>
  </w:footnote>
  <w:footnote w:type="continuationSeparator" w:id="0">
    <w:p w:rsidR="00515CA3" w:rsidRDefault="00515CA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15563"/>
    <w:multiLevelType w:val="hybridMultilevel"/>
    <w:tmpl w:val="F18E65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1379C"/>
    <w:multiLevelType w:val="hybridMultilevel"/>
    <w:tmpl w:val="52CCE02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0E69FD"/>
    <w:multiLevelType w:val="hybridMultilevel"/>
    <w:tmpl w:val="A25AFD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B2776C8"/>
    <w:multiLevelType w:val="hybridMultilevel"/>
    <w:tmpl w:val="5416355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C5674B7"/>
    <w:multiLevelType w:val="hybridMultilevel"/>
    <w:tmpl w:val="27E4C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9C10AC"/>
    <w:multiLevelType w:val="hybridMultilevel"/>
    <w:tmpl w:val="82C060D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5C3AD8"/>
    <w:multiLevelType w:val="hybridMultilevel"/>
    <w:tmpl w:val="6EEA6B9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904C60"/>
    <w:multiLevelType w:val="hybridMultilevel"/>
    <w:tmpl w:val="6DBE9E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222A16"/>
    <w:multiLevelType w:val="hybridMultilevel"/>
    <w:tmpl w:val="08424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6779E9"/>
    <w:multiLevelType w:val="hybridMultilevel"/>
    <w:tmpl w:val="6B9EED9E"/>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2144623F"/>
    <w:multiLevelType w:val="hybridMultilevel"/>
    <w:tmpl w:val="1368C5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CA222E"/>
    <w:multiLevelType w:val="hybridMultilevel"/>
    <w:tmpl w:val="088068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9914BC"/>
    <w:multiLevelType w:val="hybridMultilevel"/>
    <w:tmpl w:val="2C369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6C24B6"/>
    <w:multiLevelType w:val="multilevel"/>
    <w:tmpl w:val="49C68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7C0A6A"/>
    <w:multiLevelType w:val="hybridMultilevel"/>
    <w:tmpl w:val="7B4A44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DA30C6D"/>
    <w:multiLevelType w:val="hybridMultilevel"/>
    <w:tmpl w:val="D570B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5343FE"/>
    <w:multiLevelType w:val="hybridMultilevel"/>
    <w:tmpl w:val="5F1404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BDB0D82"/>
    <w:multiLevelType w:val="hybridMultilevel"/>
    <w:tmpl w:val="A1EEA1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EDF25B9"/>
    <w:multiLevelType w:val="hybridMultilevel"/>
    <w:tmpl w:val="1A440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64460A"/>
    <w:multiLevelType w:val="hybridMultilevel"/>
    <w:tmpl w:val="6DA0F1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43387A85"/>
    <w:multiLevelType w:val="hybridMultilevel"/>
    <w:tmpl w:val="06D440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3E208B3"/>
    <w:multiLevelType w:val="hybridMultilevel"/>
    <w:tmpl w:val="CC709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D4448E"/>
    <w:multiLevelType w:val="hybridMultilevel"/>
    <w:tmpl w:val="7F681D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4EA555BF"/>
    <w:multiLevelType w:val="hybridMultilevel"/>
    <w:tmpl w:val="AC7EEFC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4" w15:restartNumberingAfterBreak="0">
    <w:nsid w:val="4ED34CF3"/>
    <w:multiLevelType w:val="hybridMultilevel"/>
    <w:tmpl w:val="888E21E6"/>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2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A4264E"/>
    <w:multiLevelType w:val="hybridMultilevel"/>
    <w:tmpl w:val="64CC598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7" w15:restartNumberingAfterBreak="0">
    <w:nsid w:val="54AE58C2"/>
    <w:multiLevelType w:val="hybridMultilevel"/>
    <w:tmpl w:val="1982EB2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2B0CF9"/>
    <w:multiLevelType w:val="hybridMultilevel"/>
    <w:tmpl w:val="A720DF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B662573"/>
    <w:multiLevelType w:val="multilevel"/>
    <w:tmpl w:val="F266C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BE6053"/>
    <w:multiLevelType w:val="hybridMultilevel"/>
    <w:tmpl w:val="492440CE"/>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31" w15:restartNumberingAfterBreak="0">
    <w:nsid w:val="5BE06417"/>
    <w:multiLevelType w:val="hybridMultilevel"/>
    <w:tmpl w:val="3A1A4F8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EDD167A"/>
    <w:multiLevelType w:val="hybridMultilevel"/>
    <w:tmpl w:val="D28016D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00D29E9"/>
    <w:multiLevelType w:val="hybridMultilevel"/>
    <w:tmpl w:val="13F031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073647B"/>
    <w:multiLevelType w:val="hybridMultilevel"/>
    <w:tmpl w:val="38F45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1012EB5"/>
    <w:multiLevelType w:val="hybridMultilevel"/>
    <w:tmpl w:val="26947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1949AD"/>
    <w:multiLevelType w:val="hybridMultilevel"/>
    <w:tmpl w:val="D9B6B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2F3729"/>
    <w:multiLevelType w:val="hybridMultilevel"/>
    <w:tmpl w:val="CA361C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650F3826"/>
    <w:multiLevelType w:val="hybridMultilevel"/>
    <w:tmpl w:val="99B07C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65EB2AC4"/>
    <w:multiLevelType w:val="hybridMultilevel"/>
    <w:tmpl w:val="9CECA5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66174381"/>
    <w:multiLevelType w:val="hybridMultilevel"/>
    <w:tmpl w:val="FF3E9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80A0CFC"/>
    <w:multiLevelType w:val="hybridMultilevel"/>
    <w:tmpl w:val="B93831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686945A7"/>
    <w:multiLevelType w:val="hybridMultilevel"/>
    <w:tmpl w:val="CBC0FE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6AC71673"/>
    <w:multiLevelType w:val="multilevel"/>
    <w:tmpl w:val="D276A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006D3B"/>
    <w:multiLevelType w:val="hybridMultilevel"/>
    <w:tmpl w:val="CB9825F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0348B7"/>
    <w:multiLevelType w:val="hybridMultilevel"/>
    <w:tmpl w:val="D0F6E5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52B4843"/>
    <w:multiLevelType w:val="hybridMultilevel"/>
    <w:tmpl w:val="BFC6AD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53372CD"/>
    <w:multiLevelType w:val="hybridMultilevel"/>
    <w:tmpl w:val="6FF44B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8B770E"/>
    <w:multiLevelType w:val="hybridMultilevel"/>
    <w:tmpl w:val="9222B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44"/>
  </w:num>
  <w:num w:numId="3">
    <w:abstractNumId w:val="27"/>
  </w:num>
  <w:num w:numId="4">
    <w:abstractNumId w:val="3"/>
  </w:num>
  <w:num w:numId="5">
    <w:abstractNumId w:val="46"/>
  </w:num>
  <w:num w:numId="6">
    <w:abstractNumId w:val="2"/>
  </w:num>
  <w:num w:numId="7">
    <w:abstractNumId w:val="33"/>
  </w:num>
  <w:num w:numId="8">
    <w:abstractNumId w:val="28"/>
  </w:num>
  <w:num w:numId="9">
    <w:abstractNumId w:val="15"/>
  </w:num>
  <w:num w:numId="10">
    <w:abstractNumId w:val="18"/>
  </w:num>
  <w:num w:numId="11">
    <w:abstractNumId w:val="21"/>
  </w:num>
  <w:num w:numId="12">
    <w:abstractNumId w:val="36"/>
  </w:num>
  <w:num w:numId="13">
    <w:abstractNumId w:val="42"/>
  </w:num>
  <w:num w:numId="14">
    <w:abstractNumId w:val="22"/>
  </w:num>
  <w:num w:numId="15">
    <w:abstractNumId w:val="14"/>
  </w:num>
  <w:num w:numId="16">
    <w:abstractNumId w:val="40"/>
  </w:num>
  <w:num w:numId="17">
    <w:abstractNumId w:val="16"/>
  </w:num>
  <w:num w:numId="18">
    <w:abstractNumId w:val="38"/>
  </w:num>
  <w:num w:numId="19">
    <w:abstractNumId w:val="30"/>
  </w:num>
  <w:num w:numId="20">
    <w:abstractNumId w:val="12"/>
  </w:num>
  <w:num w:numId="21">
    <w:abstractNumId w:val="19"/>
  </w:num>
  <w:num w:numId="22">
    <w:abstractNumId w:val="29"/>
  </w:num>
  <w:num w:numId="23">
    <w:abstractNumId w:val="13"/>
  </w:num>
  <w:num w:numId="24">
    <w:abstractNumId w:val="43"/>
  </w:num>
  <w:num w:numId="25">
    <w:abstractNumId w:val="17"/>
  </w:num>
  <w:num w:numId="26">
    <w:abstractNumId w:val="10"/>
  </w:num>
  <w:num w:numId="27">
    <w:abstractNumId w:val="26"/>
  </w:num>
  <w:num w:numId="28">
    <w:abstractNumId w:val="8"/>
  </w:num>
  <w:num w:numId="29">
    <w:abstractNumId w:val="48"/>
  </w:num>
  <w:num w:numId="30">
    <w:abstractNumId w:val="41"/>
  </w:num>
  <w:num w:numId="31">
    <w:abstractNumId w:val="11"/>
  </w:num>
  <w:num w:numId="32">
    <w:abstractNumId w:val="34"/>
  </w:num>
  <w:num w:numId="33">
    <w:abstractNumId w:val="20"/>
  </w:num>
  <w:num w:numId="34">
    <w:abstractNumId w:val="39"/>
  </w:num>
  <w:num w:numId="35">
    <w:abstractNumId w:val="35"/>
  </w:num>
  <w:num w:numId="36">
    <w:abstractNumId w:val="23"/>
  </w:num>
  <w:num w:numId="37">
    <w:abstractNumId w:val="45"/>
  </w:num>
  <w:num w:numId="38">
    <w:abstractNumId w:val="1"/>
  </w:num>
  <w:num w:numId="39">
    <w:abstractNumId w:val="4"/>
  </w:num>
  <w:num w:numId="40">
    <w:abstractNumId w:val="37"/>
  </w:num>
  <w:num w:numId="41">
    <w:abstractNumId w:val="24"/>
  </w:num>
  <w:num w:numId="42">
    <w:abstractNumId w:val="6"/>
  </w:num>
  <w:num w:numId="43">
    <w:abstractNumId w:val="32"/>
  </w:num>
  <w:num w:numId="44">
    <w:abstractNumId w:val="9"/>
  </w:num>
  <w:num w:numId="45">
    <w:abstractNumId w:val="47"/>
  </w:num>
  <w:num w:numId="46">
    <w:abstractNumId w:val="5"/>
  </w:num>
  <w:num w:numId="47">
    <w:abstractNumId w:val="7"/>
  </w:num>
  <w:num w:numId="48">
    <w:abstractNumId w:val="0"/>
  </w:num>
  <w:num w:numId="4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23E8"/>
    <w:rsid w:val="00035CDD"/>
    <w:rsid w:val="00040083"/>
    <w:rsid w:val="00046CC2"/>
    <w:rsid w:val="00053D40"/>
    <w:rsid w:val="00055992"/>
    <w:rsid w:val="00067A7B"/>
    <w:rsid w:val="000820E8"/>
    <w:rsid w:val="00082E5C"/>
    <w:rsid w:val="00093683"/>
    <w:rsid w:val="000A3601"/>
    <w:rsid w:val="000D5C99"/>
    <w:rsid w:val="001175EE"/>
    <w:rsid w:val="00137BE5"/>
    <w:rsid w:val="00157CF6"/>
    <w:rsid w:val="00157FE1"/>
    <w:rsid w:val="001763F8"/>
    <w:rsid w:val="00182416"/>
    <w:rsid w:val="00187EB4"/>
    <w:rsid w:val="001F0481"/>
    <w:rsid w:val="001F0A93"/>
    <w:rsid w:val="001F112E"/>
    <w:rsid w:val="00200C92"/>
    <w:rsid w:val="0020451E"/>
    <w:rsid w:val="00206B9D"/>
    <w:rsid w:val="0023259C"/>
    <w:rsid w:val="00272251"/>
    <w:rsid w:val="0029696E"/>
    <w:rsid w:val="002B0BD7"/>
    <w:rsid w:val="002B573D"/>
    <w:rsid w:val="002C5CB2"/>
    <w:rsid w:val="002D0139"/>
    <w:rsid w:val="002F18E6"/>
    <w:rsid w:val="002F779F"/>
    <w:rsid w:val="00324BF6"/>
    <w:rsid w:val="003416CF"/>
    <w:rsid w:val="00350D36"/>
    <w:rsid w:val="00367B25"/>
    <w:rsid w:val="00371885"/>
    <w:rsid w:val="00375177"/>
    <w:rsid w:val="003E2B87"/>
    <w:rsid w:val="003F179C"/>
    <w:rsid w:val="00402786"/>
    <w:rsid w:val="00405895"/>
    <w:rsid w:val="004058DF"/>
    <w:rsid w:val="00414FF3"/>
    <w:rsid w:val="00443E6F"/>
    <w:rsid w:val="00445695"/>
    <w:rsid w:val="004553DE"/>
    <w:rsid w:val="00476E0D"/>
    <w:rsid w:val="00481B2E"/>
    <w:rsid w:val="00486F1A"/>
    <w:rsid w:val="00490CB9"/>
    <w:rsid w:val="004A2CE2"/>
    <w:rsid w:val="004D39E7"/>
    <w:rsid w:val="004D674B"/>
    <w:rsid w:val="004E1381"/>
    <w:rsid w:val="004E3CDA"/>
    <w:rsid w:val="004F1475"/>
    <w:rsid w:val="004F4B4D"/>
    <w:rsid w:val="0050216D"/>
    <w:rsid w:val="00503D7E"/>
    <w:rsid w:val="0050778F"/>
    <w:rsid w:val="00515CA3"/>
    <w:rsid w:val="00527C11"/>
    <w:rsid w:val="00535F31"/>
    <w:rsid w:val="00563D32"/>
    <w:rsid w:val="00574D64"/>
    <w:rsid w:val="00591365"/>
    <w:rsid w:val="00592543"/>
    <w:rsid w:val="005B31E4"/>
    <w:rsid w:val="005D2BD1"/>
    <w:rsid w:val="005D67DC"/>
    <w:rsid w:val="005E0362"/>
    <w:rsid w:val="005E6D57"/>
    <w:rsid w:val="006034F6"/>
    <w:rsid w:val="00607874"/>
    <w:rsid w:val="00607E77"/>
    <w:rsid w:val="00617BB3"/>
    <w:rsid w:val="00631C13"/>
    <w:rsid w:val="00645CDD"/>
    <w:rsid w:val="00650A49"/>
    <w:rsid w:val="00670EC7"/>
    <w:rsid w:val="006823A7"/>
    <w:rsid w:val="00687EE8"/>
    <w:rsid w:val="006B5C1E"/>
    <w:rsid w:val="006B7FCA"/>
    <w:rsid w:val="006D0517"/>
    <w:rsid w:val="006E112E"/>
    <w:rsid w:val="006F6B93"/>
    <w:rsid w:val="0070347F"/>
    <w:rsid w:val="0070678E"/>
    <w:rsid w:val="00746E02"/>
    <w:rsid w:val="00751CC4"/>
    <w:rsid w:val="00771615"/>
    <w:rsid w:val="007772B2"/>
    <w:rsid w:val="007B5BCA"/>
    <w:rsid w:val="007E7B79"/>
    <w:rsid w:val="008002EB"/>
    <w:rsid w:val="00800467"/>
    <w:rsid w:val="00807604"/>
    <w:rsid w:val="00831C11"/>
    <w:rsid w:val="00840020"/>
    <w:rsid w:val="00844224"/>
    <w:rsid w:val="00857E67"/>
    <w:rsid w:val="00862A9D"/>
    <w:rsid w:val="008A60B4"/>
    <w:rsid w:val="008B3C31"/>
    <w:rsid w:val="008B64FE"/>
    <w:rsid w:val="008B7514"/>
    <w:rsid w:val="008C3DDB"/>
    <w:rsid w:val="00935BF7"/>
    <w:rsid w:val="0095442C"/>
    <w:rsid w:val="00983942"/>
    <w:rsid w:val="00984664"/>
    <w:rsid w:val="00984E82"/>
    <w:rsid w:val="009853D1"/>
    <w:rsid w:val="009A345B"/>
    <w:rsid w:val="009B3BCF"/>
    <w:rsid w:val="009C37E0"/>
    <w:rsid w:val="009E41F4"/>
    <w:rsid w:val="009F3928"/>
    <w:rsid w:val="00A1169F"/>
    <w:rsid w:val="00A14B66"/>
    <w:rsid w:val="00A26B32"/>
    <w:rsid w:val="00A55183"/>
    <w:rsid w:val="00A65CF7"/>
    <w:rsid w:val="00A73742"/>
    <w:rsid w:val="00A81AB4"/>
    <w:rsid w:val="00A851DA"/>
    <w:rsid w:val="00AA5583"/>
    <w:rsid w:val="00AC2B3D"/>
    <w:rsid w:val="00AC7D5B"/>
    <w:rsid w:val="00AE1481"/>
    <w:rsid w:val="00AE5C6E"/>
    <w:rsid w:val="00AF044D"/>
    <w:rsid w:val="00AF0E0D"/>
    <w:rsid w:val="00B0415E"/>
    <w:rsid w:val="00B04678"/>
    <w:rsid w:val="00B06A12"/>
    <w:rsid w:val="00B37D6A"/>
    <w:rsid w:val="00B5323C"/>
    <w:rsid w:val="00B74065"/>
    <w:rsid w:val="00B745CF"/>
    <w:rsid w:val="00B94006"/>
    <w:rsid w:val="00BA534C"/>
    <w:rsid w:val="00BC2B2A"/>
    <w:rsid w:val="00BC46DF"/>
    <w:rsid w:val="00BC57CE"/>
    <w:rsid w:val="00C03577"/>
    <w:rsid w:val="00C22975"/>
    <w:rsid w:val="00C25BE5"/>
    <w:rsid w:val="00C3560B"/>
    <w:rsid w:val="00C35721"/>
    <w:rsid w:val="00C408C7"/>
    <w:rsid w:val="00C51C01"/>
    <w:rsid w:val="00C53029"/>
    <w:rsid w:val="00C65FEA"/>
    <w:rsid w:val="00C67B3E"/>
    <w:rsid w:val="00CA0AC2"/>
    <w:rsid w:val="00CB4D0A"/>
    <w:rsid w:val="00CC1EA6"/>
    <w:rsid w:val="00CC2FB3"/>
    <w:rsid w:val="00CC575A"/>
    <w:rsid w:val="00CF123B"/>
    <w:rsid w:val="00D039AC"/>
    <w:rsid w:val="00D141E1"/>
    <w:rsid w:val="00D427DE"/>
    <w:rsid w:val="00D5587D"/>
    <w:rsid w:val="00D60361"/>
    <w:rsid w:val="00D65D20"/>
    <w:rsid w:val="00D707CC"/>
    <w:rsid w:val="00D821FE"/>
    <w:rsid w:val="00D87A35"/>
    <w:rsid w:val="00D90A47"/>
    <w:rsid w:val="00D95002"/>
    <w:rsid w:val="00D95D49"/>
    <w:rsid w:val="00DA6C0B"/>
    <w:rsid w:val="00DB0793"/>
    <w:rsid w:val="00DC1451"/>
    <w:rsid w:val="00E00821"/>
    <w:rsid w:val="00E04DB4"/>
    <w:rsid w:val="00E227B1"/>
    <w:rsid w:val="00E268EF"/>
    <w:rsid w:val="00E269FC"/>
    <w:rsid w:val="00E30679"/>
    <w:rsid w:val="00E4597D"/>
    <w:rsid w:val="00E54832"/>
    <w:rsid w:val="00E56A90"/>
    <w:rsid w:val="00E57E12"/>
    <w:rsid w:val="00E641CC"/>
    <w:rsid w:val="00EA25B4"/>
    <w:rsid w:val="00EA30AB"/>
    <w:rsid w:val="00EB3925"/>
    <w:rsid w:val="00EC244A"/>
    <w:rsid w:val="00ED69C7"/>
    <w:rsid w:val="00EE5204"/>
    <w:rsid w:val="00F2134F"/>
    <w:rsid w:val="00F262C5"/>
    <w:rsid w:val="00F45B31"/>
    <w:rsid w:val="00F537B2"/>
    <w:rsid w:val="00F64D96"/>
    <w:rsid w:val="00F96EB3"/>
    <w:rsid w:val="00FA11A3"/>
    <w:rsid w:val="00FE220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5:docId w15:val="{239754DA-A514-4BB6-ADF9-4BE34F6BB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CC1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3687719">
      <w:bodyDiv w:val="1"/>
      <w:marLeft w:val="0"/>
      <w:marRight w:val="0"/>
      <w:marTop w:val="0"/>
      <w:marBottom w:val="0"/>
      <w:divBdr>
        <w:top w:val="none" w:sz="0" w:space="0" w:color="auto"/>
        <w:left w:val="none" w:sz="0" w:space="0" w:color="auto"/>
        <w:bottom w:val="none" w:sz="0" w:space="0" w:color="auto"/>
        <w:right w:val="none" w:sz="0" w:space="0" w:color="auto"/>
      </w:divBdr>
      <w:divsChild>
        <w:div w:id="364064421">
          <w:marLeft w:val="0"/>
          <w:marRight w:val="0"/>
          <w:marTop w:val="0"/>
          <w:marBottom w:val="0"/>
          <w:divBdr>
            <w:top w:val="none" w:sz="0" w:space="0" w:color="auto"/>
            <w:left w:val="none" w:sz="0" w:space="0" w:color="auto"/>
            <w:bottom w:val="none" w:sz="0" w:space="0" w:color="auto"/>
            <w:right w:val="none" w:sz="0" w:space="0" w:color="auto"/>
          </w:divBdr>
          <w:divsChild>
            <w:div w:id="1531642804">
              <w:marLeft w:val="0"/>
              <w:marRight w:val="0"/>
              <w:marTop w:val="0"/>
              <w:marBottom w:val="0"/>
              <w:divBdr>
                <w:top w:val="none" w:sz="0" w:space="0" w:color="auto"/>
                <w:left w:val="none" w:sz="0" w:space="0" w:color="auto"/>
                <w:bottom w:val="none" w:sz="0" w:space="0" w:color="auto"/>
                <w:right w:val="none" w:sz="0" w:space="0" w:color="auto"/>
              </w:divBdr>
              <w:divsChild>
                <w:div w:id="2016149870">
                  <w:marLeft w:val="0"/>
                  <w:marRight w:val="0"/>
                  <w:marTop w:val="0"/>
                  <w:marBottom w:val="0"/>
                  <w:divBdr>
                    <w:top w:val="none" w:sz="0" w:space="0" w:color="auto"/>
                    <w:left w:val="none" w:sz="0" w:space="0" w:color="auto"/>
                    <w:bottom w:val="none" w:sz="0" w:space="0" w:color="auto"/>
                    <w:right w:val="none" w:sz="0" w:space="0" w:color="auto"/>
                  </w:divBdr>
                  <w:divsChild>
                    <w:div w:id="621110682">
                      <w:marLeft w:val="0"/>
                      <w:marRight w:val="0"/>
                      <w:marTop w:val="0"/>
                      <w:marBottom w:val="0"/>
                      <w:divBdr>
                        <w:top w:val="none" w:sz="0" w:space="0" w:color="auto"/>
                        <w:left w:val="none" w:sz="0" w:space="0" w:color="auto"/>
                        <w:bottom w:val="none" w:sz="0" w:space="0" w:color="auto"/>
                        <w:right w:val="none" w:sz="0" w:space="0" w:color="auto"/>
                      </w:divBdr>
                      <w:divsChild>
                        <w:div w:id="369838103">
                          <w:marLeft w:val="0"/>
                          <w:marRight w:val="0"/>
                          <w:marTop w:val="0"/>
                          <w:marBottom w:val="0"/>
                          <w:divBdr>
                            <w:top w:val="none" w:sz="0" w:space="0" w:color="auto"/>
                            <w:left w:val="none" w:sz="0" w:space="0" w:color="auto"/>
                            <w:bottom w:val="none" w:sz="0" w:space="0" w:color="auto"/>
                            <w:right w:val="none" w:sz="0" w:space="0" w:color="auto"/>
                          </w:divBdr>
                          <w:divsChild>
                            <w:div w:id="759134661">
                              <w:marLeft w:val="0"/>
                              <w:marRight w:val="0"/>
                              <w:marTop w:val="0"/>
                              <w:marBottom w:val="0"/>
                              <w:divBdr>
                                <w:top w:val="none" w:sz="0" w:space="0" w:color="auto"/>
                                <w:left w:val="none" w:sz="0" w:space="0" w:color="auto"/>
                                <w:bottom w:val="none" w:sz="0" w:space="0" w:color="auto"/>
                                <w:right w:val="none" w:sz="0" w:space="0" w:color="auto"/>
                              </w:divBdr>
                              <w:divsChild>
                                <w:div w:id="1854951701">
                                  <w:marLeft w:val="0"/>
                                  <w:marRight w:val="0"/>
                                  <w:marTop w:val="0"/>
                                  <w:marBottom w:val="0"/>
                                  <w:divBdr>
                                    <w:top w:val="none" w:sz="0" w:space="0" w:color="auto"/>
                                    <w:left w:val="none" w:sz="0" w:space="0" w:color="auto"/>
                                    <w:bottom w:val="none" w:sz="0" w:space="0" w:color="auto"/>
                                    <w:right w:val="none" w:sz="0" w:space="0" w:color="auto"/>
                                  </w:divBdr>
                                  <w:divsChild>
                                    <w:div w:id="1787459141">
                                      <w:marLeft w:val="0"/>
                                      <w:marRight w:val="0"/>
                                      <w:marTop w:val="0"/>
                                      <w:marBottom w:val="0"/>
                                      <w:divBdr>
                                        <w:top w:val="none" w:sz="0" w:space="0" w:color="auto"/>
                                        <w:left w:val="none" w:sz="0" w:space="0" w:color="auto"/>
                                        <w:bottom w:val="none" w:sz="0" w:space="0" w:color="auto"/>
                                        <w:right w:val="none" w:sz="0" w:space="0" w:color="auto"/>
                                      </w:divBdr>
                                      <w:divsChild>
                                        <w:div w:id="842286001">
                                          <w:marLeft w:val="0"/>
                                          <w:marRight w:val="0"/>
                                          <w:marTop w:val="0"/>
                                          <w:marBottom w:val="0"/>
                                          <w:divBdr>
                                            <w:top w:val="none" w:sz="0" w:space="0" w:color="auto"/>
                                            <w:left w:val="none" w:sz="0" w:space="0" w:color="auto"/>
                                            <w:bottom w:val="none" w:sz="0" w:space="0" w:color="auto"/>
                                            <w:right w:val="none" w:sz="0" w:space="0" w:color="auto"/>
                                          </w:divBdr>
                                          <w:divsChild>
                                            <w:div w:id="74860110">
                                              <w:marLeft w:val="0"/>
                                              <w:marRight w:val="0"/>
                                              <w:marTop w:val="0"/>
                                              <w:marBottom w:val="0"/>
                                              <w:divBdr>
                                                <w:top w:val="none" w:sz="0" w:space="0" w:color="auto"/>
                                                <w:left w:val="none" w:sz="0" w:space="0" w:color="auto"/>
                                                <w:bottom w:val="none" w:sz="0" w:space="0" w:color="auto"/>
                                                <w:right w:val="none" w:sz="0" w:space="0" w:color="auto"/>
                                              </w:divBdr>
                                              <w:divsChild>
                                                <w:div w:id="1439524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28B60-2E61-4F31-9148-E5E9452F7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4</Pages>
  <Words>1213</Words>
  <Characters>6918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Yetunde Aroloye</cp:lastModifiedBy>
  <cp:revision>9</cp:revision>
  <cp:lastPrinted>2015-08-03T12:48:00Z</cp:lastPrinted>
  <dcterms:created xsi:type="dcterms:W3CDTF">2015-07-31T13:57:00Z</dcterms:created>
  <dcterms:modified xsi:type="dcterms:W3CDTF">2015-08-04T09:07:00Z</dcterms:modified>
</cp:coreProperties>
</file>