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lang w:val="en-GB" w:eastAsia="en-GB"/>
        </w:rPr>
        <w:drawing>
          <wp:anchor distT="0" distB="0" distL="114300" distR="114300" simplePos="0" relativeHeight="251658240" behindDoc="0" locked="0" layoutInCell="1" allowOverlap="1" wp14:anchorId="70B19268" wp14:editId="674AA2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C6641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C66410">
            <w:pPr>
              <w:rPr>
                <w:rFonts w:asciiTheme="minorBidi" w:hAnsiTheme="minorBidi"/>
                <w:sz w:val="24"/>
                <w:szCs w:val="24"/>
              </w:rPr>
            </w:pPr>
            <w:r w:rsidRPr="005D6DA7">
              <w:rPr>
                <w:rFonts w:asciiTheme="minorBidi" w:hAnsiTheme="minorBidi"/>
                <w:sz w:val="24"/>
                <w:szCs w:val="24"/>
              </w:rPr>
              <w:t>0</w:t>
            </w:r>
            <w:r w:rsidR="00C66410">
              <w:rPr>
                <w:rFonts w:asciiTheme="minorBidi" w:hAnsiTheme="minorBidi"/>
                <w:sz w:val="24"/>
                <w:szCs w:val="24"/>
              </w:rPr>
              <w:t>9</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A15168"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C66410"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i. </w:t>
            </w:r>
            <w:r>
              <w:rPr>
                <w:rFonts w:asciiTheme="minorBidi" w:hAnsiTheme="minorBidi"/>
                <w:sz w:val="24"/>
                <w:szCs w:val="24"/>
                <w:lang w:val="en-GB"/>
              </w:rPr>
              <w:t>Corporate Environment, Internal and Fraud are factors on which risk assessment depends on:</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A)  Corporate Environment Factors:</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According to the Association of Certified Fraud Examiners (ACFE) 2008 Report to the Nation (RTTN), when its members were surveyed regarding resolved frauds, it was revealed that 959 cases had been reported. One of the statistics concerned the industries represented in these cases. Some industries and organizations are more vulnerable to theft, fraud and embezzlement than others.</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B)  Internal Factors:</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Internal factors that contribute to the increased probability of fraud and embezzlement are lack of monitoring activities and inadequate controls such as:</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 Absence of a culture that encourages honesty.</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 Inability to set and communicate performance standards and standards for personal conduct.</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 Inadequate legal, ethical, fraud detection and security-related training.</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 Absence of company policy regarding sanctions for financial crime and breach of security.</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lastRenderedPageBreak/>
              <w:t xml:space="preserve"> Failure to provide counsel or take action against unsatisfactory levels of performance or questionable personal behaviour that violates organizational principles.</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 Lack of clarity in job roles, accountability, duties and responsibilities.</w:t>
            </w:r>
          </w:p>
          <w:p w:rsidR="00C66410" w:rsidRPr="00C14E2C" w:rsidRDefault="00C66410" w:rsidP="00C66410">
            <w:pPr>
              <w:pStyle w:val="ListParagraph"/>
              <w:numPr>
                <w:ilvl w:val="0"/>
                <w:numId w:val="24"/>
              </w:num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 xml:space="preserve"> Irregular audits, inspections and follow-throughs to monitor compliance with organizational goals, policies, procedures, priorities and government regulations due to which there is a general lack of accountability in key positions.</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Pr>
                <w:rFonts w:asciiTheme="minorBidi" w:hAnsiTheme="minorBidi"/>
                <w:sz w:val="24"/>
                <w:szCs w:val="24"/>
                <w:lang w:val="en-GB"/>
              </w:rPr>
              <w:t>C</w:t>
            </w:r>
            <w:r w:rsidRPr="00C14E2C">
              <w:rPr>
                <w:rFonts w:asciiTheme="minorBidi" w:hAnsiTheme="minorBidi"/>
                <w:sz w:val="24"/>
                <w:szCs w:val="24"/>
                <w:lang w:val="en-GB"/>
              </w:rPr>
              <w:t>)  Fraud Factors:</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Risk assessment should also consider fraud schemes that have the probability of occurring while guiding the anti-fraud program. For example, in financial statement fraud, executives have a higher probability of being involved, and in asset misappropriation and corruption a trusted employee is more likely to be involved. Corruption cases may also involve outsiders who collude with fraudsters working for the entity.</w:t>
            </w:r>
          </w:p>
          <w:p w:rsidR="00C66410" w:rsidRPr="00C14E2C" w:rsidRDefault="00C66410" w:rsidP="00C66410">
            <w:pPr>
              <w:autoSpaceDE w:val="0"/>
              <w:autoSpaceDN w:val="0"/>
              <w:adjustRightInd w:val="0"/>
              <w:spacing w:line="360" w:lineRule="auto"/>
              <w:jc w:val="both"/>
              <w:rPr>
                <w:rFonts w:asciiTheme="minorBidi" w:hAnsiTheme="minorBidi"/>
                <w:sz w:val="24"/>
                <w:szCs w:val="24"/>
                <w:lang w:val="en-GB"/>
              </w:rPr>
            </w:pPr>
            <w:r w:rsidRPr="00C14E2C">
              <w:rPr>
                <w:rFonts w:asciiTheme="minorBidi" w:hAnsiTheme="minorBidi"/>
                <w:sz w:val="24"/>
                <w:szCs w:val="24"/>
                <w:lang w:val="en-GB"/>
              </w:rPr>
              <w:t>It is important during risk assessment to take these individuals into account and take countermeasures to detect fraud.</w:t>
            </w:r>
          </w:p>
          <w:p w:rsidR="00C66410" w:rsidRPr="00C14E2C" w:rsidRDefault="00C66410" w:rsidP="00C66410">
            <w:pPr>
              <w:autoSpaceDE w:val="0"/>
              <w:autoSpaceDN w:val="0"/>
              <w:adjustRightInd w:val="0"/>
              <w:rPr>
                <w:rFonts w:ascii="Calibri" w:hAnsi="Calibri" w:cs="Calibri"/>
                <w:sz w:val="24"/>
                <w:szCs w:val="24"/>
                <w:lang w:val="en-GB"/>
              </w:rPr>
            </w:pPr>
          </w:p>
          <w:p w:rsidR="00C66410" w:rsidRDefault="00C66410" w:rsidP="00C66410">
            <w:pPr>
              <w:autoSpaceDE w:val="0"/>
              <w:autoSpaceDN w:val="0"/>
              <w:adjustRightInd w:val="0"/>
              <w:spacing w:line="360" w:lineRule="auto"/>
              <w:jc w:val="both"/>
              <w:rPr>
                <w:rFonts w:asciiTheme="minorBidi" w:hAnsiTheme="minorBidi"/>
                <w:sz w:val="24"/>
                <w:szCs w:val="24"/>
                <w:lang w:val="en-GB"/>
              </w:rPr>
            </w:pPr>
            <w:r w:rsidRPr="00B25398">
              <w:rPr>
                <w:rFonts w:asciiTheme="minorBidi" w:hAnsiTheme="minorBidi"/>
                <w:sz w:val="24"/>
                <w:szCs w:val="24"/>
                <w:lang w:val="en-GB"/>
              </w:rPr>
              <w:t>ii.</w:t>
            </w:r>
            <w:r>
              <w:rPr>
                <w:rFonts w:asciiTheme="minorBidi" w:hAnsiTheme="minorBidi"/>
                <w:sz w:val="24"/>
                <w:szCs w:val="24"/>
                <w:lang w:val="en-GB"/>
              </w:rPr>
              <w:t xml:space="preserve"> </w:t>
            </w:r>
            <w:r w:rsidRPr="00C14E2C">
              <w:rPr>
                <w:rFonts w:asciiTheme="minorBidi" w:hAnsiTheme="minorBidi"/>
                <w:sz w:val="24"/>
                <w:szCs w:val="24"/>
                <w:lang w:val="en-GB"/>
              </w:rPr>
              <w:t>(The fundamental concepts of risk assessment are probability (the chance an event will occur) and impact (the magnitude of the event if it occurs). However simple those concepts are, measuring and applying them is difficult. What factors should be considered? What tools can aid in assessing risks? How can risks be precisely measured? Factors can be considered on many levels, including entity, people (</w:t>
            </w:r>
            <w:proofErr w:type="spellStart"/>
            <w:r w:rsidRPr="00C14E2C">
              <w:rPr>
                <w:rFonts w:asciiTheme="minorBidi" w:hAnsiTheme="minorBidi"/>
                <w:sz w:val="24"/>
                <w:szCs w:val="24"/>
                <w:lang w:val="en-GB"/>
              </w:rPr>
              <w:t>behavioral</w:t>
            </w:r>
            <w:proofErr w:type="spellEnd"/>
            <w:r w:rsidRPr="00C14E2C">
              <w:rPr>
                <w:rFonts w:asciiTheme="minorBidi" w:hAnsiTheme="minorBidi"/>
                <w:sz w:val="24"/>
                <w:szCs w:val="24"/>
                <w:lang w:val="en-GB"/>
              </w:rPr>
              <w:t>), divisions, geographies, products or services, accounting or business processes, controls, or computerized systems.)</w:t>
            </w:r>
          </w:p>
          <w:p w:rsidR="00C66410" w:rsidRPr="00B25398" w:rsidRDefault="00C66410" w:rsidP="00C66410">
            <w:pPr>
              <w:autoSpaceDE w:val="0"/>
              <w:autoSpaceDN w:val="0"/>
              <w:adjustRightInd w:val="0"/>
              <w:spacing w:line="360" w:lineRule="auto"/>
              <w:rPr>
                <w:rFonts w:asciiTheme="minorBidi" w:hAnsiTheme="minorBidi"/>
                <w:sz w:val="24"/>
                <w:szCs w:val="24"/>
                <w:lang w:val="en-GB"/>
              </w:rPr>
            </w:pPr>
            <w:r>
              <w:rPr>
                <w:rFonts w:asciiTheme="minorBidi" w:hAnsiTheme="minorBidi"/>
                <w:sz w:val="24"/>
                <w:szCs w:val="24"/>
                <w:lang w:val="en-GB"/>
              </w:rPr>
              <w:t>‘’</w:t>
            </w:r>
            <w:r w:rsidRPr="0074685B">
              <w:rPr>
                <w:rFonts w:asciiTheme="minorBidi" w:hAnsiTheme="minorBidi"/>
                <w:sz w:val="24"/>
                <w:szCs w:val="24"/>
                <w:lang w:val="en-GB"/>
              </w:rPr>
              <w:t>Fraud Auditing and</w:t>
            </w:r>
            <w:r>
              <w:rPr>
                <w:rFonts w:asciiTheme="minorBidi" w:hAnsiTheme="minorBidi"/>
                <w:sz w:val="24"/>
                <w:szCs w:val="24"/>
                <w:lang w:val="en-GB"/>
              </w:rPr>
              <w:t xml:space="preserve"> </w:t>
            </w:r>
            <w:r w:rsidRPr="0074685B">
              <w:rPr>
                <w:rFonts w:asciiTheme="minorBidi" w:hAnsiTheme="minorBidi"/>
                <w:sz w:val="24"/>
                <w:szCs w:val="24"/>
                <w:lang w:val="en-GB"/>
              </w:rPr>
              <w:t>Forensic Accounting</w:t>
            </w:r>
            <w:r>
              <w:rPr>
                <w:rFonts w:asciiTheme="minorBidi" w:hAnsiTheme="minorBidi"/>
                <w:sz w:val="24"/>
                <w:szCs w:val="24"/>
                <w:lang w:val="en-GB"/>
              </w:rPr>
              <w:t>, 4</w:t>
            </w:r>
            <w:r w:rsidRPr="0074685B">
              <w:rPr>
                <w:rFonts w:asciiTheme="minorBidi" w:hAnsiTheme="minorBidi"/>
                <w:sz w:val="24"/>
                <w:szCs w:val="24"/>
                <w:lang w:val="en-GB"/>
              </w:rPr>
              <w:t>th Edition</w:t>
            </w:r>
            <w:r>
              <w:rPr>
                <w:rFonts w:asciiTheme="minorBidi" w:hAnsiTheme="minorBidi"/>
                <w:sz w:val="24"/>
                <w:szCs w:val="24"/>
                <w:lang w:val="en-GB"/>
              </w:rPr>
              <w:t xml:space="preserve">, </w:t>
            </w:r>
            <w:r w:rsidRPr="0074685B">
              <w:rPr>
                <w:rFonts w:asciiTheme="minorBidi" w:hAnsiTheme="minorBidi"/>
                <w:sz w:val="24"/>
                <w:szCs w:val="24"/>
                <w:lang w:val="en-GB"/>
              </w:rPr>
              <w:t>T</w:t>
            </w:r>
            <w:r>
              <w:rPr>
                <w:rFonts w:asciiTheme="minorBidi" w:hAnsiTheme="minorBidi"/>
                <w:sz w:val="24"/>
                <w:szCs w:val="24"/>
                <w:lang w:val="en-GB"/>
              </w:rPr>
              <w:t>ommie</w:t>
            </w:r>
            <w:r w:rsidRPr="0074685B">
              <w:rPr>
                <w:rFonts w:asciiTheme="minorBidi" w:hAnsiTheme="minorBidi"/>
                <w:sz w:val="24"/>
                <w:szCs w:val="24"/>
                <w:lang w:val="en-GB"/>
              </w:rPr>
              <w:t xml:space="preserve"> W. S</w:t>
            </w:r>
            <w:r>
              <w:rPr>
                <w:rFonts w:asciiTheme="minorBidi" w:hAnsiTheme="minorBidi"/>
                <w:sz w:val="24"/>
                <w:szCs w:val="24"/>
                <w:lang w:val="en-GB"/>
              </w:rPr>
              <w:t>ingleton &amp; Aaron J. Singleton’’</w:t>
            </w:r>
          </w:p>
          <w:p w:rsidR="00C66410" w:rsidRDefault="00C66410" w:rsidP="00C66410">
            <w:pPr>
              <w:autoSpaceDE w:val="0"/>
              <w:autoSpaceDN w:val="0"/>
              <w:adjustRightInd w:val="0"/>
              <w:spacing w:line="360" w:lineRule="auto"/>
              <w:jc w:val="both"/>
              <w:rPr>
                <w:rFonts w:asciiTheme="minorBidi" w:hAnsiTheme="minorBidi"/>
                <w:sz w:val="24"/>
                <w:szCs w:val="24"/>
                <w:lang w:val="en-GB"/>
              </w:rPr>
            </w:pPr>
          </w:p>
          <w:p w:rsidR="00C66410" w:rsidRPr="0074685B" w:rsidRDefault="00C66410" w:rsidP="00C66410">
            <w:pPr>
              <w:autoSpaceDE w:val="0"/>
              <w:autoSpaceDN w:val="0"/>
              <w:adjustRightInd w:val="0"/>
              <w:spacing w:line="360" w:lineRule="auto"/>
              <w:jc w:val="both"/>
              <w:rPr>
                <w:rFonts w:asciiTheme="minorBidi" w:hAnsiTheme="minorBidi"/>
                <w:sz w:val="24"/>
                <w:szCs w:val="24"/>
                <w:lang w:val="en-GB"/>
              </w:rPr>
            </w:pPr>
            <w:r w:rsidRPr="00B25398">
              <w:rPr>
                <w:rFonts w:asciiTheme="minorBidi" w:hAnsiTheme="minorBidi"/>
                <w:sz w:val="24"/>
                <w:szCs w:val="24"/>
                <w:lang w:val="en-GB"/>
              </w:rPr>
              <w:t>iii.</w:t>
            </w:r>
            <w:r w:rsidRPr="0074685B">
              <w:rPr>
                <w:rFonts w:asciiTheme="minorBidi" w:hAnsiTheme="minorBidi"/>
                <w:sz w:val="24"/>
                <w:szCs w:val="24"/>
                <w:lang w:val="en-GB"/>
              </w:rPr>
              <w:t xml:space="preserve"> </w:t>
            </w:r>
            <w:r>
              <w:rPr>
                <w:rFonts w:asciiTheme="minorBidi" w:hAnsiTheme="minorBidi"/>
                <w:sz w:val="24"/>
                <w:szCs w:val="24"/>
                <w:lang w:val="en-GB"/>
              </w:rPr>
              <w:t>(</w:t>
            </w:r>
            <w:r w:rsidRPr="0074685B">
              <w:rPr>
                <w:rFonts w:asciiTheme="minorBidi" w:hAnsiTheme="minorBidi"/>
                <w:sz w:val="24"/>
                <w:szCs w:val="24"/>
                <w:lang w:val="en-GB"/>
              </w:rPr>
              <w:t>Internal factors that enhance the probability of fraud, theft, and embezzlement</w:t>
            </w:r>
            <w:r>
              <w:rPr>
                <w:rFonts w:asciiTheme="minorBidi" w:hAnsiTheme="minorBidi"/>
                <w:sz w:val="24"/>
                <w:szCs w:val="24"/>
                <w:lang w:val="en-GB"/>
              </w:rPr>
              <w:t xml:space="preserve"> </w:t>
            </w:r>
            <w:r w:rsidRPr="0074685B">
              <w:rPr>
                <w:rFonts w:asciiTheme="minorBidi" w:hAnsiTheme="minorBidi"/>
                <w:sz w:val="24"/>
                <w:szCs w:val="24"/>
                <w:lang w:val="en-GB"/>
              </w:rPr>
              <w:t>include inadequate management controls or monitoring activities such as the</w:t>
            </w:r>
            <w:r>
              <w:rPr>
                <w:rFonts w:asciiTheme="minorBidi" w:hAnsiTheme="minorBidi"/>
                <w:sz w:val="24"/>
                <w:szCs w:val="24"/>
                <w:lang w:val="en-GB"/>
              </w:rPr>
              <w:t xml:space="preserve"> </w:t>
            </w:r>
            <w:r w:rsidRPr="0074685B">
              <w:rPr>
                <w:rFonts w:asciiTheme="minorBidi" w:hAnsiTheme="minorBidi"/>
                <w:sz w:val="24"/>
                <w:szCs w:val="24"/>
                <w:lang w:val="en-GB"/>
              </w:rPr>
              <w:t>following:</w:t>
            </w:r>
          </w:p>
          <w:p w:rsidR="00C66410" w:rsidRPr="0074685B"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t>Failure to create an honest culture.</w:t>
            </w:r>
          </w:p>
          <w:p w:rsidR="00C66410" w:rsidRPr="0074685B"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t>Failure to articulate and communicate minimum standards of performance and personal conduct</w:t>
            </w:r>
            <w:r>
              <w:rPr>
                <w:rFonts w:asciiTheme="minorBidi" w:hAnsiTheme="minorBidi"/>
                <w:sz w:val="24"/>
                <w:szCs w:val="24"/>
                <w:lang w:val="en-GB"/>
              </w:rPr>
              <w:t>.</w:t>
            </w:r>
          </w:p>
          <w:p w:rsidR="00C66410" w:rsidRPr="0074685B"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lastRenderedPageBreak/>
              <w:t>Inadequate orientation and training on legal, ethical, fraud, and security issues.</w:t>
            </w:r>
          </w:p>
          <w:p w:rsidR="00C66410" w:rsidRPr="0074685B"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t xml:space="preserve">Inadequate company policies with respect to sanctions for legal, ethical, and security breaches; especially for frauds and white-collar crimes. </w:t>
            </w:r>
          </w:p>
          <w:p w:rsidR="00C66410" w:rsidRPr="0074685B"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t>Failure to counsel and take administrative action when performance level</w:t>
            </w:r>
            <w:r>
              <w:rPr>
                <w:rFonts w:asciiTheme="minorBidi" w:hAnsiTheme="minorBidi"/>
                <w:sz w:val="24"/>
                <w:szCs w:val="24"/>
                <w:lang w:val="en-GB"/>
              </w:rPr>
              <w:t xml:space="preserve"> </w:t>
            </w:r>
            <w:r w:rsidRPr="0074685B">
              <w:rPr>
                <w:rFonts w:asciiTheme="minorBidi" w:hAnsiTheme="minorBidi"/>
                <w:sz w:val="24"/>
                <w:szCs w:val="24"/>
                <w:lang w:val="en-GB"/>
              </w:rPr>
              <w:t xml:space="preserve">or personal </w:t>
            </w:r>
            <w:proofErr w:type="spellStart"/>
            <w:r w:rsidRPr="0074685B">
              <w:rPr>
                <w:rFonts w:asciiTheme="minorBidi" w:hAnsiTheme="minorBidi"/>
                <w:sz w:val="24"/>
                <w:szCs w:val="24"/>
                <w:lang w:val="en-GB"/>
              </w:rPr>
              <w:t>behavior</w:t>
            </w:r>
            <w:proofErr w:type="spellEnd"/>
            <w:r w:rsidRPr="0074685B">
              <w:rPr>
                <w:rFonts w:asciiTheme="minorBidi" w:hAnsiTheme="minorBidi"/>
                <w:sz w:val="24"/>
                <w:szCs w:val="24"/>
                <w:lang w:val="en-GB"/>
              </w:rPr>
              <w:t xml:space="preserve"> falls below acceptable standards, or violates entity principles and guidelines.</w:t>
            </w:r>
          </w:p>
          <w:p w:rsidR="00C66410" w:rsidRPr="0074685B"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t>Ambiguity in job roles, duties, responsibilities, and areas of accountability.</w:t>
            </w:r>
          </w:p>
          <w:p w:rsidR="00C66410" w:rsidRDefault="00C66410" w:rsidP="00C66410">
            <w:pPr>
              <w:pStyle w:val="ListParagraph"/>
              <w:numPr>
                <w:ilvl w:val="0"/>
                <w:numId w:val="25"/>
              </w:numPr>
              <w:autoSpaceDE w:val="0"/>
              <w:autoSpaceDN w:val="0"/>
              <w:adjustRightInd w:val="0"/>
              <w:spacing w:line="360" w:lineRule="auto"/>
              <w:jc w:val="both"/>
              <w:rPr>
                <w:rFonts w:asciiTheme="minorBidi" w:hAnsiTheme="minorBidi"/>
                <w:sz w:val="24"/>
                <w:szCs w:val="24"/>
                <w:lang w:val="en-GB"/>
              </w:rPr>
            </w:pPr>
            <w:r w:rsidRPr="0074685B">
              <w:rPr>
                <w:rFonts w:asciiTheme="minorBidi" w:hAnsiTheme="minorBidi"/>
                <w:sz w:val="24"/>
                <w:szCs w:val="24"/>
                <w:lang w:val="en-GB"/>
              </w:rPr>
              <w:t>Lack of timely or periodic audits, inspections, and follow-through to ensure compliance with entity goals, priorities, policies, procedures, and governmental regulations; generally speaking, a lack of accountability over key</w:t>
            </w:r>
            <w:r>
              <w:rPr>
                <w:rFonts w:asciiTheme="minorBidi" w:hAnsiTheme="minorBidi"/>
                <w:sz w:val="24"/>
                <w:szCs w:val="24"/>
                <w:lang w:val="en-GB"/>
              </w:rPr>
              <w:t xml:space="preserve"> </w:t>
            </w:r>
            <w:r w:rsidRPr="0074685B">
              <w:rPr>
                <w:rFonts w:asciiTheme="minorBidi" w:hAnsiTheme="minorBidi"/>
                <w:sz w:val="24"/>
                <w:szCs w:val="24"/>
                <w:lang w:val="en-GB"/>
              </w:rPr>
              <w:t>positions of trust</w:t>
            </w:r>
            <w:r>
              <w:rPr>
                <w:rFonts w:asciiTheme="minorBidi" w:hAnsiTheme="minorBidi"/>
                <w:sz w:val="24"/>
                <w:szCs w:val="24"/>
                <w:lang w:val="en-GB"/>
              </w:rPr>
              <w:t>.)</w:t>
            </w:r>
          </w:p>
          <w:p w:rsidR="00C66410" w:rsidRDefault="00C66410" w:rsidP="00C66410">
            <w:pPr>
              <w:autoSpaceDE w:val="0"/>
              <w:autoSpaceDN w:val="0"/>
              <w:adjustRightInd w:val="0"/>
              <w:rPr>
                <w:rFonts w:asciiTheme="minorBidi" w:hAnsiTheme="minorBidi"/>
                <w:sz w:val="24"/>
                <w:szCs w:val="24"/>
                <w:lang w:val="en-GB"/>
              </w:rPr>
            </w:pPr>
            <w:r>
              <w:rPr>
                <w:rFonts w:asciiTheme="minorBidi" w:hAnsiTheme="minorBidi"/>
                <w:sz w:val="24"/>
                <w:szCs w:val="24"/>
                <w:lang w:val="en-GB"/>
              </w:rPr>
              <w:t>‘’</w:t>
            </w:r>
            <w:r w:rsidRPr="0074685B">
              <w:rPr>
                <w:rFonts w:asciiTheme="minorBidi" w:hAnsiTheme="minorBidi"/>
                <w:sz w:val="24"/>
                <w:szCs w:val="24"/>
                <w:lang w:val="en-GB"/>
              </w:rPr>
              <w:t>Fraud Auditing and</w:t>
            </w:r>
            <w:r>
              <w:rPr>
                <w:rFonts w:asciiTheme="minorBidi" w:hAnsiTheme="minorBidi"/>
                <w:sz w:val="24"/>
                <w:szCs w:val="24"/>
                <w:lang w:val="en-GB"/>
              </w:rPr>
              <w:t xml:space="preserve"> </w:t>
            </w:r>
            <w:r w:rsidRPr="0074685B">
              <w:rPr>
                <w:rFonts w:asciiTheme="minorBidi" w:hAnsiTheme="minorBidi"/>
                <w:sz w:val="24"/>
                <w:szCs w:val="24"/>
                <w:lang w:val="en-GB"/>
              </w:rPr>
              <w:t>Forensic Accounting</w:t>
            </w:r>
            <w:r>
              <w:rPr>
                <w:rFonts w:asciiTheme="minorBidi" w:hAnsiTheme="minorBidi"/>
                <w:sz w:val="24"/>
                <w:szCs w:val="24"/>
                <w:lang w:val="en-GB"/>
              </w:rPr>
              <w:t>, 4</w:t>
            </w:r>
            <w:r w:rsidRPr="0074685B">
              <w:rPr>
                <w:rFonts w:asciiTheme="minorBidi" w:hAnsiTheme="minorBidi"/>
                <w:sz w:val="24"/>
                <w:szCs w:val="24"/>
                <w:lang w:val="en-GB"/>
              </w:rPr>
              <w:t>th Edition</w:t>
            </w:r>
            <w:r>
              <w:rPr>
                <w:rFonts w:asciiTheme="minorBidi" w:hAnsiTheme="minorBidi"/>
                <w:sz w:val="24"/>
                <w:szCs w:val="24"/>
                <w:lang w:val="en-GB"/>
              </w:rPr>
              <w:t xml:space="preserve">, </w:t>
            </w:r>
            <w:r w:rsidRPr="0074685B">
              <w:rPr>
                <w:rFonts w:asciiTheme="minorBidi" w:hAnsiTheme="minorBidi"/>
                <w:sz w:val="24"/>
                <w:szCs w:val="24"/>
                <w:lang w:val="en-GB"/>
              </w:rPr>
              <w:t>T</w:t>
            </w:r>
            <w:r>
              <w:rPr>
                <w:rFonts w:asciiTheme="minorBidi" w:hAnsiTheme="minorBidi"/>
                <w:sz w:val="24"/>
                <w:szCs w:val="24"/>
                <w:lang w:val="en-GB"/>
              </w:rPr>
              <w:t>ommie</w:t>
            </w:r>
            <w:r w:rsidRPr="0074685B">
              <w:rPr>
                <w:rFonts w:asciiTheme="minorBidi" w:hAnsiTheme="minorBidi"/>
                <w:sz w:val="24"/>
                <w:szCs w:val="24"/>
                <w:lang w:val="en-GB"/>
              </w:rPr>
              <w:t xml:space="preserve"> W. S</w:t>
            </w:r>
            <w:r>
              <w:rPr>
                <w:rFonts w:asciiTheme="minorBidi" w:hAnsiTheme="minorBidi"/>
                <w:sz w:val="24"/>
                <w:szCs w:val="24"/>
                <w:lang w:val="en-GB"/>
              </w:rPr>
              <w:t xml:space="preserve">ingleton &amp; Aaron </w:t>
            </w:r>
            <w:proofErr w:type="spellStart"/>
            <w:r>
              <w:rPr>
                <w:rFonts w:asciiTheme="minorBidi" w:hAnsiTheme="minorBidi"/>
                <w:sz w:val="24"/>
                <w:szCs w:val="24"/>
                <w:lang w:val="en-GB"/>
              </w:rPr>
              <w:t>J.Singleton</w:t>
            </w:r>
            <w:proofErr w:type="spellEnd"/>
            <w:r>
              <w:rPr>
                <w:rFonts w:asciiTheme="minorBidi" w:hAnsiTheme="minorBidi"/>
                <w:sz w:val="24"/>
                <w:szCs w:val="24"/>
                <w:lang w:val="en-GB"/>
              </w:rPr>
              <w:t>’’</w:t>
            </w:r>
          </w:p>
          <w:p w:rsidR="00C66410" w:rsidRDefault="00C66410" w:rsidP="00C66410">
            <w:pPr>
              <w:autoSpaceDE w:val="0"/>
              <w:autoSpaceDN w:val="0"/>
              <w:adjustRightInd w:val="0"/>
              <w:rPr>
                <w:rFonts w:asciiTheme="minorBidi" w:hAnsiTheme="minorBidi"/>
                <w:sz w:val="24"/>
                <w:szCs w:val="24"/>
                <w:lang w:val="en-GB"/>
              </w:rPr>
            </w:pPr>
          </w:p>
          <w:p w:rsidR="00C66410" w:rsidRDefault="00C66410" w:rsidP="00C66410">
            <w:pPr>
              <w:autoSpaceDE w:val="0"/>
              <w:autoSpaceDN w:val="0"/>
              <w:adjustRightInd w:val="0"/>
              <w:spacing w:line="360" w:lineRule="auto"/>
              <w:jc w:val="both"/>
              <w:rPr>
                <w:rFonts w:asciiTheme="minorBidi" w:hAnsiTheme="minorBidi"/>
                <w:sz w:val="24"/>
                <w:szCs w:val="24"/>
                <w:lang w:val="en-GB"/>
              </w:rPr>
            </w:pPr>
            <w:r w:rsidRPr="00B25398">
              <w:rPr>
                <w:rFonts w:asciiTheme="minorBidi" w:hAnsiTheme="minorBidi"/>
                <w:sz w:val="24"/>
                <w:szCs w:val="24"/>
                <w:lang w:val="en-GB"/>
              </w:rPr>
              <w:t>iv.</w:t>
            </w:r>
            <w:r>
              <w:rPr>
                <w:rFonts w:asciiTheme="minorBidi" w:hAnsiTheme="minorBidi"/>
                <w:sz w:val="24"/>
                <w:szCs w:val="24"/>
                <w:lang w:val="en-GB"/>
              </w:rPr>
              <w:t xml:space="preserve"> </w:t>
            </w:r>
            <w:r w:rsidRPr="00C942B4">
              <w:rPr>
                <w:rFonts w:asciiTheme="minorBidi" w:hAnsiTheme="minorBidi"/>
                <w:sz w:val="24"/>
                <w:szCs w:val="24"/>
                <w:lang w:val="en-GB"/>
              </w:rPr>
              <w:t>In Enterprise Risk Management – Integrated Framework (2004), COSO defines inherent risk as the risk to an entity in the absence of any actions management might take to alter either the risk’s likelihood or impact.</w:t>
            </w:r>
          </w:p>
          <w:p w:rsidR="00C66410" w:rsidRDefault="00C66410" w:rsidP="00C66410">
            <w:pPr>
              <w:autoSpaceDE w:val="0"/>
              <w:autoSpaceDN w:val="0"/>
              <w:adjustRightInd w:val="0"/>
              <w:spacing w:line="360" w:lineRule="auto"/>
              <w:jc w:val="both"/>
              <w:rPr>
                <w:rFonts w:asciiTheme="minorBidi" w:hAnsiTheme="minorBidi"/>
                <w:sz w:val="24"/>
                <w:szCs w:val="24"/>
                <w:lang w:val="en-GB"/>
              </w:rPr>
            </w:pPr>
            <w:r>
              <w:rPr>
                <w:rFonts w:asciiTheme="minorBidi" w:hAnsiTheme="minorBidi"/>
                <w:sz w:val="24"/>
                <w:szCs w:val="24"/>
                <w:lang w:val="en-GB"/>
              </w:rPr>
              <w:t>‘’ Risk Assessment in Practice’’</w:t>
            </w:r>
            <w:proofErr w:type="gramStart"/>
            <w:r>
              <w:rPr>
                <w:rFonts w:asciiTheme="minorBidi" w:hAnsiTheme="minorBidi"/>
                <w:sz w:val="24"/>
                <w:szCs w:val="24"/>
                <w:lang w:val="en-GB"/>
              </w:rPr>
              <w:t>,  by</w:t>
            </w:r>
            <w:proofErr w:type="gramEnd"/>
            <w:r>
              <w:rPr>
                <w:rFonts w:asciiTheme="minorBidi" w:hAnsiTheme="minorBidi"/>
                <w:sz w:val="24"/>
                <w:szCs w:val="24"/>
                <w:lang w:val="en-GB"/>
              </w:rPr>
              <w:t xml:space="preserve"> Deloitte &amp; </w:t>
            </w:r>
            <w:proofErr w:type="spellStart"/>
            <w:r>
              <w:rPr>
                <w:rFonts w:asciiTheme="minorBidi" w:hAnsiTheme="minorBidi"/>
                <w:sz w:val="24"/>
                <w:szCs w:val="24"/>
                <w:lang w:val="en-GB"/>
              </w:rPr>
              <w:t>Touche</w:t>
            </w:r>
            <w:proofErr w:type="spellEnd"/>
            <w:r>
              <w:rPr>
                <w:rFonts w:asciiTheme="minorBidi" w:hAnsiTheme="minorBidi"/>
                <w:sz w:val="24"/>
                <w:szCs w:val="24"/>
                <w:lang w:val="en-GB"/>
              </w:rPr>
              <w:t xml:space="preserve"> LLP, </w:t>
            </w:r>
            <w:proofErr w:type="spellStart"/>
            <w:r>
              <w:rPr>
                <w:rFonts w:asciiTheme="minorBidi" w:hAnsiTheme="minorBidi"/>
                <w:sz w:val="24"/>
                <w:szCs w:val="24"/>
                <w:lang w:val="en-GB"/>
              </w:rPr>
              <w:t>Dr.</w:t>
            </w:r>
            <w:proofErr w:type="spellEnd"/>
            <w:r>
              <w:rPr>
                <w:rFonts w:asciiTheme="minorBidi" w:hAnsiTheme="minorBidi"/>
                <w:sz w:val="24"/>
                <w:szCs w:val="24"/>
                <w:lang w:val="en-GB"/>
              </w:rPr>
              <w:t xml:space="preserve"> </w:t>
            </w:r>
            <w:proofErr w:type="spellStart"/>
            <w:r>
              <w:rPr>
                <w:rFonts w:asciiTheme="minorBidi" w:hAnsiTheme="minorBidi"/>
                <w:sz w:val="24"/>
                <w:szCs w:val="24"/>
                <w:lang w:val="en-GB"/>
              </w:rPr>
              <w:t>Patchin</w:t>
            </w:r>
            <w:proofErr w:type="spellEnd"/>
            <w:r>
              <w:rPr>
                <w:rFonts w:asciiTheme="minorBidi" w:hAnsiTheme="minorBidi"/>
                <w:sz w:val="24"/>
                <w:szCs w:val="24"/>
                <w:lang w:val="en-GB"/>
              </w:rPr>
              <w:t xml:space="preserve"> Curtis &amp; Mark Carey.</w:t>
            </w:r>
          </w:p>
          <w:p w:rsidR="00C66410" w:rsidRDefault="00C66410" w:rsidP="00C66410">
            <w:pPr>
              <w:autoSpaceDE w:val="0"/>
              <w:autoSpaceDN w:val="0"/>
              <w:adjustRightInd w:val="0"/>
              <w:spacing w:line="360" w:lineRule="auto"/>
              <w:rPr>
                <w:rFonts w:asciiTheme="minorBidi" w:hAnsiTheme="minorBidi"/>
                <w:sz w:val="24"/>
                <w:szCs w:val="24"/>
                <w:lang w:val="en-GB"/>
              </w:rPr>
            </w:pPr>
            <w:r>
              <w:rPr>
                <w:rFonts w:ascii="AdvP497D9" w:hAnsi="AdvP497D9" w:cs="AdvP497D9"/>
                <w:sz w:val="20"/>
                <w:szCs w:val="20"/>
                <w:lang w:val="en-GB"/>
              </w:rPr>
              <w:t>(</w:t>
            </w:r>
            <w:r w:rsidRPr="00A76305">
              <w:rPr>
                <w:rFonts w:asciiTheme="minorBidi" w:hAnsiTheme="minorBidi"/>
                <w:sz w:val="24"/>
                <w:szCs w:val="24"/>
                <w:lang w:val="en-GB"/>
              </w:rPr>
              <w:t xml:space="preserve">The team should determine what the inherent risk is for this fraud scheme for this entity or business process. The assessment could be a probability (1 to 100 </w:t>
            </w:r>
            <w:proofErr w:type="spellStart"/>
            <w:r w:rsidRPr="00A76305">
              <w:rPr>
                <w:rFonts w:asciiTheme="minorBidi" w:hAnsiTheme="minorBidi"/>
                <w:sz w:val="24"/>
                <w:szCs w:val="24"/>
                <w:lang w:val="en-GB"/>
              </w:rPr>
              <w:t>percent</w:t>
            </w:r>
            <w:proofErr w:type="spellEnd"/>
            <w:r w:rsidRPr="00A76305">
              <w:rPr>
                <w:rFonts w:asciiTheme="minorBidi" w:hAnsiTheme="minorBidi"/>
                <w:sz w:val="24"/>
                <w:szCs w:val="24"/>
                <w:lang w:val="en-GB"/>
              </w:rPr>
              <w:t>) or simply low, medium, or high risk. A number of factors can be considered here, some of which are industry, strategy, market volatility, and organizational structure.)</w:t>
            </w:r>
          </w:p>
          <w:p w:rsidR="00C66410" w:rsidRPr="00B25398" w:rsidRDefault="00C66410" w:rsidP="00C66410">
            <w:pPr>
              <w:autoSpaceDE w:val="0"/>
              <w:autoSpaceDN w:val="0"/>
              <w:adjustRightInd w:val="0"/>
              <w:spacing w:line="360" w:lineRule="auto"/>
              <w:rPr>
                <w:rFonts w:asciiTheme="minorBidi" w:hAnsiTheme="minorBidi"/>
                <w:sz w:val="24"/>
                <w:szCs w:val="24"/>
                <w:lang w:val="en-GB"/>
              </w:rPr>
            </w:pPr>
            <w:r>
              <w:rPr>
                <w:rFonts w:asciiTheme="minorBidi" w:hAnsiTheme="minorBidi"/>
                <w:sz w:val="24"/>
                <w:szCs w:val="24"/>
                <w:lang w:val="en-GB"/>
              </w:rPr>
              <w:t>‘’</w:t>
            </w:r>
            <w:r w:rsidRPr="0074685B">
              <w:rPr>
                <w:rFonts w:asciiTheme="minorBidi" w:hAnsiTheme="minorBidi"/>
                <w:sz w:val="24"/>
                <w:szCs w:val="24"/>
                <w:lang w:val="en-GB"/>
              </w:rPr>
              <w:t>Fraud Auditing and</w:t>
            </w:r>
            <w:r>
              <w:rPr>
                <w:rFonts w:asciiTheme="minorBidi" w:hAnsiTheme="minorBidi"/>
                <w:sz w:val="24"/>
                <w:szCs w:val="24"/>
                <w:lang w:val="en-GB"/>
              </w:rPr>
              <w:t xml:space="preserve"> </w:t>
            </w:r>
            <w:r w:rsidRPr="0074685B">
              <w:rPr>
                <w:rFonts w:asciiTheme="minorBidi" w:hAnsiTheme="minorBidi"/>
                <w:sz w:val="24"/>
                <w:szCs w:val="24"/>
                <w:lang w:val="en-GB"/>
              </w:rPr>
              <w:t>Forensic Accounting</w:t>
            </w:r>
            <w:r>
              <w:rPr>
                <w:rFonts w:asciiTheme="minorBidi" w:hAnsiTheme="minorBidi"/>
                <w:sz w:val="24"/>
                <w:szCs w:val="24"/>
                <w:lang w:val="en-GB"/>
              </w:rPr>
              <w:t>, 4</w:t>
            </w:r>
            <w:r w:rsidRPr="0074685B">
              <w:rPr>
                <w:rFonts w:asciiTheme="minorBidi" w:hAnsiTheme="minorBidi"/>
                <w:sz w:val="24"/>
                <w:szCs w:val="24"/>
                <w:lang w:val="en-GB"/>
              </w:rPr>
              <w:t>th Edition</w:t>
            </w:r>
            <w:r>
              <w:rPr>
                <w:rFonts w:asciiTheme="minorBidi" w:hAnsiTheme="minorBidi"/>
                <w:sz w:val="24"/>
                <w:szCs w:val="24"/>
                <w:lang w:val="en-GB"/>
              </w:rPr>
              <w:t xml:space="preserve">, </w:t>
            </w:r>
            <w:r w:rsidRPr="0074685B">
              <w:rPr>
                <w:rFonts w:asciiTheme="minorBidi" w:hAnsiTheme="minorBidi"/>
                <w:sz w:val="24"/>
                <w:szCs w:val="24"/>
                <w:lang w:val="en-GB"/>
              </w:rPr>
              <w:t>T</w:t>
            </w:r>
            <w:r>
              <w:rPr>
                <w:rFonts w:asciiTheme="minorBidi" w:hAnsiTheme="minorBidi"/>
                <w:sz w:val="24"/>
                <w:szCs w:val="24"/>
                <w:lang w:val="en-GB"/>
              </w:rPr>
              <w:t>ommie</w:t>
            </w:r>
            <w:r w:rsidRPr="0074685B">
              <w:rPr>
                <w:rFonts w:asciiTheme="minorBidi" w:hAnsiTheme="minorBidi"/>
                <w:sz w:val="24"/>
                <w:szCs w:val="24"/>
                <w:lang w:val="en-GB"/>
              </w:rPr>
              <w:t xml:space="preserve"> W. S</w:t>
            </w:r>
            <w:r>
              <w:rPr>
                <w:rFonts w:asciiTheme="minorBidi" w:hAnsiTheme="minorBidi"/>
                <w:sz w:val="24"/>
                <w:szCs w:val="24"/>
                <w:lang w:val="en-GB"/>
              </w:rPr>
              <w:t>ingleton &amp; Aaron J. Singleton’’</w:t>
            </w:r>
          </w:p>
          <w:p w:rsidR="00C66410" w:rsidRPr="00B25398" w:rsidRDefault="00C66410" w:rsidP="00C66410">
            <w:pPr>
              <w:autoSpaceDE w:val="0"/>
              <w:autoSpaceDN w:val="0"/>
              <w:adjustRightInd w:val="0"/>
              <w:jc w:val="both"/>
              <w:rPr>
                <w:rFonts w:asciiTheme="minorBidi" w:hAnsiTheme="minorBidi"/>
                <w:color w:val="FF0000"/>
                <w:sz w:val="24"/>
                <w:szCs w:val="24"/>
                <w:lang w:val="en-GB"/>
              </w:rPr>
            </w:pPr>
            <w:r w:rsidRPr="00B25398">
              <w:rPr>
                <w:rFonts w:asciiTheme="minorBidi" w:hAnsiTheme="minorBidi"/>
                <w:color w:val="FF0000"/>
                <w:sz w:val="24"/>
                <w:szCs w:val="24"/>
                <w:lang w:val="en-GB"/>
              </w:rPr>
              <w:t>.</w:t>
            </w:r>
          </w:p>
          <w:p w:rsidR="00C66410" w:rsidRDefault="00C66410" w:rsidP="00C66410">
            <w:pPr>
              <w:autoSpaceDE w:val="0"/>
              <w:autoSpaceDN w:val="0"/>
              <w:adjustRightInd w:val="0"/>
              <w:spacing w:line="360" w:lineRule="auto"/>
              <w:jc w:val="both"/>
              <w:rPr>
                <w:rFonts w:asciiTheme="minorBidi" w:hAnsiTheme="minorBidi"/>
                <w:sz w:val="24"/>
                <w:szCs w:val="24"/>
                <w:lang w:val="en-GB"/>
              </w:rPr>
            </w:pPr>
            <w:r w:rsidRPr="00B25398">
              <w:rPr>
                <w:rFonts w:asciiTheme="minorBidi" w:hAnsiTheme="minorBidi"/>
                <w:sz w:val="24"/>
                <w:szCs w:val="24"/>
                <w:lang w:val="en-GB"/>
              </w:rPr>
              <w:t>v.</w:t>
            </w:r>
            <w:r>
              <w:rPr>
                <w:rFonts w:asciiTheme="minorBidi" w:hAnsiTheme="minorBidi"/>
                <w:sz w:val="24"/>
                <w:szCs w:val="24"/>
                <w:lang w:val="en-GB"/>
              </w:rPr>
              <w:t xml:space="preserve"> </w:t>
            </w:r>
            <w:r w:rsidRPr="00C942B4">
              <w:rPr>
                <w:rFonts w:asciiTheme="minorBidi" w:hAnsiTheme="minorBidi"/>
                <w:sz w:val="24"/>
                <w:szCs w:val="24"/>
                <w:lang w:val="en-GB"/>
              </w:rPr>
              <w:t xml:space="preserve">In Enterprise Risk Management – Integrated Framework (2004), COSO defines </w:t>
            </w:r>
            <w:r>
              <w:rPr>
                <w:rFonts w:asciiTheme="minorBidi" w:hAnsiTheme="minorBidi"/>
                <w:sz w:val="24"/>
                <w:szCs w:val="24"/>
                <w:lang w:val="en-GB"/>
              </w:rPr>
              <w:t>r</w:t>
            </w:r>
            <w:r w:rsidRPr="00C942B4">
              <w:rPr>
                <w:rFonts w:asciiTheme="minorBidi" w:hAnsiTheme="minorBidi"/>
                <w:sz w:val="24"/>
                <w:szCs w:val="24"/>
                <w:lang w:val="en-GB"/>
              </w:rPr>
              <w:t xml:space="preserve">esidual risk </w:t>
            </w:r>
            <w:r>
              <w:rPr>
                <w:rFonts w:asciiTheme="minorBidi" w:hAnsiTheme="minorBidi"/>
                <w:sz w:val="24"/>
                <w:szCs w:val="24"/>
                <w:lang w:val="en-GB"/>
              </w:rPr>
              <w:t>as</w:t>
            </w:r>
            <w:r w:rsidRPr="00C942B4">
              <w:rPr>
                <w:rFonts w:asciiTheme="minorBidi" w:hAnsiTheme="minorBidi"/>
                <w:sz w:val="24"/>
                <w:szCs w:val="24"/>
                <w:lang w:val="en-GB"/>
              </w:rPr>
              <w:t xml:space="preserve"> the risk remaining after management’s response to the risk.</w:t>
            </w:r>
          </w:p>
          <w:p w:rsidR="00C66410" w:rsidRDefault="00C66410" w:rsidP="00C66410">
            <w:pPr>
              <w:autoSpaceDE w:val="0"/>
              <w:autoSpaceDN w:val="0"/>
              <w:adjustRightInd w:val="0"/>
              <w:spacing w:line="360" w:lineRule="auto"/>
              <w:jc w:val="both"/>
              <w:rPr>
                <w:rFonts w:asciiTheme="minorBidi" w:hAnsiTheme="minorBidi"/>
                <w:sz w:val="24"/>
                <w:szCs w:val="24"/>
                <w:lang w:val="en-GB"/>
              </w:rPr>
            </w:pPr>
            <w:r>
              <w:rPr>
                <w:rFonts w:asciiTheme="minorBidi" w:hAnsiTheme="minorBidi"/>
                <w:sz w:val="24"/>
                <w:szCs w:val="24"/>
                <w:lang w:val="en-GB"/>
              </w:rPr>
              <w:t>‘’ Risk Assessment in Practice’’</w:t>
            </w:r>
            <w:proofErr w:type="gramStart"/>
            <w:r>
              <w:rPr>
                <w:rFonts w:asciiTheme="minorBidi" w:hAnsiTheme="minorBidi"/>
                <w:sz w:val="24"/>
                <w:szCs w:val="24"/>
                <w:lang w:val="en-GB"/>
              </w:rPr>
              <w:t>,  by</w:t>
            </w:r>
            <w:proofErr w:type="gramEnd"/>
            <w:r>
              <w:rPr>
                <w:rFonts w:asciiTheme="minorBidi" w:hAnsiTheme="minorBidi"/>
                <w:sz w:val="24"/>
                <w:szCs w:val="24"/>
                <w:lang w:val="en-GB"/>
              </w:rPr>
              <w:t xml:space="preserve"> Deloitte &amp; </w:t>
            </w:r>
            <w:proofErr w:type="spellStart"/>
            <w:r>
              <w:rPr>
                <w:rFonts w:asciiTheme="minorBidi" w:hAnsiTheme="minorBidi"/>
                <w:sz w:val="24"/>
                <w:szCs w:val="24"/>
                <w:lang w:val="en-GB"/>
              </w:rPr>
              <w:t>Touche</w:t>
            </w:r>
            <w:proofErr w:type="spellEnd"/>
            <w:r>
              <w:rPr>
                <w:rFonts w:asciiTheme="minorBidi" w:hAnsiTheme="minorBidi"/>
                <w:sz w:val="24"/>
                <w:szCs w:val="24"/>
                <w:lang w:val="en-GB"/>
              </w:rPr>
              <w:t xml:space="preserve"> LLP, </w:t>
            </w:r>
            <w:proofErr w:type="spellStart"/>
            <w:r>
              <w:rPr>
                <w:rFonts w:asciiTheme="minorBidi" w:hAnsiTheme="minorBidi"/>
                <w:sz w:val="24"/>
                <w:szCs w:val="24"/>
                <w:lang w:val="en-GB"/>
              </w:rPr>
              <w:t>Dr.</w:t>
            </w:r>
            <w:proofErr w:type="spellEnd"/>
            <w:r>
              <w:rPr>
                <w:rFonts w:asciiTheme="minorBidi" w:hAnsiTheme="minorBidi"/>
                <w:sz w:val="24"/>
                <w:szCs w:val="24"/>
                <w:lang w:val="en-GB"/>
              </w:rPr>
              <w:t xml:space="preserve"> </w:t>
            </w:r>
            <w:proofErr w:type="spellStart"/>
            <w:r>
              <w:rPr>
                <w:rFonts w:asciiTheme="minorBidi" w:hAnsiTheme="minorBidi"/>
                <w:sz w:val="24"/>
                <w:szCs w:val="24"/>
                <w:lang w:val="en-GB"/>
              </w:rPr>
              <w:t>Patchin</w:t>
            </w:r>
            <w:proofErr w:type="spellEnd"/>
            <w:r>
              <w:rPr>
                <w:rFonts w:asciiTheme="minorBidi" w:hAnsiTheme="minorBidi"/>
                <w:sz w:val="24"/>
                <w:szCs w:val="24"/>
                <w:lang w:val="en-GB"/>
              </w:rPr>
              <w:t xml:space="preserve"> Curtis &amp; Mark Carey.</w:t>
            </w:r>
          </w:p>
          <w:p w:rsidR="00C66410" w:rsidRDefault="00C66410" w:rsidP="00C66410">
            <w:pPr>
              <w:autoSpaceDE w:val="0"/>
              <w:autoSpaceDN w:val="0"/>
              <w:adjustRightInd w:val="0"/>
              <w:spacing w:line="360" w:lineRule="auto"/>
              <w:jc w:val="both"/>
              <w:rPr>
                <w:rFonts w:asciiTheme="minorBidi" w:hAnsiTheme="minorBidi"/>
                <w:sz w:val="24"/>
                <w:szCs w:val="24"/>
                <w:lang w:val="en-GB"/>
              </w:rPr>
            </w:pPr>
          </w:p>
          <w:p w:rsidR="00C66410" w:rsidRDefault="00C66410" w:rsidP="00C66410">
            <w:pPr>
              <w:autoSpaceDE w:val="0"/>
              <w:autoSpaceDN w:val="0"/>
              <w:adjustRightInd w:val="0"/>
              <w:spacing w:line="360" w:lineRule="auto"/>
              <w:jc w:val="both"/>
              <w:rPr>
                <w:rFonts w:asciiTheme="minorBidi" w:hAnsiTheme="minorBidi"/>
                <w:sz w:val="24"/>
                <w:szCs w:val="24"/>
                <w:lang w:val="en-GB"/>
              </w:rPr>
            </w:pPr>
          </w:p>
          <w:p w:rsidR="00C66410" w:rsidRDefault="00C66410" w:rsidP="00C66410">
            <w:pPr>
              <w:autoSpaceDE w:val="0"/>
              <w:autoSpaceDN w:val="0"/>
              <w:adjustRightInd w:val="0"/>
              <w:spacing w:line="360" w:lineRule="auto"/>
              <w:jc w:val="both"/>
              <w:rPr>
                <w:rFonts w:asciiTheme="minorBidi" w:hAnsiTheme="minorBidi"/>
                <w:sz w:val="24"/>
                <w:szCs w:val="24"/>
                <w:lang w:val="en-GB"/>
              </w:rPr>
            </w:pPr>
          </w:p>
          <w:p w:rsidR="00C66410" w:rsidRDefault="00C66410" w:rsidP="00C66410">
            <w:pPr>
              <w:autoSpaceDE w:val="0"/>
              <w:autoSpaceDN w:val="0"/>
              <w:adjustRightInd w:val="0"/>
              <w:spacing w:line="360" w:lineRule="auto"/>
              <w:jc w:val="both"/>
              <w:rPr>
                <w:rFonts w:asciiTheme="minorBidi" w:hAnsiTheme="minorBidi"/>
                <w:sz w:val="24"/>
                <w:szCs w:val="24"/>
                <w:lang w:val="en-GB"/>
              </w:rPr>
            </w:pPr>
          </w:p>
          <w:p w:rsidR="00C66410" w:rsidRPr="00B25398" w:rsidRDefault="00C66410" w:rsidP="00C66410">
            <w:pPr>
              <w:autoSpaceDE w:val="0"/>
              <w:autoSpaceDN w:val="0"/>
              <w:adjustRightInd w:val="0"/>
              <w:spacing w:line="360" w:lineRule="auto"/>
              <w:jc w:val="both"/>
              <w:rPr>
                <w:rFonts w:asciiTheme="minorBidi" w:hAnsiTheme="minorBidi"/>
                <w:sz w:val="24"/>
                <w:szCs w:val="24"/>
                <w:lang w:val="en-GB"/>
              </w:rPr>
            </w:pPr>
          </w:p>
          <w:p w:rsidR="00C66410" w:rsidRDefault="00C66410" w:rsidP="00C66410">
            <w:pPr>
              <w:jc w:val="both"/>
              <w:rPr>
                <w:rFonts w:asciiTheme="minorBidi" w:hAnsiTheme="minorBidi"/>
                <w:sz w:val="24"/>
                <w:szCs w:val="24"/>
                <w:lang w:val="en-GB"/>
              </w:rPr>
            </w:pPr>
            <w:r w:rsidRPr="00C66410">
              <w:rPr>
                <w:rFonts w:asciiTheme="minorBidi" w:hAnsiTheme="minorBidi"/>
                <w:sz w:val="24"/>
                <w:szCs w:val="24"/>
                <w:lang w:val="en-GB"/>
              </w:rPr>
              <w:t>2.</w:t>
            </w:r>
            <w:r>
              <w:rPr>
                <w:rFonts w:asciiTheme="minorBidi" w:hAnsiTheme="minorBidi"/>
                <w:sz w:val="24"/>
                <w:szCs w:val="24"/>
                <w:lang w:val="en-GB"/>
              </w:rPr>
              <w:t>Sample of ‘’Risk Assessment Checklist’’ for SME company:</w:t>
            </w:r>
          </w:p>
          <w:p w:rsidR="00C66410" w:rsidRDefault="00C66410" w:rsidP="00C66410">
            <w:pPr>
              <w:jc w:val="both"/>
              <w:rPr>
                <w:rFonts w:asciiTheme="minorBidi" w:hAnsiTheme="minorBidi"/>
                <w:sz w:val="24"/>
                <w:szCs w:val="24"/>
                <w:lang w:val="en-GB"/>
              </w:rPr>
            </w:pPr>
          </w:p>
          <w:tbl>
            <w:tblPr>
              <w:tblStyle w:val="TableGrid"/>
              <w:tblW w:w="9039" w:type="dxa"/>
              <w:tblLayout w:type="fixed"/>
              <w:tblLook w:val="04A0" w:firstRow="1" w:lastRow="0" w:firstColumn="1" w:lastColumn="0" w:noHBand="0" w:noVBand="1"/>
            </w:tblPr>
            <w:tblGrid>
              <w:gridCol w:w="1384"/>
              <w:gridCol w:w="1843"/>
              <w:gridCol w:w="3827"/>
              <w:gridCol w:w="425"/>
              <w:gridCol w:w="426"/>
              <w:gridCol w:w="567"/>
              <w:gridCol w:w="567"/>
            </w:tblGrid>
            <w:tr w:rsidR="00C66410" w:rsidRPr="00012970" w:rsidTr="0003225C">
              <w:tc>
                <w:tcPr>
                  <w:tcW w:w="1384" w:type="dxa"/>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p>
              </w:tc>
              <w:tc>
                <w:tcPr>
                  <w:tcW w:w="1843" w:type="dxa"/>
                  <w:vAlign w:val="center"/>
                </w:tcPr>
                <w:p w:rsidR="00C66410" w:rsidRPr="00012970" w:rsidRDefault="00C66410" w:rsidP="0003225C">
                  <w:pPr>
                    <w:rPr>
                      <w:rFonts w:asciiTheme="minorBidi" w:hAnsiTheme="minorBidi"/>
                      <w:sz w:val="18"/>
                      <w:szCs w:val="18"/>
                      <w:lang w:val="en-GB"/>
                    </w:rPr>
                  </w:pPr>
                </w:p>
              </w:tc>
              <w:tc>
                <w:tcPr>
                  <w:tcW w:w="3827" w:type="dxa"/>
                </w:tcPr>
                <w:p w:rsidR="00C66410" w:rsidRPr="00012970" w:rsidRDefault="00C66410" w:rsidP="0003225C">
                  <w:pPr>
                    <w:jc w:val="both"/>
                    <w:rPr>
                      <w:rFonts w:asciiTheme="minorBidi" w:hAnsiTheme="minorBidi"/>
                      <w:sz w:val="18"/>
                      <w:szCs w:val="18"/>
                      <w:lang w:val="en-GB"/>
                    </w:rPr>
                  </w:pPr>
                </w:p>
              </w:tc>
              <w:tc>
                <w:tcPr>
                  <w:tcW w:w="425" w:type="dxa"/>
                </w:tcPr>
                <w:p w:rsidR="00C66410" w:rsidRPr="00012970" w:rsidRDefault="00C66410" w:rsidP="0003225C">
                  <w:pPr>
                    <w:jc w:val="both"/>
                    <w:rPr>
                      <w:rFonts w:asciiTheme="minorBidi" w:hAnsiTheme="minorBidi"/>
                      <w:sz w:val="18"/>
                      <w:szCs w:val="18"/>
                      <w:lang w:val="en-GB"/>
                    </w:rPr>
                  </w:pPr>
                  <w:r>
                    <w:rPr>
                      <w:rFonts w:asciiTheme="minorBidi" w:hAnsiTheme="minorBidi"/>
                      <w:sz w:val="18"/>
                      <w:szCs w:val="18"/>
                      <w:lang w:val="en-GB"/>
                    </w:rPr>
                    <w:t xml:space="preserve">Y  </w:t>
                  </w:r>
                </w:p>
              </w:tc>
              <w:tc>
                <w:tcPr>
                  <w:tcW w:w="426" w:type="dxa"/>
                </w:tcPr>
                <w:p w:rsidR="00C66410" w:rsidRPr="00012970" w:rsidRDefault="00C66410" w:rsidP="0003225C">
                  <w:pPr>
                    <w:jc w:val="both"/>
                    <w:rPr>
                      <w:rFonts w:asciiTheme="minorBidi" w:hAnsiTheme="minorBidi"/>
                      <w:sz w:val="18"/>
                      <w:szCs w:val="18"/>
                      <w:lang w:val="en-GB"/>
                    </w:rPr>
                  </w:pPr>
                  <w:r>
                    <w:rPr>
                      <w:rFonts w:asciiTheme="minorBidi" w:hAnsiTheme="minorBidi"/>
                      <w:sz w:val="18"/>
                      <w:szCs w:val="18"/>
                      <w:lang w:val="en-GB"/>
                    </w:rPr>
                    <w:t>N</w:t>
                  </w:r>
                </w:p>
              </w:tc>
              <w:tc>
                <w:tcPr>
                  <w:tcW w:w="567" w:type="dxa"/>
                </w:tcPr>
                <w:p w:rsidR="00C66410" w:rsidRPr="00012970" w:rsidRDefault="00C66410" w:rsidP="0003225C">
                  <w:pPr>
                    <w:jc w:val="both"/>
                    <w:rPr>
                      <w:rFonts w:asciiTheme="minorBidi" w:hAnsiTheme="minorBidi"/>
                      <w:sz w:val="18"/>
                      <w:szCs w:val="18"/>
                      <w:lang w:val="en-GB"/>
                    </w:rPr>
                  </w:pPr>
                  <w:r>
                    <w:rPr>
                      <w:rFonts w:asciiTheme="minorBidi" w:hAnsiTheme="minorBidi"/>
                      <w:sz w:val="18"/>
                      <w:szCs w:val="18"/>
                      <w:lang w:val="en-GB"/>
                    </w:rPr>
                    <w:t>N/A</w:t>
                  </w:r>
                </w:p>
              </w:tc>
              <w:tc>
                <w:tcPr>
                  <w:tcW w:w="567" w:type="dxa"/>
                </w:tcPr>
                <w:p w:rsidR="00C66410" w:rsidRPr="00012970" w:rsidRDefault="00C66410" w:rsidP="0003225C">
                  <w:pPr>
                    <w:jc w:val="both"/>
                    <w:rPr>
                      <w:rFonts w:asciiTheme="minorBidi" w:hAnsiTheme="minorBidi"/>
                      <w:sz w:val="18"/>
                      <w:szCs w:val="18"/>
                      <w:lang w:val="en-GB"/>
                    </w:rPr>
                  </w:pPr>
                  <w:r>
                    <w:rPr>
                      <w:rFonts w:asciiTheme="minorBidi" w:hAnsiTheme="minorBidi"/>
                      <w:sz w:val="18"/>
                      <w:szCs w:val="18"/>
                      <w:lang w:val="en-GB"/>
                    </w:rPr>
                    <w:t>Ref.</w:t>
                  </w:r>
                </w:p>
              </w:tc>
            </w:tr>
            <w:tr w:rsidR="00C66410" w:rsidRPr="00012970" w:rsidTr="0003225C">
              <w:tc>
                <w:tcPr>
                  <w:tcW w:w="1384" w:type="dxa"/>
                  <w:vMerge w:val="restart"/>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r w:rsidRPr="00012970">
                    <w:rPr>
                      <w:rFonts w:asciiTheme="minorBidi" w:hAnsiTheme="minorBidi"/>
                      <w:sz w:val="18"/>
                      <w:szCs w:val="18"/>
                      <w:lang w:val="en-GB"/>
                    </w:rPr>
                    <w:t xml:space="preserve">1. </w:t>
                  </w:r>
                  <w:r>
                    <w:rPr>
                      <w:rFonts w:asciiTheme="minorBidi" w:hAnsiTheme="minorBidi"/>
                      <w:sz w:val="18"/>
                      <w:szCs w:val="18"/>
                      <w:lang w:val="en-GB"/>
                    </w:rPr>
                    <w:t xml:space="preserve">The </w:t>
                  </w:r>
                  <w:r>
                    <w:rPr>
                      <w:rFonts w:asciiTheme="minorBidi" w:hAnsiTheme="minorBidi"/>
                      <w:sz w:val="18"/>
                      <w:szCs w:val="18"/>
                    </w:rPr>
                    <w:t>l</w:t>
                  </w:r>
                  <w:r w:rsidRPr="00012970">
                    <w:rPr>
                      <w:rFonts w:asciiTheme="minorBidi" w:hAnsiTheme="minorBidi"/>
                      <w:sz w:val="18"/>
                      <w:szCs w:val="18"/>
                      <w:lang w:val="en-GB"/>
                    </w:rPr>
                    <w:t xml:space="preserve">evel </w:t>
                  </w:r>
                  <w:r>
                    <w:rPr>
                      <w:rFonts w:asciiTheme="minorBidi" w:hAnsiTheme="minorBidi"/>
                      <w:sz w:val="18"/>
                      <w:szCs w:val="18"/>
                      <w:lang w:val="en-GB"/>
                    </w:rPr>
                    <w:t>o</w:t>
                  </w:r>
                  <w:r w:rsidRPr="00012970">
                    <w:rPr>
                      <w:rFonts w:asciiTheme="minorBidi" w:hAnsiTheme="minorBidi"/>
                      <w:sz w:val="18"/>
                      <w:szCs w:val="18"/>
                      <w:lang w:val="en-GB"/>
                    </w:rPr>
                    <w:t xml:space="preserve">f fraud awareness and </w:t>
                  </w:r>
                  <w:r>
                    <w:rPr>
                      <w:rFonts w:asciiTheme="minorBidi" w:hAnsiTheme="minorBidi"/>
                      <w:sz w:val="18"/>
                      <w:szCs w:val="18"/>
                      <w:lang w:val="en-GB"/>
                    </w:rPr>
                    <w:t>fraud risk minimization policies.</w:t>
                  </w:r>
                </w:p>
              </w:tc>
              <w:tc>
                <w:tcPr>
                  <w:tcW w:w="1843" w:type="dxa"/>
                  <w:vMerge w:val="restart"/>
                  <w:vAlign w:val="center"/>
                </w:tcPr>
                <w:p w:rsidR="00C66410" w:rsidRPr="00012970" w:rsidRDefault="00C66410" w:rsidP="0003225C">
                  <w:pPr>
                    <w:rPr>
                      <w:rFonts w:asciiTheme="minorBidi" w:hAnsiTheme="minorBidi"/>
                      <w:sz w:val="18"/>
                      <w:szCs w:val="18"/>
                      <w:lang w:val="en-GB"/>
                    </w:rPr>
                  </w:pPr>
                  <w:r w:rsidRPr="00012970">
                    <w:rPr>
                      <w:rFonts w:asciiTheme="minorBidi" w:hAnsiTheme="minorBidi"/>
                      <w:sz w:val="18"/>
                      <w:szCs w:val="18"/>
                      <w:lang w:val="en-GB"/>
                    </w:rPr>
                    <w:t>a. Generic risk factors:</w:t>
                  </w:r>
                </w:p>
                <w:p w:rsidR="00C66410" w:rsidRPr="00012970" w:rsidRDefault="00C66410" w:rsidP="0003225C">
                  <w:pPr>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Has each employee been assigned a specific ‘‘opportunity level’’ to commit fraud?</w:t>
                  </w:r>
                </w:p>
              </w:tc>
              <w:tc>
                <w:tcPr>
                  <w:tcW w:w="425" w:type="dxa"/>
                </w:tcPr>
                <w:p w:rsidR="00C66410" w:rsidRPr="00012970" w:rsidRDefault="00C66410" w:rsidP="0003225C">
                  <w:pPr>
                    <w:jc w:val="both"/>
                    <w:rPr>
                      <w:rFonts w:asciiTheme="minorBidi" w:hAnsiTheme="minorBidi"/>
                      <w:sz w:val="18"/>
                      <w:szCs w:val="18"/>
                      <w:lang w:val="en-GB"/>
                    </w:rPr>
                  </w:pPr>
                  <w:bookmarkStart w:id="0" w:name="_GoBack"/>
                  <w:bookmarkEnd w:id="0"/>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p>
              </w:tc>
              <w:tc>
                <w:tcPr>
                  <w:tcW w:w="1843" w:type="dxa"/>
                  <w:vMerge/>
                </w:tcPr>
                <w:p w:rsidR="00C66410" w:rsidRPr="00012970" w:rsidRDefault="00C66410" w:rsidP="0003225C">
                  <w:pPr>
                    <w:jc w:val="both"/>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2 - Are all frauds reported to the authorities, and do they press charges?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p>
              </w:tc>
              <w:tc>
                <w:tcPr>
                  <w:tcW w:w="1843" w:type="dxa"/>
                  <w:vMerge/>
                </w:tcPr>
                <w:p w:rsidR="00C66410" w:rsidRPr="00012970" w:rsidRDefault="00C66410" w:rsidP="0003225C">
                  <w:pPr>
                    <w:jc w:val="both"/>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3 - Can the management immediately dismiss anyone who has committed fraud?</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restart"/>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b. Managing individual risk factors by promoting moral behaviour and minimizing the motivation to commit fraud</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Does the organization’s mission statement include good corporate</w:t>
                  </w:r>
                </w:p>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Citizenship as a goal?</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tcPr>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2 - Is there a written code of ethical and business conduct?</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tcPr>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3 - Are there ethical and security training programs for new employees and updates for existing ones?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tcPr>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 xml:space="preserve">4 - In order to obtain feedback on its employee relations </w:t>
                  </w:r>
                  <w:proofErr w:type="gramStart"/>
                  <w:r w:rsidRPr="00012970">
                    <w:rPr>
                      <w:rFonts w:asciiTheme="minorBidi" w:hAnsiTheme="minorBidi"/>
                      <w:sz w:val="18"/>
                      <w:szCs w:val="18"/>
                      <w:lang w:val="en-GB"/>
                    </w:rPr>
                    <w:t>policies,</w:t>
                  </w:r>
                  <w:proofErr w:type="gramEnd"/>
                  <w:r w:rsidRPr="00012970">
                    <w:rPr>
                      <w:rFonts w:asciiTheme="minorBidi" w:hAnsiTheme="minorBidi"/>
                      <w:sz w:val="18"/>
                      <w:szCs w:val="18"/>
                      <w:lang w:val="en-GB"/>
                    </w:rPr>
                    <w:t xml:space="preserve"> does the organization conduct exit interviews with</w:t>
                  </w:r>
                  <w:r>
                    <w:rPr>
                      <w:rFonts w:asciiTheme="minorBidi" w:hAnsiTheme="minorBidi"/>
                      <w:sz w:val="18"/>
                      <w:szCs w:val="18"/>
                      <w:lang w:val="en-GB"/>
                    </w:rPr>
                    <w:t xml:space="preserve"> </w:t>
                  </w:r>
                  <w:r w:rsidRPr="00012970">
                    <w:rPr>
                      <w:rFonts w:asciiTheme="minorBidi" w:hAnsiTheme="minorBidi"/>
                      <w:sz w:val="18"/>
                      <w:szCs w:val="18"/>
                      <w:lang w:val="en-GB"/>
                    </w:rPr>
                    <w:t>employees who are leaving?</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c. Management awareness</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Does management seem aware of the possibility of fraud and how it might be committed?</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val="restart"/>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r w:rsidRPr="00012970">
                    <w:rPr>
                      <w:rFonts w:asciiTheme="minorBidi" w:hAnsiTheme="minorBidi"/>
                      <w:sz w:val="18"/>
                      <w:szCs w:val="18"/>
                      <w:lang w:val="en-GB"/>
                    </w:rPr>
                    <w:t xml:space="preserve">2. </w:t>
                  </w:r>
                  <w:r>
                    <w:rPr>
                      <w:rFonts w:asciiTheme="minorBidi" w:hAnsiTheme="minorBidi"/>
                      <w:sz w:val="18"/>
                      <w:szCs w:val="18"/>
                      <w:lang w:val="en-GB"/>
                    </w:rPr>
                    <w:t>The</w:t>
                  </w:r>
                  <w:r w:rsidRPr="00012970">
                    <w:rPr>
                      <w:rFonts w:asciiTheme="minorBidi" w:hAnsiTheme="minorBidi"/>
                      <w:sz w:val="18"/>
                      <w:szCs w:val="18"/>
                      <w:lang w:val="en-GB"/>
                    </w:rPr>
                    <w:t xml:space="preserve"> internal control mechanism</w:t>
                  </w:r>
                  <w:r>
                    <w:rPr>
                      <w:rFonts w:asciiTheme="minorBidi" w:hAnsiTheme="minorBidi"/>
                      <w:sz w:val="18"/>
                      <w:szCs w:val="18"/>
                      <w:lang w:val="en-GB"/>
                    </w:rPr>
                    <w:t>.</w:t>
                  </w:r>
                </w:p>
              </w:tc>
              <w:tc>
                <w:tcPr>
                  <w:tcW w:w="1843"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a. Fraud integral to internal controls</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Does the organization’s internal control mechanism express an unambiguous need to prevent fraud?</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restart"/>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b. Control over physical and logical access</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Does the organization take precautionary fraud prevention measures?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tcPr>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2 - Are passwords and IDs required to access general computers?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tcPr>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3 - Does the computer system require additional access information for sensitive files and applications?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tcPr>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4 - Are there additional computer security and electronic surveillance systems for sensitive areas?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restart"/>
                  <w:vAlign w:val="center"/>
                </w:tcPr>
                <w:p w:rsidR="00C66410" w:rsidRPr="00012970" w:rsidRDefault="00C66410" w:rsidP="0003225C">
                  <w:pPr>
                    <w:rPr>
                      <w:rFonts w:asciiTheme="minorBidi" w:hAnsiTheme="minorBidi"/>
                      <w:sz w:val="18"/>
                      <w:szCs w:val="18"/>
                      <w:lang w:val="en-GB"/>
                    </w:rPr>
                  </w:pPr>
                  <w:r w:rsidRPr="00012970">
                    <w:rPr>
                      <w:rFonts w:asciiTheme="minorBidi" w:hAnsiTheme="minorBidi"/>
                      <w:sz w:val="18"/>
                      <w:szCs w:val="18"/>
                      <w:lang w:val="en-GB"/>
                    </w:rPr>
                    <w:t>c. Job descriptions</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Are job descriptions written and specific in the organization?</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ign w:val="center"/>
                </w:tcPr>
                <w:p w:rsidR="00C66410" w:rsidRPr="00012970" w:rsidRDefault="00C66410" w:rsidP="0003225C">
                  <w:pPr>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2 - Do employees and managers adhere to their job descriptions?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ign w:val="center"/>
                </w:tcPr>
                <w:p w:rsidR="00C66410" w:rsidRPr="00012970" w:rsidRDefault="00C66410" w:rsidP="0003225C">
                  <w:pPr>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3 - Is there segregation of incompatible duties such as handling cash and other valuable assets, and related records?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d. Regular accounting reconciliations and analyses</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Are reconciliations carried out for all accounts that require reconciliation then compiled to General Ledger?</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Align w:val="center"/>
                </w:tcPr>
                <w:p w:rsidR="00C66410" w:rsidRPr="00012970" w:rsidRDefault="00C66410" w:rsidP="0003225C">
                  <w:pPr>
                    <w:rPr>
                      <w:rFonts w:asciiTheme="minorBidi" w:hAnsiTheme="minorBidi"/>
                      <w:sz w:val="18"/>
                      <w:szCs w:val="18"/>
                      <w:lang w:val="en-GB"/>
                    </w:rPr>
                  </w:pPr>
                  <w:r w:rsidRPr="00012970">
                    <w:rPr>
                      <w:rFonts w:asciiTheme="minorBidi" w:hAnsiTheme="minorBidi"/>
                      <w:sz w:val="18"/>
                      <w:szCs w:val="18"/>
                      <w:lang w:val="en-GB"/>
                    </w:rPr>
                    <w:t>e. Supervision</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Are supervisors and managers aware of fraud indicators and are they alert when an unusual event occurs?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restart"/>
                  <w:vAlign w:val="center"/>
                </w:tcPr>
                <w:p w:rsidR="00C66410" w:rsidRPr="00012970" w:rsidRDefault="00C66410" w:rsidP="0003225C">
                  <w:pPr>
                    <w:rPr>
                      <w:rFonts w:asciiTheme="minorBidi" w:hAnsiTheme="minorBidi"/>
                      <w:sz w:val="18"/>
                      <w:szCs w:val="18"/>
                      <w:lang w:val="en-GB"/>
                    </w:rPr>
                  </w:pPr>
                  <w:r w:rsidRPr="00012970">
                    <w:rPr>
                      <w:rFonts w:asciiTheme="minorBidi" w:hAnsiTheme="minorBidi"/>
                      <w:sz w:val="18"/>
                      <w:szCs w:val="18"/>
                      <w:lang w:val="en-GB"/>
                    </w:rPr>
                    <w:t>f. Audit</w:t>
                  </w: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1 - Does the organization have an internal audit function?</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ign w:val="center"/>
                </w:tcPr>
                <w:p w:rsidR="00C66410" w:rsidRPr="00012970" w:rsidRDefault="00C66410" w:rsidP="0003225C">
                  <w:pPr>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Pr>
                      <w:rFonts w:ascii="Calibri" w:hAnsi="Calibri" w:cs="Calibri"/>
                      <w:lang w:val="en-GB"/>
                    </w:rPr>
                    <w:t>2 - Are external audits performed regularly?</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tcPr>
                <w:p w:rsidR="00C66410" w:rsidRPr="00012970" w:rsidRDefault="00C66410" w:rsidP="0003225C">
                  <w:pPr>
                    <w:jc w:val="both"/>
                    <w:rPr>
                      <w:rFonts w:asciiTheme="minorBidi" w:hAnsiTheme="minorBidi"/>
                      <w:sz w:val="18"/>
                      <w:szCs w:val="18"/>
                      <w:lang w:val="en-GB"/>
                    </w:rPr>
                  </w:pPr>
                </w:p>
              </w:tc>
              <w:tc>
                <w:tcPr>
                  <w:tcW w:w="1843" w:type="dxa"/>
                  <w:vMerge/>
                  <w:vAlign w:val="center"/>
                </w:tcPr>
                <w:p w:rsidR="00C66410" w:rsidRPr="00012970" w:rsidRDefault="00C66410" w:rsidP="0003225C">
                  <w:pPr>
                    <w:rPr>
                      <w:rFonts w:asciiTheme="minorBidi" w:hAnsiTheme="minorBidi"/>
                      <w:sz w:val="18"/>
                      <w:szCs w:val="18"/>
                      <w:lang w:val="en-GB"/>
                    </w:rPr>
                  </w:pPr>
                </w:p>
              </w:tc>
              <w:tc>
                <w:tcPr>
                  <w:tcW w:w="3827"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Pr>
                      <w:rFonts w:ascii="Calibri" w:hAnsi="Calibri" w:cs="Calibri"/>
                      <w:lang w:val="en-GB"/>
                    </w:rPr>
                    <w:t>3 - Do external auditors receive the full cooperation of the management, especially during fraud investigations?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val="restart"/>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r w:rsidRPr="00012970">
                    <w:rPr>
                      <w:rFonts w:asciiTheme="minorBidi" w:hAnsiTheme="minorBidi"/>
                      <w:sz w:val="18"/>
                      <w:szCs w:val="18"/>
                      <w:lang w:val="en-GB"/>
                    </w:rPr>
                    <w:t xml:space="preserve">3. </w:t>
                  </w:r>
                  <w:r>
                    <w:rPr>
                      <w:rFonts w:asciiTheme="minorBidi" w:hAnsiTheme="minorBidi"/>
                      <w:sz w:val="18"/>
                      <w:szCs w:val="18"/>
                      <w:lang w:val="en-GB"/>
                    </w:rPr>
                    <w:t>F</w:t>
                  </w:r>
                  <w:r w:rsidRPr="00012970">
                    <w:rPr>
                      <w:rFonts w:asciiTheme="minorBidi" w:hAnsiTheme="minorBidi"/>
                      <w:sz w:val="18"/>
                      <w:szCs w:val="18"/>
                      <w:lang w:val="en-GB"/>
                    </w:rPr>
                    <w:t>raud prevention issues</w:t>
                  </w:r>
                  <w:r>
                    <w:rPr>
                      <w:rFonts w:asciiTheme="minorBidi" w:hAnsiTheme="minorBidi"/>
                      <w:sz w:val="18"/>
                      <w:szCs w:val="18"/>
                      <w:lang w:val="en-GB"/>
                    </w:rPr>
                    <w:t>.</w:t>
                  </w:r>
                </w:p>
              </w:tc>
              <w:tc>
                <w:tcPr>
                  <w:tcW w:w="1843"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a. Promoting an ethical environment</w:t>
                  </w:r>
                </w:p>
                <w:p w:rsidR="00C66410" w:rsidRPr="00012970" w:rsidRDefault="00C66410" w:rsidP="0003225C">
                  <w:pPr>
                    <w:autoSpaceDE w:val="0"/>
                    <w:autoSpaceDN w:val="0"/>
                    <w:adjustRightInd w:val="0"/>
                    <w:rPr>
                      <w:rFonts w:asciiTheme="minorBidi" w:hAnsiTheme="minorBidi"/>
                      <w:sz w:val="18"/>
                      <w:szCs w:val="18"/>
                      <w:lang w:val="en-GB"/>
                    </w:rPr>
                  </w:pPr>
                </w:p>
              </w:tc>
              <w:tc>
                <w:tcPr>
                  <w:tcW w:w="3827" w:type="dxa"/>
                  <w:vAlign w:val="center"/>
                </w:tcPr>
                <w:p w:rsidR="00C66410" w:rsidRPr="00372BCB" w:rsidRDefault="00C66410" w:rsidP="0003225C">
                  <w:pPr>
                    <w:rPr>
                      <w:rFonts w:asciiTheme="minorBidi" w:hAnsiTheme="minorBidi"/>
                      <w:sz w:val="18"/>
                      <w:szCs w:val="18"/>
                      <w:lang w:val="en-GB"/>
                    </w:rPr>
                  </w:pPr>
                  <w:r>
                    <w:rPr>
                      <w:rFonts w:asciiTheme="minorBidi" w:hAnsiTheme="minorBidi"/>
                      <w:sz w:val="18"/>
                      <w:szCs w:val="18"/>
                      <w:lang w:val="en-GB"/>
                    </w:rPr>
                    <w:t>1 - D</w:t>
                  </w:r>
                  <w:r w:rsidRPr="00012970">
                    <w:rPr>
                      <w:rFonts w:asciiTheme="minorBidi" w:hAnsiTheme="minorBidi"/>
                      <w:sz w:val="18"/>
                      <w:szCs w:val="18"/>
                      <w:lang w:val="en-GB"/>
                    </w:rPr>
                    <w:t>oes the organization conduct</w:t>
                  </w:r>
                  <w:r>
                    <w:rPr>
                      <w:rFonts w:asciiTheme="minorBidi" w:hAnsiTheme="minorBidi"/>
                      <w:sz w:val="18"/>
                      <w:szCs w:val="18"/>
                      <w:lang w:val="en-GB"/>
                    </w:rPr>
                    <w:t xml:space="preserve"> workshops or any other activity that promote ethical environment?</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r w:rsidR="00C66410" w:rsidRPr="00012970" w:rsidTr="0003225C">
              <w:tc>
                <w:tcPr>
                  <w:tcW w:w="1384" w:type="dxa"/>
                  <w:vMerge/>
                  <w:vAlign w:val="center"/>
                </w:tcPr>
                <w:p w:rsidR="00C66410" w:rsidRPr="00012970" w:rsidRDefault="00C66410" w:rsidP="0003225C">
                  <w:pPr>
                    <w:autoSpaceDE w:val="0"/>
                    <w:autoSpaceDN w:val="0"/>
                    <w:adjustRightInd w:val="0"/>
                    <w:jc w:val="center"/>
                    <w:rPr>
                      <w:rFonts w:asciiTheme="minorBidi" w:hAnsiTheme="minorBidi"/>
                      <w:sz w:val="18"/>
                      <w:szCs w:val="18"/>
                      <w:lang w:val="en-GB"/>
                    </w:rPr>
                  </w:pPr>
                </w:p>
              </w:tc>
              <w:tc>
                <w:tcPr>
                  <w:tcW w:w="1843" w:type="dxa"/>
                  <w:vAlign w:val="center"/>
                </w:tcPr>
                <w:p w:rsidR="00C66410" w:rsidRPr="00012970" w:rsidRDefault="00C66410" w:rsidP="0003225C">
                  <w:pPr>
                    <w:autoSpaceDE w:val="0"/>
                    <w:autoSpaceDN w:val="0"/>
                    <w:adjustRightInd w:val="0"/>
                    <w:rPr>
                      <w:rFonts w:asciiTheme="minorBidi" w:hAnsiTheme="minorBidi"/>
                      <w:sz w:val="18"/>
                      <w:szCs w:val="18"/>
                      <w:lang w:val="en-GB"/>
                    </w:rPr>
                  </w:pPr>
                  <w:r w:rsidRPr="00012970">
                    <w:rPr>
                      <w:rFonts w:asciiTheme="minorBidi" w:hAnsiTheme="minorBidi"/>
                      <w:sz w:val="18"/>
                      <w:szCs w:val="18"/>
                      <w:lang w:val="en-GB"/>
                    </w:rPr>
                    <w:t>b. Risk financing</w:t>
                  </w:r>
                </w:p>
              </w:tc>
              <w:tc>
                <w:tcPr>
                  <w:tcW w:w="3827" w:type="dxa"/>
                  <w:vAlign w:val="center"/>
                </w:tcPr>
                <w:p w:rsidR="00C66410" w:rsidRPr="00012970" w:rsidRDefault="00C66410" w:rsidP="0003225C">
                  <w:pPr>
                    <w:rPr>
                      <w:rFonts w:asciiTheme="minorBidi" w:hAnsiTheme="minorBidi"/>
                      <w:sz w:val="18"/>
                      <w:szCs w:val="18"/>
                      <w:lang w:val="en-GB"/>
                    </w:rPr>
                  </w:pPr>
                  <w:r>
                    <w:rPr>
                      <w:rFonts w:asciiTheme="minorBidi" w:hAnsiTheme="minorBidi"/>
                      <w:sz w:val="18"/>
                      <w:szCs w:val="18"/>
                      <w:lang w:val="en-GB"/>
                    </w:rPr>
                    <w:t xml:space="preserve">1 - </w:t>
                  </w:r>
                  <w:r w:rsidRPr="00012970">
                    <w:rPr>
                      <w:rFonts w:asciiTheme="minorBidi" w:hAnsiTheme="minorBidi"/>
                      <w:sz w:val="18"/>
                      <w:szCs w:val="18"/>
                      <w:lang w:val="en-GB"/>
                    </w:rPr>
                    <w:t>Does the organization</w:t>
                  </w:r>
                  <w:r>
                    <w:rPr>
                      <w:rFonts w:asciiTheme="minorBidi" w:hAnsiTheme="minorBidi"/>
                      <w:sz w:val="18"/>
                      <w:szCs w:val="18"/>
                      <w:lang w:val="en-GB"/>
                    </w:rPr>
                    <w:t xml:space="preserve"> budget or consider how to finance risk associated with fraud activities?</w:t>
                  </w:r>
                </w:p>
              </w:tc>
              <w:tc>
                <w:tcPr>
                  <w:tcW w:w="425" w:type="dxa"/>
                </w:tcPr>
                <w:p w:rsidR="00C66410" w:rsidRPr="00012970" w:rsidRDefault="00C66410" w:rsidP="0003225C">
                  <w:pPr>
                    <w:jc w:val="both"/>
                    <w:rPr>
                      <w:rFonts w:asciiTheme="minorBidi" w:hAnsiTheme="minorBidi"/>
                      <w:sz w:val="18"/>
                      <w:szCs w:val="18"/>
                      <w:lang w:val="en-GB"/>
                    </w:rPr>
                  </w:pPr>
                </w:p>
              </w:tc>
              <w:tc>
                <w:tcPr>
                  <w:tcW w:w="426"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c>
                <w:tcPr>
                  <w:tcW w:w="567" w:type="dxa"/>
                </w:tcPr>
                <w:p w:rsidR="00C66410" w:rsidRPr="00012970" w:rsidRDefault="00C66410" w:rsidP="0003225C">
                  <w:pPr>
                    <w:jc w:val="both"/>
                    <w:rPr>
                      <w:rFonts w:asciiTheme="minorBidi" w:hAnsiTheme="minorBidi"/>
                      <w:sz w:val="18"/>
                      <w:szCs w:val="18"/>
                      <w:lang w:val="en-GB"/>
                    </w:rPr>
                  </w:pPr>
                </w:p>
              </w:tc>
            </w:tr>
          </w:tbl>
          <w:p w:rsidR="00C66410" w:rsidRDefault="00C66410" w:rsidP="00C66410">
            <w:pPr>
              <w:jc w:val="both"/>
              <w:rPr>
                <w:rFonts w:asciiTheme="minorBidi" w:hAnsiTheme="minorBidi"/>
                <w:sz w:val="24"/>
                <w:szCs w:val="24"/>
                <w:lang w:val="en-GB"/>
              </w:rPr>
            </w:pPr>
          </w:p>
          <w:p w:rsidR="00C66410" w:rsidRPr="00C66410" w:rsidRDefault="00C66410" w:rsidP="00C66410">
            <w:pPr>
              <w:jc w:val="both"/>
              <w:rPr>
                <w:rFonts w:asciiTheme="minorBidi" w:hAnsiTheme="minorBidi"/>
                <w:sz w:val="24"/>
                <w:szCs w:val="24"/>
                <w:lang w:val="en-GB"/>
              </w:rPr>
            </w:pPr>
          </w:p>
          <w:p w:rsidR="0077327E" w:rsidRPr="0077327E" w:rsidRDefault="0077327E" w:rsidP="0077327E">
            <w:pPr>
              <w:autoSpaceDE w:val="0"/>
              <w:autoSpaceDN w:val="0"/>
              <w:adjustRightInd w:val="0"/>
              <w:jc w:val="both"/>
              <w:rPr>
                <w:rFonts w:ascii="Calibri" w:hAnsi="Calibri" w:cs="Calibri"/>
                <w:b/>
                <w:bCs/>
                <w:i/>
                <w:iCs/>
                <w:sz w:val="24"/>
                <w:szCs w:val="24"/>
                <w:u w:val="single"/>
              </w:rPr>
            </w:pPr>
            <w:r w:rsidRPr="0077327E">
              <w:rPr>
                <w:rFonts w:ascii="Calibri" w:hAnsi="Calibri" w:cs="Calibri"/>
                <w:b/>
                <w:bCs/>
                <w:i/>
                <w:iCs/>
                <w:sz w:val="24"/>
                <w:szCs w:val="24"/>
                <w:u w:val="single"/>
              </w:rPr>
              <w:t>References:</w:t>
            </w:r>
          </w:p>
          <w:p w:rsidR="00C66410" w:rsidRPr="00C66410" w:rsidRDefault="00C66410" w:rsidP="00C66410">
            <w:pPr>
              <w:pStyle w:val="ListParagraph"/>
              <w:numPr>
                <w:ilvl w:val="0"/>
                <w:numId w:val="26"/>
              </w:numPr>
              <w:autoSpaceDE w:val="0"/>
              <w:autoSpaceDN w:val="0"/>
              <w:adjustRightInd w:val="0"/>
              <w:spacing w:line="360" w:lineRule="auto"/>
              <w:rPr>
                <w:rFonts w:asciiTheme="minorBidi" w:hAnsiTheme="minorBidi"/>
                <w:sz w:val="24"/>
                <w:szCs w:val="24"/>
              </w:rPr>
            </w:pPr>
            <w:r w:rsidRPr="00C66410">
              <w:rPr>
                <w:rFonts w:asciiTheme="minorBidi" w:hAnsiTheme="minorBidi"/>
                <w:sz w:val="24"/>
                <w:szCs w:val="24"/>
              </w:rPr>
              <w:t>Fraud Auditing and Forensic Accounting, 4th Edition,</w:t>
            </w:r>
          </w:p>
          <w:p w:rsidR="00C66410" w:rsidRDefault="00C66410" w:rsidP="00C66410">
            <w:pPr>
              <w:autoSpaceDE w:val="0"/>
              <w:autoSpaceDN w:val="0"/>
              <w:adjustRightInd w:val="0"/>
              <w:spacing w:line="360" w:lineRule="auto"/>
              <w:rPr>
                <w:rFonts w:asciiTheme="minorBidi" w:hAnsiTheme="minorBidi"/>
                <w:sz w:val="24"/>
                <w:szCs w:val="24"/>
                <w:lang w:val="en-GB"/>
              </w:rPr>
            </w:pPr>
            <w:r>
              <w:rPr>
                <w:rFonts w:asciiTheme="minorBidi" w:hAnsiTheme="minorBidi"/>
                <w:sz w:val="24"/>
                <w:szCs w:val="24"/>
                <w:lang w:val="en-GB"/>
              </w:rPr>
              <w:t xml:space="preserve">           </w:t>
            </w:r>
            <w:r w:rsidRPr="0074685B">
              <w:rPr>
                <w:rFonts w:asciiTheme="minorBidi" w:hAnsiTheme="minorBidi"/>
                <w:sz w:val="24"/>
                <w:szCs w:val="24"/>
                <w:lang w:val="en-GB"/>
              </w:rPr>
              <w:t>T</w:t>
            </w:r>
            <w:r>
              <w:rPr>
                <w:rFonts w:asciiTheme="minorBidi" w:hAnsiTheme="minorBidi"/>
                <w:sz w:val="24"/>
                <w:szCs w:val="24"/>
                <w:lang w:val="en-GB"/>
              </w:rPr>
              <w:t>ommie</w:t>
            </w:r>
            <w:r w:rsidRPr="0074685B">
              <w:rPr>
                <w:rFonts w:asciiTheme="minorBidi" w:hAnsiTheme="minorBidi"/>
                <w:sz w:val="24"/>
                <w:szCs w:val="24"/>
                <w:lang w:val="en-GB"/>
              </w:rPr>
              <w:t xml:space="preserve"> W. S</w:t>
            </w:r>
            <w:r>
              <w:rPr>
                <w:rFonts w:asciiTheme="minorBidi" w:hAnsiTheme="minorBidi"/>
                <w:sz w:val="24"/>
                <w:szCs w:val="24"/>
                <w:lang w:val="en-GB"/>
              </w:rPr>
              <w:t>ingleton &amp; Aaron J. Singleton’’</w:t>
            </w:r>
          </w:p>
          <w:p w:rsidR="00C66410" w:rsidRPr="00C66410" w:rsidRDefault="00C66410" w:rsidP="00C66410">
            <w:pPr>
              <w:pStyle w:val="ListParagraph"/>
              <w:numPr>
                <w:ilvl w:val="0"/>
                <w:numId w:val="26"/>
              </w:numPr>
              <w:autoSpaceDE w:val="0"/>
              <w:autoSpaceDN w:val="0"/>
              <w:adjustRightInd w:val="0"/>
              <w:spacing w:line="360" w:lineRule="auto"/>
              <w:rPr>
                <w:rFonts w:asciiTheme="minorBidi" w:hAnsiTheme="minorBidi"/>
                <w:sz w:val="24"/>
                <w:szCs w:val="24"/>
              </w:rPr>
            </w:pPr>
            <w:r>
              <w:rPr>
                <w:rFonts w:asciiTheme="minorBidi" w:hAnsiTheme="minorBidi"/>
                <w:sz w:val="24"/>
                <w:szCs w:val="24"/>
                <w:lang w:val="en-GB"/>
              </w:rPr>
              <w:t>Risk Assessment in Practice</w:t>
            </w:r>
            <w:r>
              <w:rPr>
                <w:rFonts w:asciiTheme="minorBidi" w:hAnsiTheme="minorBidi"/>
                <w:sz w:val="24"/>
                <w:szCs w:val="24"/>
                <w:lang w:val="en-GB"/>
              </w:rPr>
              <w:t xml:space="preserve">, </w:t>
            </w:r>
            <w:proofErr w:type="spellStart"/>
            <w:r>
              <w:rPr>
                <w:rFonts w:asciiTheme="minorBidi" w:hAnsiTheme="minorBidi"/>
                <w:sz w:val="24"/>
                <w:szCs w:val="24"/>
                <w:lang w:val="en-GB"/>
              </w:rPr>
              <w:t>Dr.</w:t>
            </w:r>
            <w:proofErr w:type="spellEnd"/>
            <w:r>
              <w:rPr>
                <w:rFonts w:asciiTheme="minorBidi" w:hAnsiTheme="minorBidi"/>
                <w:sz w:val="24"/>
                <w:szCs w:val="24"/>
                <w:lang w:val="en-GB"/>
              </w:rPr>
              <w:t xml:space="preserve"> </w:t>
            </w:r>
            <w:proofErr w:type="spellStart"/>
            <w:r>
              <w:rPr>
                <w:rFonts w:asciiTheme="minorBidi" w:hAnsiTheme="minorBidi"/>
                <w:sz w:val="24"/>
                <w:szCs w:val="24"/>
                <w:lang w:val="en-GB"/>
              </w:rPr>
              <w:t>Patchin</w:t>
            </w:r>
            <w:proofErr w:type="spellEnd"/>
            <w:r>
              <w:rPr>
                <w:rFonts w:asciiTheme="minorBidi" w:hAnsiTheme="minorBidi"/>
                <w:sz w:val="24"/>
                <w:szCs w:val="24"/>
                <w:lang w:val="en-GB"/>
              </w:rPr>
              <w:t xml:space="preserve"> Curtis &amp; Mark Carey.</w:t>
            </w:r>
          </w:p>
          <w:p w:rsidR="0056096B" w:rsidRPr="00A15168" w:rsidRDefault="0056096B" w:rsidP="00261B95">
            <w:pPr>
              <w:autoSpaceDE w:val="0"/>
              <w:autoSpaceDN w:val="0"/>
              <w:adjustRightInd w:val="0"/>
              <w:jc w:val="both"/>
              <w:rPr>
                <w:rFonts w:asciiTheme="minorBidi" w:hAnsiTheme="minorBidi"/>
                <w:b/>
                <w:sz w:val="24"/>
                <w:szCs w:val="24"/>
                <w:lang w:val="en-GB"/>
              </w:rPr>
            </w:pPr>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C66410" w:rsidP="0077327E">
            <w:pPr>
              <w:rPr>
                <w:rFonts w:cs="Bliss-Regular"/>
              </w:rPr>
            </w:pPr>
            <w:r>
              <w:rPr>
                <w:rFonts w:cs="Bliss-Regular"/>
              </w:rPr>
              <w:t>27</w:t>
            </w:r>
            <w:r w:rsidR="00541806" w:rsidRPr="005D6DA7">
              <w:rPr>
                <w:rFonts w:cs="Bliss-Regular"/>
              </w:rPr>
              <w:t>/</w:t>
            </w:r>
            <w:r w:rsidR="0077327E">
              <w:rPr>
                <w:rFonts w:cs="Bliss-Regular"/>
              </w:rPr>
              <w:t>01</w:t>
            </w:r>
            <w:r w:rsidR="00541806" w:rsidRPr="005D6DA7">
              <w:rPr>
                <w:rFonts w:cs="Bliss-Regular"/>
              </w:rPr>
              <w:t>/</w:t>
            </w:r>
            <w:r w:rsidR="0077327E">
              <w:rPr>
                <w:rFonts w:cs="Bliss-Regular"/>
              </w:rPr>
              <w:t>2016</w:t>
            </w:r>
          </w:p>
        </w:tc>
      </w:tr>
    </w:tbl>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6658">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D9">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A55"/>
    <w:multiLevelType w:val="hybridMultilevel"/>
    <w:tmpl w:val="631817AA"/>
    <w:lvl w:ilvl="0" w:tplc="2EAE1344">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55118"/>
    <w:multiLevelType w:val="hybridMultilevel"/>
    <w:tmpl w:val="D0667E2C"/>
    <w:lvl w:ilvl="0" w:tplc="BEECF1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0B03C3"/>
    <w:multiLevelType w:val="hybridMultilevel"/>
    <w:tmpl w:val="DC986090"/>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031B49"/>
    <w:multiLevelType w:val="hybridMultilevel"/>
    <w:tmpl w:val="426C79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B26D14"/>
    <w:multiLevelType w:val="hybridMultilevel"/>
    <w:tmpl w:val="AF1C68A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2A7718"/>
    <w:multiLevelType w:val="hybridMultilevel"/>
    <w:tmpl w:val="525C23EC"/>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307BC2"/>
    <w:multiLevelType w:val="hybridMultilevel"/>
    <w:tmpl w:val="13FE3656"/>
    <w:lvl w:ilvl="0" w:tplc="DEA89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D21FC4"/>
    <w:multiLevelType w:val="hybridMultilevel"/>
    <w:tmpl w:val="D228F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80D7AE2"/>
    <w:multiLevelType w:val="hybridMultilevel"/>
    <w:tmpl w:val="0A42C3C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29339E2"/>
    <w:multiLevelType w:val="hybridMultilevel"/>
    <w:tmpl w:val="B292F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31661A"/>
    <w:multiLevelType w:val="hybridMultilevel"/>
    <w:tmpl w:val="9A1A6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9E0C05"/>
    <w:multiLevelType w:val="hybridMultilevel"/>
    <w:tmpl w:val="BF64F86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363688"/>
    <w:multiLevelType w:val="hybridMultilevel"/>
    <w:tmpl w:val="B36EFEAA"/>
    <w:lvl w:ilvl="0" w:tplc="BEBCA8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336ECA"/>
    <w:multiLevelType w:val="hybridMultilevel"/>
    <w:tmpl w:val="0194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7213C1"/>
    <w:multiLevelType w:val="hybridMultilevel"/>
    <w:tmpl w:val="19C022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72216B"/>
    <w:multiLevelType w:val="hybridMultilevel"/>
    <w:tmpl w:val="E3304E86"/>
    <w:lvl w:ilvl="0" w:tplc="C6C64AA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14F1318"/>
    <w:multiLevelType w:val="hybridMultilevel"/>
    <w:tmpl w:val="8BA818DC"/>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0B7B3C"/>
    <w:multiLevelType w:val="hybridMultilevel"/>
    <w:tmpl w:val="126E735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C807B8E"/>
    <w:multiLevelType w:val="hybridMultilevel"/>
    <w:tmpl w:val="766C8910"/>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9"/>
  </w:num>
  <w:num w:numId="4">
    <w:abstractNumId w:val="5"/>
  </w:num>
  <w:num w:numId="5">
    <w:abstractNumId w:val="19"/>
  </w:num>
  <w:num w:numId="6">
    <w:abstractNumId w:val="2"/>
  </w:num>
  <w:num w:numId="7">
    <w:abstractNumId w:val="17"/>
  </w:num>
  <w:num w:numId="8">
    <w:abstractNumId w:val="0"/>
  </w:num>
  <w:num w:numId="9">
    <w:abstractNumId w:val="21"/>
  </w:num>
  <w:num w:numId="10">
    <w:abstractNumId w:val="6"/>
  </w:num>
  <w:num w:numId="11">
    <w:abstractNumId w:val="12"/>
  </w:num>
  <w:num w:numId="12">
    <w:abstractNumId w:val="8"/>
  </w:num>
  <w:num w:numId="13">
    <w:abstractNumId w:val="13"/>
  </w:num>
  <w:num w:numId="14">
    <w:abstractNumId w:val="14"/>
  </w:num>
  <w:num w:numId="15">
    <w:abstractNumId w:val="24"/>
  </w:num>
  <w:num w:numId="16">
    <w:abstractNumId w:val="16"/>
  </w:num>
  <w:num w:numId="17">
    <w:abstractNumId w:val="10"/>
  </w:num>
  <w:num w:numId="18">
    <w:abstractNumId w:val="4"/>
  </w:num>
  <w:num w:numId="19">
    <w:abstractNumId w:val="1"/>
  </w:num>
  <w:num w:numId="20">
    <w:abstractNumId w:val="18"/>
  </w:num>
  <w:num w:numId="21">
    <w:abstractNumId w:val="11"/>
  </w:num>
  <w:num w:numId="22">
    <w:abstractNumId w:val="25"/>
  </w:num>
  <w:num w:numId="23">
    <w:abstractNumId w:val="23"/>
  </w:num>
  <w:num w:numId="24">
    <w:abstractNumId w:val="7"/>
  </w:num>
  <w:num w:numId="25">
    <w:abstractNumId w:val="3"/>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4129"/>
    <w:rsid w:val="001175EE"/>
    <w:rsid w:val="00157CF6"/>
    <w:rsid w:val="00182416"/>
    <w:rsid w:val="00187EB4"/>
    <w:rsid w:val="001A0602"/>
    <w:rsid w:val="001F0481"/>
    <w:rsid w:val="00200C92"/>
    <w:rsid w:val="0020451E"/>
    <w:rsid w:val="00206B9D"/>
    <w:rsid w:val="0023259C"/>
    <w:rsid w:val="00261B95"/>
    <w:rsid w:val="002A78EF"/>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6096B"/>
    <w:rsid w:val="00574D64"/>
    <w:rsid w:val="00591365"/>
    <w:rsid w:val="005B31E4"/>
    <w:rsid w:val="005D6DA7"/>
    <w:rsid w:val="006034F6"/>
    <w:rsid w:val="00607874"/>
    <w:rsid w:val="00607E77"/>
    <w:rsid w:val="00617BB3"/>
    <w:rsid w:val="00645CDD"/>
    <w:rsid w:val="006823A7"/>
    <w:rsid w:val="00687EE8"/>
    <w:rsid w:val="006E1476"/>
    <w:rsid w:val="0070347F"/>
    <w:rsid w:val="0070678E"/>
    <w:rsid w:val="0077327E"/>
    <w:rsid w:val="00831C11"/>
    <w:rsid w:val="0085330E"/>
    <w:rsid w:val="008A60B4"/>
    <w:rsid w:val="008B3C31"/>
    <w:rsid w:val="008B64FE"/>
    <w:rsid w:val="00935BF7"/>
    <w:rsid w:val="0095442C"/>
    <w:rsid w:val="00983942"/>
    <w:rsid w:val="009C37E0"/>
    <w:rsid w:val="009E41F4"/>
    <w:rsid w:val="00A14B66"/>
    <w:rsid w:val="00A15168"/>
    <w:rsid w:val="00A65CF7"/>
    <w:rsid w:val="00A81AB4"/>
    <w:rsid w:val="00A851DA"/>
    <w:rsid w:val="00AC7D5B"/>
    <w:rsid w:val="00AE1481"/>
    <w:rsid w:val="00B0415E"/>
    <w:rsid w:val="00B04678"/>
    <w:rsid w:val="00BC46DF"/>
    <w:rsid w:val="00C03577"/>
    <w:rsid w:val="00C53029"/>
    <w:rsid w:val="00C65FEA"/>
    <w:rsid w:val="00C66410"/>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6C145-17C2-4E79-BE23-B41F67DC1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13</cp:revision>
  <dcterms:created xsi:type="dcterms:W3CDTF">2015-01-26T12:24:00Z</dcterms:created>
  <dcterms:modified xsi:type="dcterms:W3CDTF">2016-01-27T17:15:00Z</dcterms:modified>
</cp:coreProperties>
</file>