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775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SHAKEEL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7758">
            <w:pPr>
              <w:pStyle w:val="Default"/>
              <w:rPr>
                <w:rFonts w:asciiTheme="minorHAnsi" w:hAnsiTheme="minorHAnsi"/>
              </w:rPr>
            </w:pPr>
            <w:r>
              <w:rPr>
                <w:rFonts w:asciiTheme="minorHAnsi" w:hAnsiTheme="minorHAnsi"/>
              </w:rPr>
              <w:t>1507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DIPLOMA IN ACCOUNTING AND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271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72716" w:rsidRPr="00972716" w:rsidRDefault="00972716" w:rsidP="00972716">
            <w:pPr>
              <w:spacing w:after="160" w:line="259" w:lineRule="auto"/>
              <w:ind w:left="-720"/>
              <w:rPr>
                <w:rFonts w:ascii="Calibri" w:eastAsia="Calibri" w:hAnsi="Calibri" w:cs="Arial"/>
              </w:rPr>
            </w:pPr>
          </w:p>
          <w:p w:rsidR="00972716" w:rsidRPr="00972716" w:rsidRDefault="00972716" w:rsidP="00972716">
            <w:pPr>
              <w:spacing w:after="160" w:line="360" w:lineRule="auto"/>
              <w:ind w:left="-720"/>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720"/>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720"/>
              <w:rPr>
                <w:rFonts w:ascii="Arial" w:eastAsia="Calibri" w:hAnsi="Arial" w:cs="Arial"/>
                <w:sz w:val="24"/>
                <w:szCs w:val="24"/>
              </w:rPr>
            </w:pPr>
            <w:r w:rsidRPr="00972716">
              <w:rPr>
                <w:rFonts w:ascii="Arial" w:eastAsia="Calibri" w:hAnsi="Arial" w:cs="Arial"/>
                <w:sz w:val="24"/>
                <w:szCs w:val="24"/>
              </w:rPr>
              <w:t xml:space="preserve">                                                                                                                                    Page No: 1</w:t>
            </w:r>
          </w:p>
          <w:p w:rsidR="00972716" w:rsidRPr="00972716" w:rsidRDefault="00972716" w:rsidP="00972716">
            <w:pPr>
              <w:numPr>
                <w:ilvl w:val="0"/>
                <w:numId w:val="6"/>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I</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An accountant is one of the main players in any business that he or she works for whether it is a large corporation or a small business. The accountant monitors and records the flow of money through a business or organization.</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It is the responsibility of the accountant to verify the accuracy of all money transactions and to make sure that all these transactions are legal and follow current guidelines. It may be that the accountant works for a company on a contractual basis to do the books or tax returns. They may also choose to work for private individuals and help them with their financial decisions, tax returns, or other money-related issues.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lastRenderedPageBreak/>
              <w:t>Using numbers and financial statements an accountant describes the health of a company, organization or individual by using their skills in math, accounting, law and finance. They analyze profits and losses, providing information that investors and business owners need in order to evaluate how a company is doing over a period of time. This information forms the basis of a company's report and legal filing reports. The following are some of the duties that an accountant may have to perform:</w:t>
            </w:r>
          </w:p>
          <w:p w:rsidR="00972716" w:rsidRPr="00972716" w:rsidRDefault="00972716" w:rsidP="00972716">
            <w:pPr>
              <w:numPr>
                <w:ilvl w:val="0"/>
                <w:numId w:val="7"/>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Determines payroll requirements, maintains payroll data, prepares and processes monthly payrolls</w:t>
            </w:r>
          </w:p>
          <w:p w:rsidR="00972716" w:rsidRPr="00972716" w:rsidRDefault="00972716" w:rsidP="00972716">
            <w:pPr>
              <w:numPr>
                <w:ilvl w:val="0"/>
                <w:numId w:val="7"/>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Interacts with internal and external auditors in completing audits</w:t>
            </w:r>
          </w:p>
          <w:p w:rsidR="00972716" w:rsidRPr="00972716" w:rsidRDefault="00972716" w:rsidP="00972716">
            <w:pPr>
              <w:numPr>
                <w:ilvl w:val="0"/>
                <w:numId w:val="7"/>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Explain billing invoices and accounting policies to staff, vendors, and clients</w:t>
            </w:r>
          </w:p>
          <w:p w:rsidR="00972716" w:rsidRPr="00972716" w:rsidRDefault="00972716" w:rsidP="00972716">
            <w:pPr>
              <w:numPr>
                <w:ilvl w:val="0"/>
                <w:numId w:val="7"/>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Prepare and review budgets, revenue, expenses, payroll entries, invoices, and other accounting documents</w:t>
            </w:r>
          </w:p>
          <w:p w:rsidR="00972716" w:rsidRPr="00972716" w:rsidRDefault="00972716" w:rsidP="00972716">
            <w:pPr>
              <w:numPr>
                <w:ilvl w:val="0"/>
                <w:numId w:val="7"/>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Analyze and review budgets and expenditures for local, state, federal and private funding, review contracts, and grants</w:t>
            </w:r>
          </w:p>
          <w:p w:rsidR="00972716" w:rsidRPr="00972716" w:rsidRDefault="00972716" w:rsidP="00972716">
            <w:pPr>
              <w:numPr>
                <w:ilvl w:val="0"/>
                <w:numId w:val="7"/>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Prepare profit and loss statements and monthly closing and cost accounting reports</w:t>
            </w:r>
          </w:p>
          <w:p w:rsidR="00972716" w:rsidRPr="00972716" w:rsidRDefault="00972716" w:rsidP="00972716">
            <w:pPr>
              <w:numPr>
                <w:ilvl w:val="0"/>
                <w:numId w:val="7"/>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Analyze revenue and expenditure trends and recommend appropriate budget levels, and ensure expenditure control</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2</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numPr>
                <w:ilvl w:val="0"/>
                <w:numId w:val="8"/>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Compile and analyze financial information to prepare entries to accounts such as general ledger accounts and document business transactions</w:t>
            </w:r>
          </w:p>
          <w:p w:rsidR="00972716" w:rsidRPr="00972716" w:rsidRDefault="00972716" w:rsidP="00972716">
            <w:pPr>
              <w:numPr>
                <w:ilvl w:val="0"/>
                <w:numId w:val="8"/>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Supervise the input and handling of financial data and reports for the company's automated financial systems</w:t>
            </w:r>
          </w:p>
          <w:p w:rsidR="00972716" w:rsidRPr="00972716" w:rsidRDefault="00972716" w:rsidP="00972716">
            <w:pPr>
              <w:numPr>
                <w:ilvl w:val="0"/>
                <w:numId w:val="8"/>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Resolve accounting discrepancies</w:t>
            </w:r>
          </w:p>
          <w:p w:rsidR="00972716" w:rsidRPr="00972716" w:rsidRDefault="00972716" w:rsidP="00972716">
            <w:pPr>
              <w:numPr>
                <w:ilvl w:val="0"/>
                <w:numId w:val="8"/>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Establish, maintain, and coordinate the implementation of accounting and accounting control procedures</w:t>
            </w:r>
          </w:p>
          <w:p w:rsidR="00972716" w:rsidRPr="00972716" w:rsidRDefault="00972716" w:rsidP="00972716">
            <w:pPr>
              <w:numPr>
                <w:ilvl w:val="0"/>
                <w:numId w:val="8"/>
              </w:numPr>
              <w:spacing w:after="160" w:line="360" w:lineRule="auto"/>
              <w:contextualSpacing/>
              <w:rPr>
                <w:rFonts w:ascii="Arial" w:eastAsia="Calibri" w:hAnsi="Arial" w:cs="Arial"/>
                <w:sz w:val="24"/>
                <w:szCs w:val="24"/>
              </w:rPr>
            </w:pPr>
            <w:r w:rsidRPr="00972716">
              <w:rPr>
                <w:rFonts w:ascii="Arial" w:eastAsia="Calibri" w:hAnsi="Arial" w:cs="Arial"/>
                <w:sz w:val="24"/>
                <w:szCs w:val="24"/>
              </w:rPr>
              <w:lastRenderedPageBreak/>
              <w:t>Recommend, develop and maintain financial data bases, computer software systems, and manual filing systems.</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 xml:space="preserve">1. II </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Types of Accounting:</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Public Accounting:</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This would be an accounting service to the general public, and is considered to be more professional than private accounting. Certified and non-certified public accountants can provide public accounting services.</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Private Accounting:</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This would be accounting that is limited to only a single firm, where an accountant receives a salary on an employer-employee basis. This term is used even if the employer is in a public corporation.</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National Income Accounting:</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Rather than the usual business entity concept, national income accounting uses the economic or social concept in establishing accounting. This type of accounting is responsible in providing the public estimates of a country's annual purchasing power. The GNP (gross national product) refers to the total market value of all the goods and services produced by a country, usually within a calendar year.</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 xml:space="preserve">                                                                                                                         Page No: 3</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Fiduciary Accounting:</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 xml:space="preserve">This type of accounting is done by a trustee, executor, administrator, or anyone in a position of trust. The accountants job is to keep the records and prepare the </w:t>
            </w:r>
            <w:r w:rsidRPr="00972716">
              <w:rPr>
                <w:rFonts w:ascii="Arial" w:eastAsia="Calibri" w:hAnsi="Arial" w:cs="Arial"/>
                <w:sz w:val="24"/>
                <w:szCs w:val="24"/>
              </w:rPr>
              <w:lastRenderedPageBreak/>
              <w:t>reports which may be authorized by or under the jurisdiction of a court of law. The fiduciary accountant will control all property subject to the estate or trust.</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Fund or Governmental Accounting:</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This type of accountant will work for a non-profit organization or a branch or unit of any level of government. The double-entry system of accounting with journals and ledgers is used, the same as conventional accounting. The services of private or public accountants can be used, like any business entity. Special funds accounting is used for control since profit motive cannot be used as a measure of efficiency.</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Forensic Accounting:</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Forensic accounting is the specialty practice area of accountancy that describes engagements that result from actual or anticipated disputes or litigation. "Forensic" means "suitable for use in a court of law", and it is to that standard and potential outcome that forensic accountants generally have to work. Forensic accountants also referred to as forensic auditors or investigative auditors, often have to give expert evidence at the eventual trial. All of the larger accounting firms, as well as many medium-sized and boutique firms have specialist forensic accounting departments. Within these groups there may be further sub-specializations some forensic accountants may for example just specialize in insurance claims, personal injury claims, fraud, construction, or royalty audits.</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Investment Accounting:</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 xml:space="preserve">Investment accounting, portfolio accounting or securities accounting - all synonyms describing the process of accounting for a portfolio of investments such as securities, </w:t>
            </w:r>
          </w:p>
          <w:p w:rsidR="00972716" w:rsidRPr="00972716" w:rsidRDefault="00972716" w:rsidP="00972716">
            <w:pPr>
              <w:spacing w:after="160" w:line="360" w:lineRule="auto"/>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4</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lastRenderedPageBreak/>
              <w:t>commodities and/or real estate held in an investment fund such as a mutual fund or hedge fund.</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1. III</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The chief accountant at a company can serve many roles from overseeing the preparation of all financial documents related to the company to implementing financial strategies created by management or making investment decisions for the firm. As a chief accountant you may sit on the upper management team to play an integral part in developing long-term goals. In a larger business you might also supervise a team of financial professionals</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Background:</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According to the U.S. Bureau of Labor Statistics, a chief accountant most likely holds a Certified Public Accountant (CPA) designation as well as related certifications, such as a Chartered Financial Analyst (CFA) or Certified Management Accountant (CMA). In bigger companies, a chief accountant may have risen up through the ranks and earned a spot at the management table. Long-term employment as a financial professional working in a variety of capacities gives you a special understanding of operations and the company culture, making you well-suited to the job as chief.</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Communication:</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In addition to having a first-hand view of all the company's financial transactions, debt and earnings ratings and strategic goals, you may interact with most department heads and other key employees as chief accountant. You need to develop effective communication skills that translate beyond your immediate financial staff to relay company objectives to the entire staff as well as being able to translate complicated financial terms to owners or board members.</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Compliance:</w:t>
            </w:r>
          </w:p>
          <w:p w:rsidR="00972716" w:rsidRPr="00972716" w:rsidRDefault="00972716" w:rsidP="00972716">
            <w:pPr>
              <w:spacing w:after="160" w:line="360" w:lineRule="auto"/>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lastRenderedPageBreak/>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5</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One of the major roles of the chief accountant is to make sure your company is in compliance with internal and external financial obligations. Payroll taxes, profit/loss statements, FCC regulatory filings and insurance requisites must be kept up-to-date. Timely payments to vendors can have a dramatic impact on the company's ability to maintain inventory. Additionally the chief accountant usually controls annual or quarterly audits of the company books and various department ledgers or coordinates with an outside auditor to perform the duties.</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Diversifying:</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According to the International Federation of Accountants chief accountants increasingly take on larger roles in growing businesses. They often play a key role in strategic planning because of their unique perspective on the financial impact of future plans. In addition to internal communications, well-spoken accountants take on the responsibility of communicating company financial information to shareholders and the media. A chief accountant, often taking on the title of CFO, or Chief Financial Officer, serves as an advisor, educator and consultant on all financial matter affecting the company.</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1.IV</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The double entry system of accounting or bookkeeping means that every business transaction will involve two accounts (or more). For example, when a company borrows money from its bank, the company's Cash account will increase and its liability account Loans Payable will increase. If a company pays $200 for an advertisement, its Cash account will decrease and its account Advertising Expense will increase.</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 xml:space="preserve">Double entry also allows for the accounting equation (assets = liabilities + owner's equity) to always be in balance. In our example involving Advertising Expense, the accounting equation remained in balance because expenses cause owner's equity </w:t>
            </w:r>
            <w:r w:rsidRPr="00972716">
              <w:rPr>
                <w:rFonts w:ascii="Arial" w:eastAsia="Calibri" w:hAnsi="Arial" w:cs="Arial"/>
                <w:sz w:val="24"/>
                <w:szCs w:val="24"/>
              </w:rPr>
              <w:lastRenderedPageBreak/>
              <w:t>to decrease. In that example, the asset Cash decreased and the owner's capital account within owner's equity also decreased.</w:t>
            </w:r>
          </w:p>
          <w:p w:rsidR="00972716" w:rsidRPr="00972716" w:rsidRDefault="00972716" w:rsidP="00972716">
            <w:pPr>
              <w:spacing w:after="160" w:line="360" w:lineRule="auto"/>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6</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A third aspect of double entry is that the amounts entered into the general ledger accounts as debits must be equal to the amounts entered as credits.</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The following are the main advantages of double-entry book-keeping:</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1. Scientific</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The double-entry book-keeping system is a scientific system of book-keeping. Double-entry system has its own set of principles and rules. Under those principles and rules, two aspects of every financial transaction are recorded.</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2. Systematic</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 xml:space="preserve">A systematic technique is followed in recording financial transaction in double-entry book-keeping system. It records financial transactions in a systematic and chronological order with suitable narration of the financial transaction.                                                                             </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3. Complete</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Double-entry system is a complete system of book-keeping. It records not only each and every financial transaction, but also each aspect of the transaction.</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4. Accuracy</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Double-entry book-keeping system is based on the double-entry principle which means for every debit amount there is a corresponding credit amount'. Such a method of debit and credit can help ensure arithmetical accuracy of the recordings of financial transactions.</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lastRenderedPageBreak/>
              <w:t>5. Profit or Loss</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Double-entry book-keeping system helps to ascertain the true profit or loss of a business by preparing the profit and loss account for a given period.</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6. Financial Position</w:t>
            </w:r>
          </w:p>
          <w:p w:rsidR="00972716" w:rsidRPr="00972716" w:rsidRDefault="00972716" w:rsidP="00972716">
            <w:pPr>
              <w:spacing w:after="160" w:line="360" w:lineRule="auto"/>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7</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Double-entry book-keeping system also helps to reveal information about the financial position of the business by preparing a statement called balance sheet.</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 xml:space="preserve">7. Control                                                                                 </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Double-entry book-keeping system keeps a detailed record of financial transactions. Therefore, the recording of financial transactions in books provides necessary information for the purpose of costs control.</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8. Decision Making</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Double-entry book-keeping system communicates financial information that is necessary for taking decisions by a business. Double-entry book-keeping system also provides necessary information to different users such as owners, managers and creditors for their decision making purposes.</w:t>
            </w:r>
          </w:p>
          <w:p w:rsidR="00972716" w:rsidRPr="00972716" w:rsidRDefault="00972716" w:rsidP="00972716">
            <w:pPr>
              <w:spacing w:after="160" w:line="360" w:lineRule="auto"/>
              <w:rPr>
                <w:rFonts w:ascii="Arial" w:eastAsia="Calibri" w:hAnsi="Arial" w:cs="Arial"/>
                <w:sz w:val="24"/>
                <w:szCs w:val="24"/>
              </w:rPr>
            </w:pPr>
            <w:r w:rsidRPr="00972716">
              <w:rPr>
                <w:rFonts w:ascii="Arial" w:eastAsia="Calibri" w:hAnsi="Arial" w:cs="Arial"/>
                <w:sz w:val="24"/>
                <w:szCs w:val="24"/>
              </w:rPr>
              <w:t>1.V</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After you have identified the two or more accounts involved in a business transaction, you must debit at least one account and credit at least one account.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To debit an account means to enter an amount on the left side of the account. To credit an account means to enter an amount on the right side of an account.</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lastRenderedPageBreak/>
              <w:t>Basic Idea:</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Debit means left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Credit means right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Generally these types of accounts are increased with a debit: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Dividends (Draws)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Expenses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Assets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Losses</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8</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You might think of D - E - A - L when recalling the accounts that are increased with a debit.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Generally these types of accounts are increased with a credit:</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Gains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Income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Revenues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Liabilities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Stockholders' (Owner's) Equity</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You might think of G - I - R - L - S when recalling the accounts that are increased with a credit.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To decrease an account you do the opposite of what was done to increase the account. For example, an asset account is increased with a debit. Therefore it is decreased with a credit.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The abbreviation for debit is dr. and the abbreviation for credit is cr.</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1.VI</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lastRenderedPageBreak/>
              <w:t>As a small business owner, you’ve probably heard of the cash and accrual methods of accounting, but you may not be as familiar with the hybrid accounting method. The hybrid method is a blend between the cash, accrual and special methods of accounting, and is acceptable for internal accounting and tax purposes. To begin to understand hybrid accounting, it’s important to know the differences between the cash and accrual methods.</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Cash Method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According to the Small Business Administration (SBA), businesses using the cash method record income and expenses only when cash is received or disbursed. This results in less bookkeeping and journal entries throughout the accounting cycle, making it easier for you or your staff members to record transactions. It is also simpler for you to track your cash flows using this method.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However, the SBA notes that the IRS prohibits certain profitable entities making over $5 million in gross revenues from using the cash method.</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9</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Accrual Method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Under the accrual method income is recorded when earned not when cash is received while expenses are recorded when goods or services are received not when cash is paid. Many larger businesses choose to use the accrual method of accounting because it more accurately tracks financial performance over time compared to the cash method. While this method is beneficial in many ways it doesn’t accurately represent your cash flows. So, your financial statements may look positive but you may be headed for insolvency because you have no cash flow. However, some companies (including mine) regularly produce financial reports which let them know their cash flow condition.</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lastRenderedPageBreak/>
              <w:t>Cash &amp; Accrual vs. Hybrid Accounting Method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When using the hybrid method you can use the cash method to account for most of your transactions but there are specific line items such as those associated with inventory that require accrual accounting treatment. Accrual entries are only required if your company meets specific revenue thresholds. The hybrid method makes it possible to better track your cash flows while making it easier to track the true financial position of your company over time. Most companies use the hybrid method only because they are required to do so.</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Businesses that may be required to use the hybrid method include: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Small mining operations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Manufacturers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Wholesalers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Retailers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IRS Special Rules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The IRS allows businesses to use the hybrid method for income tax purposes so long as they’re consistent with its application and it clearly reflects their income. This is just one of the special rules you must follow when using the hybrid method.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Special rules that must be followed when using the hybrid method include: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If income is reported using the cash method expenses must be recorded using the cash method.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10</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If expenses are reported using the accrual method, income must be recorded using the accrual method.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If you have inventory you must use accrual accounting to record sales and purchases.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Selecting the Hybrid Method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lastRenderedPageBreak/>
              <w:t>If you don’t have sufficient accounting or tax experience, nor employ someone who understands the nuances of cash and accrual accounting, selecting the hybrid method may cause you difficulty when preparing your financial records. You may have trouble knowing when to apply the cash and accrual methods and how to make hybrid accounting work to your benefit. For many small business owners the cash method makes the most sense because it requires the fewest resources. Before selecting the hybrid method it’s important to speak to an accountant about accounting methods and your business.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According to the SBA factors to consider when selecting an accounting method include: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Size of your business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Nature of your transactions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Potential tax deductions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Your expertise in accounting and tax preparation</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Your Takeaway:</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The hybrid method is a blend between the cash and accrual methods of accounting and must be used if specific IRS criteria are met.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If you select the hybrid accounting method you must use it consistently to accurately compute your income.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Before selecting the hybrid method it’s important to evaluate your operations to see if it’s the right fit for your business.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The cash method if permitted will likely be the easiest option for keeping your small business’s books.</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1.VII</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The total business transactions are divided in to three they are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Transactions related to persons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11</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Transactions related to Things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Transactions related to incomes &amp; expenditures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In accountancy we have three types of accounts they are - personal, real, nominal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Personal accounts refers to all the transactions related to natural persons, artificial persons and representative persons ex: - Shakeel, Michael, Chase bank, outstanding rent. ,. Ist category of transactions belongs to personal accounts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RULE: debit the receiver and credit the giver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Real accounts includes things in the business i.e. assets. IInd category of transactions related to </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Real accounts ex: buildings, machinery, cash etc.</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RULE: Debit what comes in and credit what goes out </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Nominal accounts includes all the transactions related to expenditures, incomes, losses and profits ex: - rent paid, rent received, bad debts, profit on sale of an asset.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RULE: Debit all expenses and losses and credit all incomes and profits.</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1.VIII</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When you use the cash basis accounting method and submit the Payables Transfer to General Ledger program payables transfers only accounting information for paid invoices to the Payables general ledger interface table. When you use the cash basis accounting method you do not record accounts payable liability information in your general ledger.</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The accounting distributions for an invoice payment typically debit expense or asset accounts and credit your cash or cash clearing account. When you post payments payables may also create distributions for discount taken and foreign currency exchange gain or loss.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Payables uses the payment date as the accounting date for your expense and cash journal entries so that journal entry batches balance.</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lastRenderedPageBreak/>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12</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Partial Payments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Payables posts partial payments by prorating the paid portion among all the invoice distributions. You can therefore have partially posted distributions. You can transfer journal entries to your general ledger for both paid and partially paid invoices.</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noProof/>
                <w:sz w:val="24"/>
                <w:szCs w:val="24"/>
              </w:rPr>
              <w:drawing>
                <wp:inline distT="0" distB="0" distL="0" distR="0" wp14:anchorId="1DC525D2" wp14:editId="2F48B172">
                  <wp:extent cx="5943600" cy="52857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34.gif"/>
                          <pic:cNvPicPr/>
                        </pic:nvPicPr>
                        <pic:blipFill>
                          <a:blip r:embed="rId9">
                            <a:extLst>
                              <a:ext uri="{28A0092B-C50C-407E-A947-70E740481C1C}">
                                <a14:useLocalDpi xmlns:a14="http://schemas.microsoft.com/office/drawing/2010/main" val="0"/>
                              </a:ext>
                            </a:extLst>
                          </a:blip>
                          <a:stretch>
                            <a:fillRect/>
                          </a:stretch>
                        </pic:blipFill>
                        <pic:spPr>
                          <a:xfrm>
                            <a:off x="0" y="0"/>
                            <a:ext cx="5943600" cy="5285740"/>
                          </a:xfrm>
                          <a:prstGeom prst="rect">
                            <a:avLst/>
                          </a:prstGeom>
                        </pic:spPr>
                      </pic:pic>
                    </a:graphicData>
                  </a:graphic>
                </wp:inline>
              </w:drawing>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The following example assume you use cash basis accounting. Note that Payables does not record any liability transactions when you use the cash basis accounting method.</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13</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Example 1</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You enter and approve an invoice for $100 with payment terms that allow you to take a 10% discount on the invoice if paid within 10 days. When you post the invoice payables does not record any invoice transactions. If you initiate posting payables will not record any invoice transactions.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You pay the invoice and take the discount. When you post the payment payables records an expense and cash transaction along with the discount transaction.</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Example 2</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You enter and approve a $100 invoice and a $25 prepayment. If you initiate posting Payables will not record any invoice or prepayment transactions.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You then pay the prepayment and apply the prepayment to the invoice reducing the amount due on the invoice. You pay the remaining amount of the invoice and initiate posting. The resulting prepayment journal entry credits your cash account and debits the prepayment account for the amount of the prepayment. The invoice payment journal entry credits your cash account for the reduced invoice amount and debits your expense account.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CASH BASIS CCOUNTING POSTING RESTRICTIONS: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Adjusting Invoices: When you use cash basis accounting you cannot update a paid or partially paid invoice after you post the payment. You also cannot update an invoice you paid with a void payment document until you post the void payment. You can adjust distributions for any paid or partially paid invoice that you have not posted.</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2.</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lastRenderedPageBreak/>
              <w:t>Accounting is defined as "the art of recording, classifying and summarizing in terms of money transactions and events of financial character and interpreting the results thereof." In simplest words we can say:</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(1) Accounting is an art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14</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(2) Of recording classifying and summarizing</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(3) In terms of money</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(4) Transactions and events of financial nature and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(5) Interpreting the results thereof</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Accounting is an art of correctly recording the day to day business transactions: It is a science of keeping the business records in a regular and most systematic manner so as to know the business results with minimum trouble. Therefore it is said to be a statistical procedure for the collection, classification and summarization of financial information.</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Objectives of Accounting</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The objectives of accounting are two-fold: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(1) To record permanently, all business transactions, and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(2) To show the effect of each transaction and also the combined effect of all such transactions for a given period so as to find out the profit the business has earned or loss incurred, and also to know the correct financial position on a particular date.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The necessity and importance of accounting can be understood by answering the following questions: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(1) How much we have earned this year?</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(2) How much was earned during the last year?</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(3) Is our business improving?</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(4) How much cash do we have?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(5) How much money we owe?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lastRenderedPageBreak/>
              <w:t>(6) How much others owe to us?</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 common question is whether there is any difference between accounting and bookkeeping. We will begin with bookkeeping since it is essentially a subset of the larger topic of accounting. Bookkeeping is the recordation of basic accounting transactions such as:</w:t>
            </w:r>
          </w:p>
          <w:p w:rsidR="00972716" w:rsidRPr="00972716" w:rsidRDefault="00972716" w:rsidP="00972716">
            <w:pPr>
              <w:numPr>
                <w:ilvl w:val="0"/>
                <w:numId w:val="9"/>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Issuing invoices to customers</w:t>
            </w:r>
          </w:p>
          <w:p w:rsidR="00972716" w:rsidRPr="00972716" w:rsidRDefault="00972716" w:rsidP="00972716">
            <w:pPr>
              <w:numPr>
                <w:ilvl w:val="0"/>
                <w:numId w:val="9"/>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Recording invoices from suppliers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15</w:t>
            </w:r>
          </w:p>
          <w:p w:rsidR="00972716" w:rsidRPr="00972716" w:rsidRDefault="00972716" w:rsidP="00972716">
            <w:pPr>
              <w:numPr>
                <w:ilvl w:val="0"/>
                <w:numId w:val="9"/>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Recording cash receipts from customers</w:t>
            </w:r>
          </w:p>
          <w:p w:rsidR="00972716" w:rsidRPr="00972716" w:rsidRDefault="00972716" w:rsidP="00972716">
            <w:pPr>
              <w:numPr>
                <w:ilvl w:val="0"/>
                <w:numId w:val="9"/>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Paying suppliers</w:t>
            </w:r>
          </w:p>
          <w:p w:rsidR="00972716" w:rsidRPr="00972716" w:rsidRDefault="00972716" w:rsidP="00972716">
            <w:pPr>
              <w:numPr>
                <w:ilvl w:val="0"/>
                <w:numId w:val="9"/>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Recording changes in inventory</w:t>
            </w:r>
          </w:p>
          <w:p w:rsidR="00972716" w:rsidRPr="00972716" w:rsidRDefault="00972716" w:rsidP="00972716">
            <w:pPr>
              <w:numPr>
                <w:ilvl w:val="0"/>
                <w:numId w:val="9"/>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Processing payroll</w:t>
            </w:r>
          </w:p>
          <w:p w:rsidR="00972716" w:rsidRPr="00972716" w:rsidRDefault="00972716" w:rsidP="00972716">
            <w:pPr>
              <w:numPr>
                <w:ilvl w:val="0"/>
                <w:numId w:val="9"/>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Processing petty cash transactions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These transactions are mechanical in nature that is, the bookkeeper follows a prescribed set of procedures on a repetitive basis to record a common activity. These common bookkeeping tasks are entirely adequate for the accounting needs of a small business.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 bookkeeper could compile financial statements from the transactions just described. However those financial statements would be incorrect to some extent because they would not include the following additional actions that are usually handled by an accountant:</w:t>
            </w:r>
          </w:p>
          <w:p w:rsidR="00972716" w:rsidRPr="00972716" w:rsidRDefault="00972716" w:rsidP="00972716">
            <w:pPr>
              <w:numPr>
                <w:ilvl w:val="0"/>
                <w:numId w:val="10"/>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Accruing or deferring expenses</w:t>
            </w:r>
          </w:p>
          <w:p w:rsidR="00972716" w:rsidRPr="00972716" w:rsidRDefault="00972716" w:rsidP="00972716">
            <w:pPr>
              <w:numPr>
                <w:ilvl w:val="0"/>
                <w:numId w:val="10"/>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Accruing or deferring revenue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The broader field of accounting includes the use of these accruals. In addition accounting encompasses the following activities:</w:t>
            </w:r>
          </w:p>
          <w:p w:rsidR="00972716" w:rsidRPr="00972716" w:rsidRDefault="00972716" w:rsidP="00972716">
            <w:pPr>
              <w:numPr>
                <w:ilvl w:val="0"/>
                <w:numId w:val="11"/>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Creating the chart of accounts</w:t>
            </w:r>
          </w:p>
          <w:p w:rsidR="00972716" w:rsidRPr="00972716" w:rsidRDefault="00972716" w:rsidP="00972716">
            <w:pPr>
              <w:numPr>
                <w:ilvl w:val="0"/>
                <w:numId w:val="11"/>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Setting up the general ledger</w:t>
            </w:r>
          </w:p>
          <w:p w:rsidR="00972716" w:rsidRPr="00972716" w:rsidRDefault="00972716" w:rsidP="00972716">
            <w:pPr>
              <w:numPr>
                <w:ilvl w:val="0"/>
                <w:numId w:val="11"/>
              </w:numPr>
              <w:spacing w:after="160" w:line="360" w:lineRule="auto"/>
              <w:contextualSpacing/>
              <w:rPr>
                <w:rFonts w:ascii="Arial" w:eastAsia="Calibri" w:hAnsi="Arial" w:cs="Arial"/>
                <w:sz w:val="24"/>
                <w:szCs w:val="24"/>
              </w:rPr>
            </w:pPr>
            <w:r w:rsidRPr="00972716">
              <w:rPr>
                <w:rFonts w:ascii="Arial" w:eastAsia="Calibri" w:hAnsi="Arial" w:cs="Arial"/>
                <w:sz w:val="24"/>
                <w:szCs w:val="24"/>
              </w:rPr>
              <w:lastRenderedPageBreak/>
              <w:t>Designing the financial statements</w:t>
            </w:r>
          </w:p>
          <w:p w:rsidR="00972716" w:rsidRPr="00972716" w:rsidRDefault="00972716" w:rsidP="00972716">
            <w:pPr>
              <w:numPr>
                <w:ilvl w:val="0"/>
                <w:numId w:val="11"/>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Issuing customized management reports to address specific issues</w:t>
            </w:r>
          </w:p>
          <w:p w:rsidR="00972716" w:rsidRPr="00972716" w:rsidRDefault="00972716" w:rsidP="00972716">
            <w:pPr>
              <w:numPr>
                <w:ilvl w:val="0"/>
                <w:numId w:val="11"/>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Altering the classification or recordation of transactions to meet certain accounting standards</w:t>
            </w:r>
          </w:p>
          <w:p w:rsidR="00972716" w:rsidRPr="00972716" w:rsidRDefault="00972716" w:rsidP="00972716">
            <w:pPr>
              <w:numPr>
                <w:ilvl w:val="0"/>
                <w:numId w:val="11"/>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Creating a budget and comparing it to actual results</w:t>
            </w:r>
          </w:p>
          <w:p w:rsidR="00972716" w:rsidRPr="00972716" w:rsidRDefault="00972716" w:rsidP="00972716">
            <w:pPr>
              <w:numPr>
                <w:ilvl w:val="0"/>
                <w:numId w:val="11"/>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Compiling tax returns from the financial information</w:t>
            </w:r>
          </w:p>
          <w:p w:rsidR="00972716" w:rsidRPr="00972716" w:rsidRDefault="00972716" w:rsidP="00972716">
            <w:pPr>
              <w:numPr>
                <w:ilvl w:val="0"/>
                <w:numId w:val="11"/>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Creating a set of controls within which the financial system operates</w:t>
            </w:r>
          </w:p>
          <w:p w:rsidR="00972716" w:rsidRPr="00972716" w:rsidRDefault="00972716" w:rsidP="00972716">
            <w:pPr>
              <w:numPr>
                <w:ilvl w:val="0"/>
                <w:numId w:val="11"/>
              </w:numPr>
              <w:spacing w:after="160" w:line="360" w:lineRule="auto"/>
              <w:contextualSpacing/>
              <w:rPr>
                <w:rFonts w:ascii="Arial" w:eastAsia="Calibri" w:hAnsi="Arial" w:cs="Arial"/>
                <w:sz w:val="24"/>
                <w:szCs w:val="24"/>
              </w:rPr>
            </w:pPr>
            <w:r w:rsidRPr="00972716">
              <w:rPr>
                <w:rFonts w:ascii="Arial" w:eastAsia="Calibri" w:hAnsi="Arial" w:cs="Arial"/>
                <w:sz w:val="24"/>
                <w:szCs w:val="24"/>
              </w:rPr>
              <w:t>Designing a record keeping, archiving, and document destruction system</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Usually there is at least one trained accountant responsible for the accounting operations of a medium to large-sized business and who sets up the procedures that are then followed by a larger number of bookkeepers.</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16</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In short, the difference between accounting and bookkeeping is that bookkeeping focuses on repetitive business transactions and so is a subset of the much larger set of tasks that can be encompassed by accounting.</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There are also significant differences between the bookkeeper and accountant positions. The bookkeeper role is broad-based with one person typically handling all of the accounting transactions for a small business. The bookkeeper tends to be very experienced but is more likely to be lacking in formal accounting training. A bookkeeper with a great deal of responsibility may be referred to as a full-charge bookkeeper. Conversely the accountant is more likely to work exclusively on a specific area, such as fixed assets or the general ledger and is more likely to have formal training in the accounting function. There is also a career path for accountants which leads to the assistant controller and controller positions.</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u w:val="single"/>
              </w:rPr>
            </w:pPr>
            <w:r w:rsidRPr="00972716">
              <w:rPr>
                <w:rFonts w:ascii="Arial" w:eastAsia="Calibri" w:hAnsi="Arial" w:cs="Arial"/>
                <w:sz w:val="24"/>
                <w:szCs w:val="24"/>
                <w:u w:val="single"/>
              </w:rPr>
              <w:lastRenderedPageBreak/>
              <w:t>Multiple Choice Questions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**Note :- No 3. Is repeated twice in the question paper for multiple choice questions.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Tick the correct answer.</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1. Stock is?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Ans:-The quantity of goods at the end of the year</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2 . Which of the following is not and asset?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Ans:- Creditors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3 . Capital is?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Ans:- The total amount the owner has invested in the business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3 . Interest paid to a bank is an example of?</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Ans:- Expenses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4 . Debtors are?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Ans:- Customers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5 . Purcahses are?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Ans:- Goods bought to sell at a profit</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u w:val="single"/>
              </w:rPr>
            </w:pPr>
            <w:r w:rsidRPr="00972716">
              <w:rPr>
                <w:rFonts w:ascii="Arial" w:eastAsia="Calibri" w:hAnsi="Arial" w:cs="Arial"/>
                <w:sz w:val="24"/>
                <w:szCs w:val="24"/>
                <w:u w:val="single"/>
              </w:rPr>
              <w:t>Activity:-</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17</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Internal Auditor:</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John is an internal auditor with Al Jazeera Shipping Co W.L.L. He has 18 years of internal audit experience with extensive experience leading and managing internal audit outsource, co-source and internal departments to provide assurance on controls and governance and suggests business process improvement, cost containment, and re-engineering ideas.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Professional Experience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lastRenderedPageBreak/>
              <w:t>Prior to joining the Company in 1997, he was a Manager with the Internal Audit Services Group for a regional food supply firm. At meetings and conferences, his responsibilities included both financial and information systems audit.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Representative Engagements Include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Re-engineered an Internal Audit function in creating Notes based electronic work-papers, automating audit programs, and establishing continuous audit applications to enable Internal Audit to do “more with less”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Clients include healthcare, life science and financial services companies performing internal audits, IT audits.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Responsible for performing internal QA process for three IA departments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Performed Risk Assessments at clients to determine Internal Audit Universe</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Extensive experience presenting Internal Audit reports to Audit Committees</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Managed an internal audit automation project including specification development, programming, implementation and help desk support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Leader in the internal auditing profession.</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Education</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Bachelor of Science degree in Accounting from India.</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Accountant:</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Saju Mathews joined Al Jazeera Shipping Co W.L.L as a senior accountant in 2006. He prepares all the accounting work for Al Jazeera Shipping Co oversees grants management </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Name: Shakeel Ahmed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Student ID# 1507, Assignment # 2,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Page No: 18</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analysis and plays a lead role in the preparation of audited financial statements, tax returns, and investment and grant-related reports and schedules to support financial reports to the board.</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lastRenderedPageBreak/>
              <w:t>When he became a member of the Al Jazeera staff, Saju Mathews brought 11 years of experience in the field, including seven spent as a public accountant, with responsibilities spanning audit, tax, financial reporting and business management. He served for three years as a fund controller for Brown &amp; Root, where he prepared the monthly closing and various reports for a portfolio of offshore entities with assets of more than $30 million; determined fair market value measurements for the funds and conducted various analyses to ensure the portfolio was in compliance with regulations; and prepared quarterly and annual financial statements.</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br/>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w:t>
            </w:r>
          </w:p>
          <w:p w:rsidR="00972716" w:rsidRPr="00972716" w:rsidRDefault="00972716" w:rsidP="00972716">
            <w:pPr>
              <w:spacing w:after="160" w:line="360" w:lineRule="auto"/>
              <w:ind w:left="-360"/>
              <w:contextualSpacing/>
              <w:rPr>
                <w:rFonts w:ascii="Arial" w:eastAsia="Calibri" w:hAnsi="Arial" w:cs="Arial"/>
                <w:sz w:val="24"/>
                <w:szCs w:val="24"/>
              </w:rPr>
            </w:pPr>
            <w:r w:rsidRPr="00972716">
              <w:rPr>
                <w:rFonts w:ascii="Arial" w:eastAsia="Calibri" w:hAnsi="Arial" w:cs="Arial"/>
                <w:sz w:val="24"/>
                <w:szCs w:val="24"/>
              </w:rPr>
              <w:t xml:space="preserve">                                                                                             </w:t>
            </w: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ind w:left="-360"/>
              <w:contextualSpacing/>
              <w:rPr>
                <w:rFonts w:ascii="Arial" w:eastAsia="Calibri" w:hAnsi="Arial" w:cs="Arial"/>
                <w:sz w:val="24"/>
                <w:szCs w:val="24"/>
              </w:rPr>
            </w:pPr>
          </w:p>
          <w:p w:rsidR="00972716" w:rsidRPr="00972716" w:rsidRDefault="00972716" w:rsidP="00972716">
            <w:pPr>
              <w:spacing w:after="160" w:line="360" w:lineRule="auto"/>
              <w:rPr>
                <w:rFonts w:ascii="Arial" w:eastAsia="Calibri" w:hAnsi="Arial" w:cs="Arial"/>
                <w:sz w:val="24"/>
                <w:szCs w:val="24"/>
              </w:rPr>
            </w:pPr>
          </w:p>
          <w:p w:rsidR="00972716" w:rsidRPr="00972716" w:rsidRDefault="00972716" w:rsidP="00972716">
            <w:pPr>
              <w:spacing w:after="160" w:line="360" w:lineRule="auto"/>
              <w:rPr>
                <w:rFonts w:ascii="Arial" w:eastAsia="Calibri" w:hAnsi="Arial" w:cs="Arial"/>
                <w:sz w:val="24"/>
                <w:szCs w:val="24"/>
              </w:rPr>
            </w:pPr>
          </w:p>
          <w:p w:rsidR="00972716" w:rsidRPr="00972716" w:rsidRDefault="00972716" w:rsidP="00972716">
            <w:pPr>
              <w:spacing w:after="160" w:line="360" w:lineRule="auto"/>
              <w:ind w:left="-720" w:right="-360"/>
              <w:rPr>
                <w:rFonts w:ascii="Arial" w:eastAsia="Times New Roman"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6C96" w:rsidP="00A851DA">
            <w:pPr>
              <w:rPr>
                <w:rFonts w:cs="Bliss-Regular"/>
                <w:color w:val="000000"/>
              </w:rPr>
            </w:pPr>
            <w:r>
              <w:rPr>
                <w:rFonts w:cs="Bliss-Regular"/>
                <w:color w:val="000000"/>
              </w:rPr>
              <w:t>SHAKEEL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1B8D" w:rsidP="00A851DA">
            <w:pPr>
              <w:rPr>
                <w:rFonts w:cs="Bliss-Regular"/>
                <w:color w:val="000000"/>
              </w:rPr>
            </w:pPr>
            <w:r>
              <w:rPr>
                <w:rFonts w:cs="Bliss-Regular"/>
                <w:color w:val="000000"/>
              </w:rPr>
              <w:t>17</w:t>
            </w:r>
            <w:r w:rsidR="00216C96">
              <w:rPr>
                <w:rFonts w:cs="Bliss-Regular"/>
                <w:color w:val="000000"/>
              </w:rPr>
              <w:t>/09/2015</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290A" w:rsidRDefault="00FB290A" w:rsidP="00CB4D0A">
      <w:pPr>
        <w:spacing w:after="0" w:line="240" w:lineRule="auto"/>
      </w:pPr>
      <w:r>
        <w:separator/>
      </w:r>
    </w:p>
  </w:endnote>
  <w:endnote w:type="continuationSeparator" w:id="0">
    <w:p w:rsidR="00FB290A" w:rsidRDefault="00FB29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290A" w:rsidRDefault="00FB290A" w:rsidP="00CB4D0A">
      <w:pPr>
        <w:spacing w:after="0" w:line="240" w:lineRule="auto"/>
      </w:pPr>
      <w:r>
        <w:separator/>
      </w:r>
    </w:p>
  </w:footnote>
  <w:footnote w:type="continuationSeparator" w:id="0">
    <w:p w:rsidR="00FB290A" w:rsidRDefault="00FB290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773B"/>
    <w:multiLevelType w:val="hybridMultilevel"/>
    <w:tmpl w:val="9FA88AAC"/>
    <w:lvl w:ilvl="0" w:tplc="E2A4701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3822E63"/>
    <w:multiLevelType w:val="hybridMultilevel"/>
    <w:tmpl w:val="580C26D4"/>
    <w:lvl w:ilvl="0" w:tplc="5BE27FB2">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A923755"/>
    <w:multiLevelType w:val="multilevel"/>
    <w:tmpl w:val="CC1E56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360C80"/>
    <w:multiLevelType w:val="multilevel"/>
    <w:tmpl w:val="82E2A6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FD3415"/>
    <w:multiLevelType w:val="hybridMultilevel"/>
    <w:tmpl w:val="E2080A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6A42E8"/>
    <w:multiLevelType w:val="multilevel"/>
    <w:tmpl w:val="EBF0F46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24728B"/>
    <w:multiLevelType w:val="hybridMultilevel"/>
    <w:tmpl w:val="42E0FAB4"/>
    <w:lvl w:ilvl="0" w:tplc="2FFAF6A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6D6121"/>
    <w:multiLevelType w:val="hybridMultilevel"/>
    <w:tmpl w:val="9E361D62"/>
    <w:lvl w:ilvl="0" w:tplc="F03E38F6">
      <w:start w:val="1"/>
      <w:numFmt w:val="upp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625A6CEF"/>
    <w:multiLevelType w:val="hybridMultilevel"/>
    <w:tmpl w:val="CFDCC84A"/>
    <w:lvl w:ilvl="0" w:tplc="0556334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65B21EB7"/>
    <w:multiLevelType w:val="hybridMultilevel"/>
    <w:tmpl w:val="27B246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9"/>
  </w:num>
  <w:num w:numId="4">
    <w:abstractNumId w:val="8"/>
  </w:num>
  <w:num w:numId="5">
    <w:abstractNumId w:val="0"/>
  </w:num>
  <w:num w:numId="6">
    <w:abstractNumId w:val="6"/>
  </w:num>
  <w:num w:numId="7">
    <w:abstractNumId w:val="4"/>
  </w:num>
  <w:num w:numId="8">
    <w:abstractNumId w:val="10"/>
  </w:num>
  <w:num w:numId="9">
    <w:abstractNumId w:val="2"/>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7758"/>
    <w:rsid w:val="00157CF6"/>
    <w:rsid w:val="00182416"/>
    <w:rsid w:val="00187EB4"/>
    <w:rsid w:val="001F0481"/>
    <w:rsid w:val="00200C92"/>
    <w:rsid w:val="0020451E"/>
    <w:rsid w:val="00206B9D"/>
    <w:rsid w:val="00216C96"/>
    <w:rsid w:val="0023259C"/>
    <w:rsid w:val="002B0BD7"/>
    <w:rsid w:val="002B573D"/>
    <w:rsid w:val="002C5CB2"/>
    <w:rsid w:val="002F76B1"/>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5F03"/>
    <w:rsid w:val="0070347F"/>
    <w:rsid w:val="0070678E"/>
    <w:rsid w:val="00722471"/>
    <w:rsid w:val="00831C11"/>
    <w:rsid w:val="008A0DD4"/>
    <w:rsid w:val="008A60B4"/>
    <w:rsid w:val="008B3C31"/>
    <w:rsid w:val="008B64FE"/>
    <w:rsid w:val="00935BF7"/>
    <w:rsid w:val="0095442C"/>
    <w:rsid w:val="00972716"/>
    <w:rsid w:val="00983942"/>
    <w:rsid w:val="009C37E0"/>
    <w:rsid w:val="009E41F4"/>
    <w:rsid w:val="00A14B66"/>
    <w:rsid w:val="00A65CF7"/>
    <w:rsid w:val="00A81AB4"/>
    <w:rsid w:val="00A851DA"/>
    <w:rsid w:val="00AC7D5B"/>
    <w:rsid w:val="00AE1481"/>
    <w:rsid w:val="00AE7E66"/>
    <w:rsid w:val="00B0415E"/>
    <w:rsid w:val="00B04678"/>
    <w:rsid w:val="00BC46DF"/>
    <w:rsid w:val="00C03577"/>
    <w:rsid w:val="00C32A84"/>
    <w:rsid w:val="00C53029"/>
    <w:rsid w:val="00C55D6B"/>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1B8D"/>
    <w:rsid w:val="00F96EB3"/>
    <w:rsid w:val="00FB290A"/>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2F2641-DB20-4B8E-8DEB-2D74A7B1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780C1-6BAC-4892-8DAD-7012532CA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5212</Words>
  <Characters>29714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cp:revision>
  <dcterms:created xsi:type="dcterms:W3CDTF">2015-01-26T12:24:00Z</dcterms:created>
  <dcterms:modified xsi:type="dcterms:W3CDTF">2015-09-17T13:41:00Z</dcterms:modified>
</cp:coreProperties>
</file>