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08A" w:rsidRDefault="0071008A">
      <w:pPr>
        <w:rPr>
          <w:color w:val="000000"/>
          <w:sz w:val="24"/>
          <w:szCs w:val="24"/>
        </w:rPr>
      </w:pPr>
      <w:r>
        <w:object w:dxaOrig="4353" w:dyaOrig="2186">
          <v:rect id="rectole0000000000" o:spid="_x0000_i1025" style="width:209.25pt;height:109.5pt" o:ole="" o:preferrelative="t" stroked="f">
            <v:imagedata r:id="rId5" o:title=""/>
          </v:rect>
          <o:OLEObject Type="Embed" ProgID="StaticMetafile" ShapeID="rectole0000000000" DrawAspect="Content" ObjectID="_1488827521" r:id="rId6"/>
        </w:object>
      </w:r>
      <w:r>
        <w:rPr>
          <w:color w:val="000000"/>
          <w:sz w:val="24"/>
          <w:szCs w:val="24"/>
        </w:rPr>
        <w:t xml:space="preserve">                                                                  </w:t>
      </w:r>
    </w:p>
    <w:p w:rsidR="0071008A" w:rsidRDefault="0071008A">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71008A" w:rsidRDefault="0071008A">
      <w:pPr>
        <w:spacing w:after="200" w:line="276" w:lineRule="auto"/>
      </w:pPr>
    </w:p>
    <w:tbl>
      <w:tblPr>
        <w:tblW w:w="0" w:type="auto"/>
        <w:tblInd w:w="-8" w:type="dxa"/>
        <w:tblCellMar>
          <w:left w:w="10" w:type="dxa"/>
          <w:right w:w="10" w:type="dxa"/>
        </w:tblCellMar>
        <w:tblLook w:val="0000"/>
      </w:tblPr>
      <w:tblGrid>
        <w:gridCol w:w="2548"/>
        <w:gridCol w:w="6596"/>
      </w:tblGrid>
      <w:tr w:rsidR="0071008A"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r>
              <w:t>SARAH ALLISON BAKER</w:t>
            </w:r>
          </w:p>
        </w:tc>
      </w:tr>
      <w:tr w:rsidR="0071008A"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r>
              <w:t>1186</w:t>
            </w:r>
          </w:p>
        </w:tc>
      </w:tr>
      <w:tr w:rsidR="0071008A"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r>
              <w:t>DIPLOMA IN TRAVEL &amp; TOURISM</w:t>
            </w:r>
          </w:p>
        </w:tc>
      </w:tr>
      <w:tr w:rsidR="0071008A"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r>
              <w:t>7</w:t>
            </w:r>
          </w:p>
        </w:tc>
      </w:tr>
    </w:tbl>
    <w:p w:rsidR="0071008A" w:rsidRDefault="0071008A">
      <w:pPr>
        <w:spacing w:after="200" w:line="276" w:lineRule="auto"/>
        <w:rPr>
          <w:b/>
          <w:bCs/>
        </w:rPr>
      </w:pPr>
    </w:p>
    <w:tbl>
      <w:tblPr>
        <w:tblW w:w="0" w:type="auto"/>
        <w:tblInd w:w="-8" w:type="dxa"/>
        <w:tblCellMar>
          <w:left w:w="10" w:type="dxa"/>
          <w:right w:w="10" w:type="dxa"/>
        </w:tblCellMar>
        <w:tblLook w:val="0000"/>
      </w:tblPr>
      <w:tblGrid>
        <w:gridCol w:w="9144"/>
      </w:tblGrid>
      <w:tr w:rsidR="0071008A"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Pr="002A7C48" w:rsidRDefault="0071008A" w:rsidP="002A7C48">
            <w:pPr>
              <w:spacing w:line="360" w:lineRule="auto"/>
              <w:jc w:val="both"/>
              <w:rPr>
                <w:rFonts w:ascii="Arial" w:hAnsi="Arial" w:cs="Arial"/>
                <w:sz w:val="24"/>
                <w:szCs w:val="24"/>
              </w:rPr>
            </w:pPr>
            <w:r w:rsidRPr="002A7C48">
              <w:rPr>
                <w:rFonts w:ascii="Arial" w:hAnsi="Arial" w:cs="Arial"/>
                <w:sz w:val="24"/>
                <w:szCs w:val="24"/>
              </w:rPr>
              <w:t>Please insert your completed assignment (in word format) here:</w:t>
            </w:r>
          </w:p>
          <w:p w:rsidR="0071008A"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ASSESSMENT 7</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Give short answers for the following questions: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I What is human resource management?</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In most cases, a company will only be as good as its staff and in a service-focused industry such as tourism this is undoubtedly true. The staff, therefore, are a precious resource. The job of human resource management is to manage that resource in an effective manner. This involves the following tasks: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Recruiting suitable personnel</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2) Managing staff performance and pay grades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3) Retaining staff through methods such as rewards, benefits, training and opportunities for career progression/increased pay (It should be kept in mind that retaining staff is more cost-effective and also less disruptive than having to deal with the difficulties caused by high staff turnover.)</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 xml:space="preserve">4) Monitoring areas such as leave and absences </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5) Managing disciplinary action and dealing with dismissals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6) Adhering to health and safety requirements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II Human resource development policy can be split into two parts. What are these?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 xml:space="preserve"> A human resource development policy consists of:</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Offering competitive employment conditions and career opportunities.  This is essential if sufficient and suitable staff are to be recruited and retained.</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 xml:space="preserve">2) Providing ongoing education and training. This will ensure staff have the necessary skills to do their jobs well and will also help with the retention of those staff. </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III Outline the characteristic features of tourism service operations.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The characteristic features of tourism service operations are as follows: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There is a notable intangible aspect in many of the services provided in the tourism industry. In many commercial transactions, customers buy a product which can be objectively evaluated. While this is also true in some cases in the tourism industry, many of the most important transactions are intangible and therefore opinions regarding the quality of the service will be subjective and harder to evaluate.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2) Tourism services cannot be stored and sold at a later date. If an airline seat or hotel room is not sold on a particular date, the opportunity is lost forever. This means that the industry is subject to a level of stress which does not occur in many other industries and, as a consequence, staff working in tourism have to respond to short-term sales needs.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3) Tourism services are time dependent. Services are often prepared, offered and consumed within a very short time span and also often within view of the consumers of that service. This places unique demands on the staff involved and makes their contribution to satisfactory delivery all the more important.</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4) Tourism services are frequently location dependent. In most cases, the service has to be produced and offered in the place where it is required. The increased use of new technology means that there is now more flexibility and departments such as sales and customer services may be based elsewhere. However, the key infrastructure such as hotels and restaurants clearly has to be located where the customers wish to be.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5) Customers are involved in the production process. This can range from obvious examples to more subtle ones. An obvious example of involvement would be on a camping safari where the guests are accommodated in tents and everyone has to contribute to setting up camp in each new location. A rather more subtle example would be other customers’ contribution to the general atmosphere. Clearly, that contribution could be either positive or negative. Most people will have experienced a situation where those around them have either contributed to a great environment or had a detrimental effect on the experience.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6) Tourism services cannot be quality controlled in the same way as a tangible product. As has already been noted, the delivery of tourism services requires a high level of human involvement which means that the standard can be quite variable. In addition, the service cannot be returned afterwards although compensation may be sought and awarded.</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7) A different marketing concept is required. Due to the proximity of many staff within a tourism organisation to the consumers of their services, the marketing and image of the company is the responsibility of all staff rather than being confined to a marketing department removed from the general public.</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8) The importance of the human role in tourism is crucial. This has been touched upon above but it is worth reiterating that the human factor introduces a degree of unpredictability into the delivery of tourism services. As an example, an otherwise well-planned tour may be enhanced or spoilt depending on the competence and attitude of the guide leading that tour.</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All of these factors contribute to the way a company involved in tourism operates and have an impact upon how it markets its services, how it manages its finances and the people working for the company.</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IV What is meant by the term training gaps?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Future training needs have to be determined and then compared to the capacity of the educational facilities and the courses offered by them to see if they meet those future training needs. If there are not sufficient places or the courses do not cover the required skills/knowledge, these are called training gaps. These then need to be filled to ensure that sufficient numbers of staff will be able to acquire the required skills/knowledge. Clearly, if there are insufficient numbers of appropriately trained staff, that will have a negative impact on tourism in the region concerned.</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V How can future staff needs be estimated?</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In order to estimate future needs, it is firstly necessary to have an understanding of the present situation and to know how many people are currently employed in the sector. Further details such as age, gender, level of educational attainment, work experience, length of employment and training needs are among the other key facts which are necessary to gain a clear understanding of the situation. It is also necessary to identify the number of hotels and other tourist facilities and services which are available and any new developments in the pipeline. If any of the above information is lacking, studies and surveys will need to be carried out to gain a full picture of the current situation.</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Once in possession of all the facts, and having made adjustments for trends and the expected development of the tourism industry in that region, it should be possible to estimate future staffing requirements according to both occupations and training levels/needs. It will then be necessary to assess whether the existing training facilities are adequate as, if they are not, a training gap will develop, as discussed in Question 1.IV above.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 xml:space="preserve">1. VI Why are rewards and benefits needed for the staff? </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 xml:space="preserve">The perception (and to some extent, the reality) tends to be that work in the tourism sector is not well-paid, with some notable exceptions such as airline pilots or hotel managers. Naturally poor pay will discourage many from seeking employment in the sector. Other factors which might discourage someone from looking for a position in tourism are unsociable and long hours and a lack of job security due to seasonal demand and/or unpredictable events which may impact upon the popularity of a destination. Given all of the above, it is no wonder that the tourism sector can experience difficulties in recruiting and retaining staff. </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In order to offset these negative points, it is crucial that rewards and benefits are offered in order to attract, retain and motivate staff in the tourism sector. These rewards and benefits should extend beyond a fair wage for the job being done and appropriate working conditions as these should be a given and therefore can hardly be classed as rewards. Benefits and rewards might include training opportunities with the chance to gain promotion/better pay/move to a different position within an organisation; visits to destinations; discounts in hotels or on flights.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2 Discuss the qualities of a good training programme.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A good training programme should start with a needs analysis. It is essential to ascertain who needs to be trained; what they know now and what they need to know (taking into account both the minimum skills and knowledge required to do a job and more advanced training to enhance those skills and knowledge) and how the training should be delivered. In the tourism industry, it is also necessary to consider where, when and under what conditions staff may have to operate. Without this basic information, it is impossible to plan an effective training programme.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Any good training programme also requires clear learning objectives. Adults, in particular, respond better to training when they can see what the objectives are and how they relate to their ability to do their job.</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The training should also include the students’ involvement. Rather than simply passively listening to a lecture, for example, students should take an active role which may take forms such as problem-solving activities, role-plays or sharing situations they have encountered at work and reflecting on those experiences and what they have learned from them.</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There should be opportunities to practice and consolidate what has been learned and those running the training should provide regular feedback and guidance. There should also be a method of measuring whether the original learning objectives have been reached by the end of the training.</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Once the students have started (or returned to) work, there should be opportunities for them to practice what they have learned or the training will have been in vain.</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Of course, a training programme does not exist in a vacuum; it has to be run by some type of organisation and the quality of that organisation and its staff is also a key part of delivering a good programme. Institutions wishing to provide training need to approved and licensed and in order to achieve approved status they should provide the following information to the relevant body in the country concerned:</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A plan covering a minimum of 5 years detailing the courses which will be offered, the reasons for offering them and links with tourism companies and hotels.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2) Examples of training materials and methods and how the standards and curriculum provided relate to the national skills standard and curriculum.</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3) Details about the academic staff including their qualifications and experience and the teacher/student ratio.</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4) The number of students enrolled or targeted and the capacity of the institution.</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5) The financial structure of the institution including how it is or will be funded.</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6) The facilities available such as a library or access to computers.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7) The administrative staff and systems.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8) The employment which the institution expects students to be able to obtain upon completion of a specific course.</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3 Outline the main points that a human resource development policy should cover.</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Before considering what a human resource development policy should include, it is first necessary to consider what human resource development itself means. The following quotation provides a comprehensive definition.</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color w:val="000000"/>
                <w:sz w:val="24"/>
                <w:szCs w:val="24"/>
                <w:shd w:val="clear" w:color="auto" w:fill="FFFFFF"/>
              </w:rPr>
            </w:pPr>
            <w:r w:rsidRPr="00B23119">
              <w:rPr>
                <w:rFonts w:ascii="Arial" w:hAnsi="Arial" w:cs="Arial"/>
                <w:color w:val="000000"/>
                <w:sz w:val="24"/>
                <w:szCs w:val="24"/>
                <w:shd w:val="clear" w:color="auto" w:fill="FFFFFF"/>
              </w:rPr>
              <w:t>“Human resources development has been defined as empowering people by fostering the contributory capacities that they can bring to the improvement of their own quality of life and that of their families, communities, enterprises and societies</w:t>
            </w:r>
            <w:r>
              <w:rPr>
                <w:rFonts w:ascii="Arial" w:hAnsi="Arial" w:cs="Arial"/>
                <w:sz w:val="24"/>
                <w:szCs w:val="24"/>
              </w:rPr>
              <w:t xml:space="preserve">. </w:t>
            </w:r>
            <w:r w:rsidRPr="00B23119">
              <w:rPr>
                <w:rFonts w:ascii="Arial" w:hAnsi="Arial" w:cs="Arial"/>
                <w:color w:val="000000"/>
                <w:sz w:val="24"/>
                <w:szCs w:val="24"/>
                <w:shd w:val="clear" w:color="auto" w:fill="FFFFFF"/>
              </w:rPr>
              <w:t>Over the years, the concept of human resources development has evolved from solely focusing on individual capacity to also building institutional capacity at the national level, through socio-economic policies and development plan and strategies. Human resources development is, therefore, regarded as facilitating the development of national human capacities to achieve sustainable, inclusive, equitable development and, at the same time, enhance well-being of individuals.  As such, human resources development strategies are increasingly part of national development planning, and are crucial to enlightened policy.” (Extract from the website of the United Nations Office for Economic and Social Support and Cooperation)</w:t>
            </w:r>
          </w:p>
          <w:p w:rsidR="0071008A" w:rsidRPr="00B23119" w:rsidRDefault="0071008A" w:rsidP="00B23119">
            <w:pPr>
              <w:spacing w:line="360" w:lineRule="auto"/>
              <w:jc w:val="both"/>
              <w:rPr>
                <w:rFonts w:ascii="Arial" w:hAnsi="Arial" w:cs="Arial"/>
                <w:color w:val="000000"/>
                <w:sz w:val="24"/>
                <w:szCs w:val="24"/>
                <w:shd w:val="clear" w:color="auto" w:fill="FFFFFF"/>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As mentioned in the answer to Question 1.I, human resource management covers a number of functions aimed at effectively managing the staff (human resources) of a company. A human resources development policy focuses on the aspect of developing and improving that resource. Bearing this and the above quote in mind, this policy as it relates to the tourism industry, should include the following points:</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1) The relationship between tourism development policies and the available human resources.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2)  The current tourism product and the existing workforce. This should provide details about the number of staff, their age, gender, educational background, experience, staff turnover and the length of employment.</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3) The anticipated development of tourism and the future workforce and training needed to meet that development.</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4) The current situation regarding training and education for jobs in tourism both for pre and post-employment levels. This should include information about the training currently available and its adequacy and suitability thus enabling the identification of existing and possible future training gaps.</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5) The future development of all levels and types of education and training. This encompasses establishing new training institutions where needed and measures to encourage other training initiatives within the private sector.</w:t>
            </w:r>
          </w:p>
          <w:p w:rsidR="0071008A" w:rsidRPr="00B23119" w:rsidRDefault="0071008A" w:rsidP="00B23119">
            <w:pPr>
              <w:spacing w:line="360" w:lineRule="auto"/>
              <w:jc w:val="both"/>
              <w:rPr>
                <w:rFonts w:ascii="Arial" w:hAnsi="Arial" w:cs="Arial"/>
                <w:sz w:val="24"/>
                <w:szCs w:val="24"/>
              </w:rPr>
            </w:pP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 xml:space="preserve">Sources: </w:t>
            </w:r>
          </w:p>
          <w:p w:rsidR="0071008A" w:rsidRPr="00B23119" w:rsidRDefault="0071008A" w:rsidP="00B23119">
            <w:pPr>
              <w:spacing w:line="360" w:lineRule="auto"/>
              <w:jc w:val="both"/>
              <w:rPr>
                <w:rFonts w:ascii="Arial" w:hAnsi="Arial" w:cs="Arial"/>
                <w:sz w:val="24"/>
                <w:szCs w:val="24"/>
              </w:rPr>
            </w:pPr>
            <w:r w:rsidRPr="00B23119">
              <w:rPr>
                <w:rFonts w:ascii="Arial" w:hAnsi="Arial" w:cs="Arial"/>
                <w:sz w:val="24"/>
                <w:szCs w:val="24"/>
              </w:rPr>
              <w:t>http://www.un.org/en/development/desa/oesc/humanresources.shtml</w:t>
            </w:r>
          </w:p>
          <w:p w:rsidR="0071008A" w:rsidRPr="00397184" w:rsidRDefault="0071008A" w:rsidP="00B23119">
            <w:pPr>
              <w:spacing w:line="360" w:lineRule="auto"/>
              <w:jc w:val="both"/>
              <w:rPr>
                <w:rFonts w:ascii="Arial" w:hAnsi="Arial" w:cs="Arial"/>
                <w:sz w:val="24"/>
                <w:szCs w:val="24"/>
              </w:rPr>
            </w:pPr>
          </w:p>
        </w:tc>
      </w:tr>
    </w:tbl>
    <w:p w:rsidR="0071008A" w:rsidRDefault="0071008A">
      <w:pPr>
        <w:rPr>
          <w:b/>
          <w:bCs/>
          <w:color w:val="002060"/>
          <w:sz w:val="28"/>
          <w:szCs w:val="28"/>
        </w:rPr>
      </w:pPr>
    </w:p>
    <w:p w:rsidR="0071008A" w:rsidRDefault="0071008A">
      <w:pPr>
        <w:rPr>
          <w:b/>
          <w:bCs/>
          <w:color w:val="002060"/>
          <w:sz w:val="28"/>
          <w:szCs w:val="28"/>
        </w:rPr>
      </w:pPr>
      <w:r>
        <w:rPr>
          <w:b/>
          <w:bCs/>
          <w:color w:val="002060"/>
          <w:sz w:val="28"/>
          <w:szCs w:val="28"/>
        </w:rPr>
        <w:t>Student Statement:</w:t>
      </w:r>
    </w:p>
    <w:p w:rsidR="0071008A" w:rsidRDefault="0071008A">
      <w:pPr>
        <w:rPr>
          <w:b/>
          <w:bCs/>
          <w:color w:val="001AE6"/>
        </w:rPr>
      </w:pPr>
    </w:p>
    <w:p w:rsidR="0071008A" w:rsidRDefault="0071008A">
      <w:pPr>
        <w:rPr>
          <w:color w:val="000000"/>
        </w:rPr>
      </w:pPr>
      <w:r>
        <w:rPr>
          <w:color w:val="000000"/>
        </w:rPr>
        <w:t>By submitting this assignment, I confirm that this is my own work.</w:t>
      </w:r>
    </w:p>
    <w:p w:rsidR="0071008A" w:rsidRDefault="0071008A">
      <w:pPr>
        <w:rPr>
          <w:color w:val="000000"/>
        </w:rPr>
      </w:pPr>
    </w:p>
    <w:p w:rsidR="0071008A" w:rsidRDefault="0071008A">
      <w:pPr>
        <w:rPr>
          <w:color w:val="000000"/>
        </w:rPr>
      </w:pPr>
    </w:p>
    <w:p w:rsidR="0071008A" w:rsidRDefault="0071008A">
      <w:pPr>
        <w:rPr>
          <w:color w:val="000000"/>
        </w:rPr>
      </w:pPr>
    </w:p>
    <w:tbl>
      <w:tblPr>
        <w:tblW w:w="0" w:type="auto"/>
        <w:tblInd w:w="-8" w:type="dxa"/>
        <w:tblCellMar>
          <w:left w:w="10" w:type="dxa"/>
          <w:right w:w="10" w:type="dxa"/>
        </w:tblCellMar>
        <w:tblLook w:val="0000"/>
      </w:tblPr>
      <w:tblGrid>
        <w:gridCol w:w="2287"/>
        <w:gridCol w:w="3981"/>
        <w:gridCol w:w="1265"/>
        <w:gridCol w:w="1611"/>
      </w:tblGrid>
      <w:tr w:rsidR="0071008A"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r>
              <w:t>25/03/15</w:t>
            </w:r>
          </w:p>
        </w:tc>
      </w:tr>
    </w:tbl>
    <w:p w:rsidR="0071008A" w:rsidRDefault="0071008A">
      <w:pPr>
        <w:spacing w:after="200" w:line="276" w:lineRule="auto"/>
        <w:rPr>
          <w:color w:val="000000"/>
        </w:rPr>
      </w:pPr>
    </w:p>
    <w:p w:rsidR="0071008A" w:rsidRDefault="0071008A">
      <w:pPr>
        <w:spacing w:after="200" w:line="276" w:lineRule="auto"/>
        <w:rPr>
          <w:color w:val="000000"/>
        </w:rPr>
      </w:pPr>
    </w:p>
    <w:p w:rsidR="0071008A" w:rsidRDefault="0071008A">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8" w:type="dxa"/>
        <w:tblCellMar>
          <w:left w:w="10" w:type="dxa"/>
          <w:right w:w="10" w:type="dxa"/>
        </w:tblCellMar>
        <w:tblLook w:val="0000"/>
      </w:tblPr>
      <w:tblGrid>
        <w:gridCol w:w="4578"/>
        <w:gridCol w:w="4566"/>
      </w:tblGrid>
      <w:tr w:rsidR="0071008A"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tc>
      </w:tr>
      <w:tr w:rsidR="0071008A"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tc>
      </w:tr>
      <w:tr w:rsidR="0071008A"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71008A" w:rsidRDefault="0071008A">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1008A" w:rsidRDefault="0071008A"/>
        </w:tc>
      </w:tr>
    </w:tbl>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p w:rsidR="0071008A" w:rsidRDefault="0071008A">
      <w:pPr>
        <w:spacing w:after="200" w:line="276" w:lineRule="auto"/>
        <w:rPr>
          <w:sz w:val="24"/>
          <w:szCs w:val="24"/>
        </w:rPr>
      </w:pPr>
    </w:p>
    <w:sectPr w:rsidR="0071008A"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26273"/>
    <w:multiLevelType w:val="hybridMultilevel"/>
    <w:tmpl w:val="E404EE60"/>
    <w:lvl w:ilvl="0" w:tplc="7A942496">
      <w:start w:val="2"/>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3099178C"/>
    <w:multiLevelType w:val="hybridMultilevel"/>
    <w:tmpl w:val="E65A9528"/>
    <w:lvl w:ilvl="0" w:tplc="EB3608B2">
      <w:start w:val="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
    <w:nsid w:val="4360032A"/>
    <w:multiLevelType w:val="hybridMultilevel"/>
    <w:tmpl w:val="8486B020"/>
    <w:lvl w:ilvl="0" w:tplc="04129C4C">
      <w:start w:val="5"/>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012C6"/>
    <w:rsid w:val="00007B67"/>
    <w:rsid w:val="00015482"/>
    <w:rsid w:val="00031ED2"/>
    <w:rsid w:val="00052FF5"/>
    <w:rsid w:val="0007278C"/>
    <w:rsid w:val="000A3493"/>
    <w:rsid w:val="000D4A77"/>
    <w:rsid w:val="00104B5A"/>
    <w:rsid w:val="00146356"/>
    <w:rsid w:val="001C5845"/>
    <w:rsid w:val="00207DFA"/>
    <w:rsid w:val="00210ED1"/>
    <w:rsid w:val="00240A56"/>
    <w:rsid w:val="002500F1"/>
    <w:rsid w:val="00263B3E"/>
    <w:rsid w:val="002A7C48"/>
    <w:rsid w:val="002F7016"/>
    <w:rsid w:val="00370801"/>
    <w:rsid w:val="00371648"/>
    <w:rsid w:val="00396584"/>
    <w:rsid w:val="00397184"/>
    <w:rsid w:val="003A6B86"/>
    <w:rsid w:val="003B7631"/>
    <w:rsid w:val="003E0882"/>
    <w:rsid w:val="003F58E8"/>
    <w:rsid w:val="003F6C6C"/>
    <w:rsid w:val="00440AAC"/>
    <w:rsid w:val="00445EE8"/>
    <w:rsid w:val="004E4CE7"/>
    <w:rsid w:val="00523458"/>
    <w:rsid w:val="00524FD1"/>
    <w:rsid w:val="00541BD8"/>
    <w:rsid w:val="005909A2"/>
    <w:rsid w:val="005F0D01"/>
    <w:rsid w:val="005F5191"/>
    <w:rsid w:val="0065445B"/>
    <w:rsid w:val="00700CAB"/>
    <w:rsid w:val="00705A5D"/>
    <w:rsid w:val="0071008A"/>
    <w:rsid w:val="007152D0"/>
    <w:rsid w:val="00723C8A"/>
    <w:rsid w:val="007734AD"/>
    <w:rsid w:val="007A79C8"/>
    <w:rsid w:val="007E368C"/>
    <w:rsid w:val="007F08A8"/>
    <w:rsid w:val="007F5B78"/>
    <w:rsid w:val="00824196"/>
    <w:rsid w:val="0085538D"/>
    <w:rsid w:val="0087076E"/>
    <w:rsid w:val="008918B3"/>
    <w:rsid w:val="00897A35"/>
    <w:rsid w:val="008A391F"/>
    <w:rsid w:val="008B00E8"/>
    <w:rsid w:val="008F1685"/>
    <w:rsid w:val="0094109F"/>
    <w:rsid w:val="00954E15"/>
    <w:rsid w:val="009904C9"/>
    <w:rsid w:val="00A01EEC"/>
    <w:rsid w:val="00A34188"/>
    <w:rsid w:val="00A64A56"/>
    <w:rsid w:val="00AA6D7E"/>
    <w:rsid w:val="00AB2631"/>
    <w:rsid w:val="00AD5890"/>
    <w:rsid w:val="00AE2CED"/>
    <w:rsid w:val="00AE762F"/>
    <w:rsid w:val="00AF5BD4"/>
    <w:rsid w:val="00B23119"/>
    <w:rsid w:val="00B52039"/>
    <w:rsid w:val="00B67247"/>
    <w:rsid w:val="00BA2DE7"/>
    <w:rsid w:val="00BB0760"/>
    <w:rsid w:val="00BC0262"/>
    <w:rsid w:val="00BE13FC"/>
    <w:rsid w:val="00C01B7F"/>
    <w:rsid w:val="00C258D9"/>
    <w:rsid w:val="00CB796A"/>
    <w:rsid w:val="00CD0D7C"/>
    <w:rsid w:val="00D2189F"/>
    <w:rsid w:val="00D67E6D"/>
    <w:rsid w:val="00D85714"/>
    <w:rsid w:val="00D9001B"/>
    <w:rsid w:val="00DB119F"/>
    <w:rsid w:val="00DC71E8"/>
    <w:rsid w:val="00DF00E5"/>
    <w:rsid w:val="00E000A9"/>
    <w:rsid w:val="00E42502"/>
    <w:rsid w:val="00EB6AE8"/>
    <w:rsid w:val="00EB7A1F"/>
    <w:rsid w:val="00ED6484"/>
    <w:rsid w:val="00ED78D7"/>
    <w:rsid w:val="00F42153"/>
    <w:rsid w:val="00F77028"/>
    <w:rsid w:val="00F8759C"/>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 w:type="character" w:customStyle="1" w:styleId="apple-converted-space">
    <w:name w:val="apple-converted-space"/>
    <w:basedOn w:val="DefaultParagraphFont"/>
    <w:uiPriority w:val="99"/>
    <w:rsid w:val="00210ED1"/>
  </w:style>
  <w:style w:type="character" w:styleId="Emphasis">
    <w:name w:val="Emphasis"/>
    <w:basedOn w:val="DefaultParagraphFont"/>
    <w:uiPriority w:val="99"/>
    <w:qFormat/>
    <w:locked/>
    <w:rsid w:val="00210ED1"/>
    <w:rPr>
      <w:i/>
      <w:iCs/>
    </w:rPr>
  </w:style>
</w:styles>
</file>

<file path=word/webSettings.xml><?xml version="1.0" encoding="utf-8"?>
<w:webSettings xmlns:r="http://schemas.openxmlformats.org/officeDocument/2006/relationships" xmlns:w="http://schemas.openxmlformats.org/wordprocessingml/2006/main">
  <w:divs>
    <w:div w:id="814302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9</Pages>
  <Words>2106</Words>
  <Characters>12006</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4</cp:revision>
  <dcterms:created xsi:type="dcterms:W3CDTF">2015-03-25T21:17:00Z</dcterms:created>
  <dcterms:modified xsi:type="dcterms:W3CDTF">2015-03-25T21:26:00Z</dcterms:modified>
</cp:coreProperties>
</file>