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18B"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2876">
            <w:pPr>
              <w:pStyle w:val="Default"/>
              <w:rPr>
                <w:rFonts w:asciiTheme="minorHAnsi" w:hAnsiTheme="minorHAnsi"/>
              </w:rPr>
            </w:pPr>
            <w:r>
              <w:rPr>
                <w:rFonts w:asciiTheme="minorHAnsi" w:hAnsiTheme="minorHAnsi"/>
              </w:rPr>
              <w:t>Juliet Olivier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E2876">
            <w:pPr>
              <w:pStyle w:val="Default"/>
              <w:rPr>
                <w:rFonts w:asciiTheme="minorHAnsi" w:hAnsiTheme="minorHAnsi"/>
              </w:rPr>
            </w:pPr>
            <w:r>
              <w:rPr>
                <w:rFonts w:asciiTheme="minorHAnsi" w:hAnsiTheme="minorHAnsi"/>
              </w:rPr>
              <w:t>1546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2876">
            <w:pPr>
              <w:pStyle w:val="Default"/>
              <w:rPr>
                <w:rFonts w:asciiTheme="minorHAnsi" w:hAnsiTheme="minorHAnsi"/>
              </w:rPr>
            </w:pPr>
            <w:r>
              <w:rPr>
                <w:rFonts w:asciiTheme="minorHAnsi" w:hAnsiTheme="minorHAnsi"/>
              </w:rPr>
              <w:t xml:space="preserve">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E2876" w:rsidRPr="00B0415E" w:rsidRDefault="00BE2876">
            <w:r>
              <w:t xml:space="preserve">Unit </w:t>
            </w:r>
            <w:r w:rsidR="00AA55C4">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CC7BF9" w:rsidRDefault="00CC2FB3" w:rsidP="00A851DA">
            <w:pPr>
              <w:rPr>
                <w:rFonts w:ascii="Arial" w:hAnsi="Arial" w:cs="Arial"/>
                <w:sz w:val="24"/>
                <w:szCs w:val="24"/>
              </w:rPr>
            </w:pPr>
          </w:p>
          <w:p w:rsidR="0078341F" w:rsidRPr="00CC7BF9" w:rsidRDefault="0078341F" w:rsidP="00A851DA">
            <w:pPr>
              <w:rPr>
                <w:rFonts w:ascii="Arial" w:hAnsi="Arial" w:cs="Arial"/>
                <w:sz w:val="24"/>
                <w:szCs w:val="24"/>
                <w:u w:val="single"/>
              </w:rPr>
            </w:pPr>
            <w:r w:rsidRPr="00CC7BF9">
              <w:rPr>
                <w:rFonts w:ascii="Arial" w:hAnsi="Arial" w:cs="Arial"/>
                <w:sz w:val="24"/>
                <w:szCs w:val="24"/>
                <w:u w:val="single"/>
              </w:rPr>
              <w:t>Question 1</w:t>
            </w:r>
          </w:p>
          <w:p w:rsidR="0078341F" w:rsidRPr="00CC7BF9" w:rsidRDefault="0078341F" w:rsidP="00A851DA">
            <w:pPr>
              <w:rPr>
                <w:rFonts w:ascii="Arial" w:hAnsi="Arial" w:cs="Arial"/>
                <w:sz w:val="24"/>
                <w:szCs w:val="24"/>
              </w:rPr>
            </w:pPr>
          </w:p>
          <w:p w:rsidR="0078341F" w:rsidRPr="00CC7BF9" w:rsidRDefault="0078341F" w:rsidP="00A851DA">
            <w:pPr>
              <w:rPr>
                <w:rFonts w:ascii="Arial" w:hAnsi="Arial" w:cs="Arial"/>
                <w:sz w:val="24"/>
                <w:szCs w:val="24"/>
              </w:rPr>
            </w:pPr>
            <w:r w:rsidRPr="00CC7BF9">
              <w:rPr>
                <w:rFonts w:ascii="Arial" w:hAnsi="Arial" w:cs="Arial"/>
                <w:sz w:val="24"/>
                <w:szCs w:val="24"/>
              </w:rPr>
              <w:t>The profit and loss statement is regarded as one of the most important statements in accounting. This summarizes the results of the company and shows if it has lost or made money and in turn helps to narrow down where funds are been wasted.</w:t>
            </w:r>
          </w:p>
          <w:p w:rsidR="0078341F" w:rsidRPr="00CC7BF9" w:rsidRDefault="0078341F" w:rsidP="00A851DA">
            <w:pPr>
              <w:rPr>
                <w:rFonts w:ascii="Arial" w:hAnsi="Arial" w:cs="Arial"/>
                <w:sz w:val="24"/>
                <w:szCs w:val="24"/>
              </w:rPr>
            </w:pPr>
          </w:p>
          <w:p w:rsidR="0078341F" w:rsidRPr="00CC7BF9" w:rsidRDefault="0078341F" w:rsidP="00A851DA">
            <w:pPr>
              <w:rPr>
                <w:rFonts w:ascii="Arial" w:hAnsi="Arial" w:cs="Arial"/>
                <w:sz w:val="24"/>
                <w:szCs w:val="24"/>
                <w:u w:val="single"/>
              </w:rPr>
            </w:pPr>
            <w:r w:rsidRPr="00CC7BF9">
              <w:rPr>
                <w:rFonts w:ascii="Arial" w:hAnsi="Arial" w:cs="Arial"/>
                <w:sz w:val="24"/>
                <w:szCs w:val="24"/>
                <w:u w:val="single"/>
              </w:rPr>
              <w:t>Question 2</w:t>
            </w:r>
          </w:p>
          <w:p w:rsidR="0078341F" w:rsidRPr="00CC7BF9" w:rsidRDefault="0078341F" w:rsidP="00A851DA">
            <w:pPr>
              <w:rPr>
                <w:rFonts w:ascii="Arial" w:hAnsi="Arial" w:cs="Arial"/>
                <w:sz w:val="24"/>
                <w:szCs w:val="24"/>
              </w:rPr>
            </w:pPr>
          </w:p>
          <w:p w:rsidR="002229D9" w:rsidRPr="00CC7BF9" w:rsidRDefault="002229D9" w:rsidP="00A851DA">
            <w:pPr>
              <w:rPr>
                <w:rFonts w:ascii="Arial" w:hAnsi="Arial" w:cs="Arial"/>
                <w:i/>
                <w:sz w:val="24"/>
                <w:szCs w:val="24"/>
              </w:rPr>
            </w:pPr>
            <w:r w:rsidRPr="00CC7BF9">
              <w:rPr>
                <w:rFonts w:ascii="Arial" w:hAnsi="Arial" w:cs="Arial"/>
                <w:i/>
                <w:sz w:val="24"/>
                <w:szCs w:val="24"/>
              </w:rPr>
              <w:t>Assets</w:t>
            </w:r>
            <w:r w:rsidR="006E5A88" w:rsidRPr="00CC7BF9">
              <w:rPr>
                <w:rFonts w:ascii="Arial" w:hAnsi="Arial" w:cs="Arial"/>
                <w:i/>
                <w:sz w:val="24"/>
                <w:szCs w:val="24"/>
              </w:rPr>
              <w:t xml:space="preserve"> </w:t>
            </w:r>
            <w:r w:rsidRPr="00CC7BF9">
              <w:rPr>
                <w:rFonts w:ascii="Arial" w:hAnsi="Arial" w:cs="Arial"/>
                <w:i/>
                <w:sz w:val="24"/>
                <w:szCs w:val="24"/>
              </w:rPr>
              <w:t>=</w:t>
            </w:r>
            <w:r w:rsidR="006E5A88" w:rsidRPr="00CC7BF9">
              <w:rPr>
                <w:rFonts w:ascii="Arial" w:hAnsi="Arial" w:cs="Arial"/>
                <w:i/>
                <w:sz w:val="24"/>
                <w:szCs w:val="24"/>
              </w:rPr>
              <w:t xml:space="preserve"> Liabilities </w:t>
            </w:r>
            <w:r w:rsidRPr="00CC7BF9">
              <w:rPr>
                <w:rFonts w:ascii="Arial" w:hAnsi="Arial" w:cs="Arial"/>
                <w:i/>
                <w:sz w:val="24"/>
                <w:szCs w:val="24"/>
              </w:rPr>
              <w:t>+</w:t>
            </w:r>
            <w:r w:rsidR="006E5A88" w:rsidRPr="00CC7BF9">
              <w:rPr>
                <w:rFonts w:ascii="Arial" w:hAnsi="Arial" w:cs="Arial"/>
                <w:i/>
                <w:sz w:val="24"/>
                <w:szCs w:val="24"/>
              </w:rPr>
              <w:t xml:space="preserve"> </w:t>
            </w:r>
            <w:r w:rsidRPr="00CC7BF9">
              <w:rPr>
                <w:rFonts w:ascii="Arial" w:hAnsi="Arial" w:cs="Arial"/>
                <w:i/>
                <w:sz w:val="24"/>
                <w:szCs w:val="24"/>
              </w:rPr>
              <w:t>Capital</w:t>
            </w:r>
          </w:p>
          <w:p w:rsidR="002229D9" w:rsidRPr="00CC7BF9" w:rsidRDefault="002229D9" w:rsidP="00A851DA">
            <w:pPr>
              <w:rPr>
                <w:rFonts w:ascii="Arial" w:hAnsi="Arial" w:cs="Arial"/>
                <w:sz w:val="24"/>
                <w:szCs w:val="24"/>
              </w:rPr>
            </w:pPr>
          </w:p>
          <w:p w:rsidR="002229D9" w:rsidRPr="00CC7BF9" w:rsidRDefault="002229D9" w:rsidP="002229D9">
            <w:pPr>
              <w:rPr>
                <w:rFonts w:ascii="Arial" w:hAnsi="Arial" w:cs="Arial"/>
                <w:i/>
                <w:sz w:val="24"/>
                <w:szCs w:val="24"/>
              </w:rPr>
            </w:pPr>
            <w:r w:rsidRPr="00CC7BF9">
              <w:rPr>
                <w:rFonts w:ascii="Arial" w:hAnsi="Arial" w:cs="Arial"/>
                <w:i/>
                <w:sz w:val="24"/>
                <w:szCs w:val="24"/>
              </w:rPr>
              <w:t>Assets</w:t>
            </w:r>
          </w:p>
          <w:p w:rsidR="002229D9" w:rsidRPr="00CC7BF9" w:rsidRDefault="002229D9" w:rsidP="002229D9">
            <w:pPr>
              <w:rPr>
                <w:rFonts w:ascii="Arial" w:hAnsi="Arial" w:cs="Arial"/>
                <w:sz w:val="24"/>
                <w:szCs w:val="24"/>
              </w:rPr>
            </w:pPr>
            <w:r w:rsidRPr="00CC7BF9">
              <w:rPr>
                <w:rFonts w:ascii="Arial" w:hAnsi="Arial" w:cs="Arial"/>
                <w:sz w:val="24"/>
                <w:szCs w:val="24"/>
              </w:rPr>
              <w:t xml:space="preserve">Assets are </w:t>
            </w:r>
            <w:r w:rsidRPr="00CC7BF9">
              <w:rPr>
                <w:rFonts w:ascii="Arial" w:hAnsi="Arial" w:cs="Arial"/>
                <w:sz w:val="24"/>
                <w:szCs w:val="24"/>
              </w:rPr>
              <w:t>the</w:t>
            </w:r>
            <w:r w:rsidRPr="00CC7BF9">
              <w:rPr>
                <w:rFonts w:ascii="Arial" w:hAnsi="Arial" w:cs="Arial"/>
                <w:sz w:val="24"/>
                <w:szCs w:val="24"/>
              </w:rPr>
              <w:t xml:space="preserve"> resources of the company.</w:t>
            </w:r>
            <w:r w:rsidRPr="00CC7BF9">
              <w:rPr>
                <w:rFonts w:ascii="Arial" w:hAnsi="Arial" w:cs="Arial"/>
                <w:sz w:val="24"/>
                <w:szCs w:val="24"/>
              </w:rPr>
              <w:t xml:space="preserve"> </w:t>
            </w:r>
            <w:r w:rsidRPr="00CC7BF9">
              <w:rPr>
                <w:rFonts w:ascii="Arial" w:hAnsi="Arial" w:cs="Arial"/>
                <w:sz w:val="24"/>
                <w:szCs w:val="24"/>
              </w:rPr>
              <w:t xml:space="preserve">Assets include tangible and intangible items. Tangible items </w:t>
            </w:r>
            <w:r w:rsidRPr="00CC7BF9">
              <w:rPr>
                <w:rFonts w:ascii="Arial" w:hAnsi="Arial" w:cs="Arial"/>
                <w:sz w:val="24"/>
                <w:szCs w:val="24"/>
              </w:rPr>
              <w:t xml:space="preserve">such as </w:t>
            </w:r>
            <w:r w:rsidRPr="00CC7BF9">
              <w:rPr>
                <w:rFonts w:ascii="Arial" w:hAnsi="Arial" w:cs="Arial"/>
                <w:sz w:val="24"/>
                <w:szCs w:val="24"/>
              </w:rPr>
              <w:t xml:space="preserve">vehicles, equipment and buildings. Intangible items </w:t>
            </w:r>
            <w:r w:rsidRPr="00CC7BF9">
              <w:rPr>
                <w:rFonts w:ascii="Arial" w:hAnsi="Arial" w:cs="Arial"/>
                <w:sz w:val="24"/>
                <w:szCs w:val="24"/>
              </w:rPr>
              <w:t>such as paper, tea, coffee and cleaning products.</w:t>
            </w:r>
          </w:p>
          <w:p w:rsidR="002229D9" w:rsidRPr="00CC7BF9" w:rsidRDefault="002229D9" w:rsidP="002229D9">
            <w:pPr>
              <w:rPr>
                <w:rFonts w:ascii="Arial" w:hAnsi="Arial" w:cs="Arial"/>
                <w:sz w:val="24"/>
                <w:szCs w:val="24"/>
              </w:rPr>
            </w:pPr>
          </w:p>
          <w:p w:rsidR="002229D9" w:rsidRPr="00CC7BF9" w:rsidRDefault="002229D9" w:rsidP="002229D9">
            <w:pPr>
              <w:rPr>
                <w:rFonts w:ascii="Arial" w:hAnsi="Arial" w:cs="Arial"/>
                <w:i/>
                <w:sz w:val="24"/>
                <w:szCs w:val="24"/>
              </w:rPr>
            </w:pPr>
            <w:r w:rsidRPr="00CC7BF9">
              <w:rPr>
                <w:rFonts w:ascii="Arial" w:hAnsi="Arial" w:cs="Arial"/>
                <w:i/>
                <w:sz w:val="24"/>
                <w:szCs w:val="24"/>
              </w:rPr>
              <w:t>Liabilities</w:t>
            </w:r>
          </w:p>
          <w:p w:rsidR="002229D9" w:rsidRPr="00CC7BF9" w:rsidRDefault="002229D9" w:rsidP="002229D9">
            <w:pPr>
              <w:rPr>
                <w:rFonts w:ascii="Arial" w:hAnsi="Arial" w:cs="Arial"/>
                <w:sz w:val="24"/>
                <w:szCs w:val="24"/>
              </w:rPr>
            </w:pPr>
            <w:r w:rsidRPr="00CC7BF9">
              <w:rPr>
                <w:rFonts w:ascii="Arial" w:hAnsi="Arial" w:cs="Arial"/>
                <w:sz w:val="24"/>
                <w:szCs w:val="24"/>
              </w:rPr>
              <w:t xml:space="preserve">Liabilities </w:t>
            </w:r>
            <w:r w:rsidR="006E5A88" w:rsidRPr="00CC7BF9">
              <w:rPr>
                <w:rFonts w:ascii="Arial" w:hAnsi="Arial" w:cs="Arial"/>
                <w:sz w:val="24"/>
                <w:szCs w:val="24"/>
              </w:rPr>
              <w:t>are necessities that the company has to pay in order to run the business such as Rent, water and lights, Bank Loans and paying suppliers for goods / stock.</w:t>
            </w:r>
          </w:p>
          <w:p w:rsidR="006E5A88" w:rsidRPr="00CC7BF9" w:rsidRDefault="006E5A88" w:rsidP="002229D9">
            <w:pPr>
              <w:rPr>
                <w:rFonts w:ascii="Arial" w:hAnsi="Arial" w:cs="Arial"/>
                <w:sz w:val="24"/>
                <w:szCs w:val="24"/>
              </w:rPr>
            </w:pPr>
          </w:p>
          <w:p w:rsidR="002229D9" w:rsidRPr="00CC7BF9" w:rsidRDefault="002229D9" w:rsidP="002229D9">
            <w:pPr>
              <w:rPr>
                <w:rFonts w:ascii="Arial" w:hAnsi="Arial" w:cs="Arial"/>
                <w:i/>
                <w:sz w:val="24"/>
                <w:szCs w:val="24"/>
              </w:rPr>
            </w:pPr>
            <w:r w:rsidRPr="00CC7BF9">
              <w:rPr>
                <w:rFonts w:ascii="Arial" w:hAnsi="Arial" w:cs="Arial"/>
                <w:i/>
                <w:sz w:val="24"/>
                <w:szCs w:val="24"/>
              </w:rPr>
              <w:t xml:space="preserve">Capital </w:t>
            </w:r>
          </w:p>
          <w:p w:rsidR="00CC2FB3" w:rsidRPr="00CC7BF9" w:rsidRDefault="002229D9" w:rsidP="00A851DA">
            <w:pPr>
              <w:rPr>
                <w:rFonts w:ascii="Arial" w:hAnsi="Arial" w:cs="Arial"/>
                <w:sz w:val="24"/>
                <w:szCs w:val="24"/>
              </w:rPr>
            </w:pPr>
            <w:r w:rsidRPr="00CC7BF9">
              <w:rPr>
                <w:rFonts w:ascii="Arial" w:hAnsi="Arial" w:cs="Arial"/>
                <w:sz w:val="24"/>
                <w:szCs w:val="24"/>
              </w:rPr>
              <w:t xml:space="preserve">Capital is the </w:t>
            </w:r>
            <w:r w:rsidR="006E5A88" w:rsidRPr="00CC7BF9">
              <w:rPr>
                <w:rFonts w:ascii="Arial" w:hAnsi="Arial" w:cs="Arial"/>
                <w:sz w:val="24"/>
                <w:szCs w:val="24"/>
              </w:rPr>
              <w:t xml:space="preserve">owner’s </w:t>
            </w:r>
            <w:r w:rsidRPr="00CC7BF9">
              <w:rPr>
                <w:rFonts w:ascii="Arial" w:hAnsi="Arial" w:cs="Arial"/>
                <w:sz w:val="24"/>
                <w:szCs w:val="24"/>
              </w:rPr>
              <w:t xml:space="preserve">monetary value of the </w:t>
            </w:r>
            <w:r w:rsidR="006E5A88" w:rsidRPr="00CC7BF9">
              <w:rPr>
                <w:rFonts w:ascii="Arial" w:hAnsi="Arial" w:cs="Arial"/>
                <w:sz w:val="24"/>
                <w:szCs w:val="24"/>
              </w:rPr>
              <w:t>business</w:t>
            </w:r>
            <w:r w:rsidRPr="00CC7BF9">
              <w:rPr>
                <w:rFonts w:ascii="Arial" w:hAnsi="Arial" w:cs="Arial"/>
                <w:sz w:val="24"/>
                <w:szCs w:val="24"/>
              </w:rPr>
              <w:t xml:space="preserve">. </w:t>
            </w:r>
            <w:r w:rsidR="006E5A88" w:rsidRPr="00CC7BF9">
              <w:rPr>
                <w:rFonts w:ascii="Arial" w:hAnsi="Arial" w:cs="Arial"/>
                <w:sz w:val="24"/>
                <w:szCs w:val="24"/>
              </w:rPr>
              <w:t xml:space="preserve">This is the </w:t>
            </w:r>
            <w:r w:rsidRPr="00CC7BF9">
              <w:rPr>
                <w:rFonts w:ascii="Arial" w:hAnsi="Arial" w:cs="Arial"/>
                <w:sz w:val="24"/>
                <w:szCs w:val="24"/>
              </w:rPr>
              <w:t>amount left for the owner after all liabilities (amounts owed) have been paid.</w:t>
            </w:r>
          </w:p>
          <w:p w:rsidR="00CC2FB3" w:rsidRPr="00CC7BF9" w:rsidRDefault="00CC2FB3" w:rsidP="00A851DA">
            <w:pPr>
              <w:rPr>
                <w:rFonts w:ascii="Arial" w:hAnsi="Arial" w:cs="Arial"/>
                <w:sz w:val="24"/>
                <w:szCs w:val="24"/>
              </w:rPr>
            </w:pPr>
          </w:p>
          <w:p w:rsidR="00CC2FB3" w:rsidRPr="00CC7BF9" w:rsidRDefault="00CC2FB3" w:rsidP="00A851DA">
            <w:pPr>
              <w:rPr>
                <w:rFonts w:ascii="Arial" w:hAnsi="Arial" w:cs="Arial"/>
                <w:sz w:val="24"/>
                <w:szCs w:val="24"/>
              </w:rPr>
            </w:pPr>
          </w:p>
          <w:p w:rsidR="00CC2FB3" w:rsidRPr="00CC7BF9" w:rsidRDefault="00CC2FB3" w:rsidP="00A851DA">
            <w:pPr>
              <w:rPr>
                <w:rFonts w:ascii="Arial" w:hAnsi="Arial" w:cs="Arial"/>
                <w:sz w:val="24"/>
                <w:szCs w:val="24"/>
              </w:rPr>
            </w:pPr>
          </w:p>
          <w:p w:rsidR="00CC2FB3" w:rsidRPr="00CC7BF9" w:rsidRDefault="00CC2FB3" w:rsidP="00A851DA">
            <w:pPr>
              <w:rPr>
                <w:rFonts w:ascii="Arial" w:hAnsi="Arial" w:cs="Arial"/>
                <w:sz w:val="24"/>
                <w:szCs w:val="24"/>
              </w:rPr>
            </w:pPr>
          </w:p>
          <w:p w:rsidR="00CC2FB3" w:rsidRPr="00CC7BF9" w:rsidRDefault="006E5A88" w:rsidP="00A851DA">
            <w:pPr>
              <w:rPr>
                <w:rFonts w:ascii="Arial" w:hAnsi="Arial" w:cs="Arial"/>
                <w:sz w:val="24"/>
                <w:szCs w:val="24"/>
                <w:u w:val="single"/>
              </w:rPr>
            </w:pPr>
            <w:r w:rsidRPr="00CC7BF9">
              <w:rPr>
                <w:rFonts w:ascii="Arial" w:hAnsi="Arial" w:cs="Arial"/>
                <w:sz w:val="24"/>
                <w:szCs w:val="24"/>
                <w:u w:val="single"/>
              </w:rPr>
              <w:t>Question Three</w:t>
            </w:r>
          </w:p>
          <w:p w:rsidR="006E5A88" w:rsidRPr="00CC7BF9" w:rsidRDefault="006E5A88" w:rsidP="00A851DA">
            <w:pPr>
              <w:rPr>
                <w:rFonts w:ascii="Arial" w:hAnsi="Arial" w:cs="Arial"/>
                <w:i/>
                <w:sz w:val="24"/>
                <w:szCs w:val="24"/>
              </w:rPr>
            </w:pPr>
          </w:p>
          <w:p w:rsidR="006E5A88" w:rsidRPr="00CC7BF9" w:rsidRDefault="006E5A88" w:rsidP="00A851DA">
            <w:pPr>
              <w:rPr>
                <w:rFonts w:ascii="Arial" w:hAnsi="Arial" w:cs="Arial"/>
                <w:i/>
                <w:sz w:val="24"/>
                <w:szCs w:val="24"/>
              </w:rPr>
            </w:pPr>
            <w:r w:rsidRPr="00CC7BF9">
              <w:rPr>
                <w:rFonts w:ascii="Arial" w:hAnsi="Arial" w:cs="Arial"/>
                <w:i/>
                <w:sz w:val="24"/>
                <w:szCs w:val="24"/>
              </w:rPr>
              <w:t>Realization Concept</w:t>
            </w:r>
          </w:p>
          <w:p w:rsidR="006E5A88" w:rsidRPr="00CC7BF9" w:rsidRDefault="006E5A88" w:rsidP="00A851DA">
            <w:pPr>
              <w:rPr>
                <w:rFonts w:ascii="Arial" w:hAnsi="Arial" w:cs="Arial"/>
                <w:sz w:val="24"/>
                <w:szCs w:val="24"/>
              </w:rPr>
            </w:pPr>
          </w:p>
          <w:p w:rsidR="006E5A88" w:rsidRPr="00CC7BF9" w:rsidRDefault="00DD11DE" w:rsidP="00A851DA">
            <w:pPr>
              <w:rPr>
                <w:rFonts w:ascii="Arial" w:hAnsi="Arial" w:cs="Arial"/>
                <w:sz w:val="24"/>
                <w:szCs w:val="24"/>
              </w:rPr>
            </w:pPr>
            <w:r w:rsidRPr="00CC7BF9">
              <w:rPr>
                <w:rFonts w:ascii="Arial" w:hAnsi="Arial" w:cs="Arial"/>
                <w:sz w:val="24"/>
                <w:szCs w:val="24"/>
              </w:rPr>
              <w:t>The Realization concept relates to the recognition of revenue, revenue is earned once goods are delivered or services rendered, so if the goods where delivered in February it will reflect in February’s revenue and not in July when payment may be made.</w:t>
            </w:r>
          </w:p>
          <w:p w:rsidR="00DD11DE" w:rsidRPr="00CC7BF9" w:rsidRDefault="00DD11DE" w:rsidP="00DD11DE">
            <w:pPr>
              <w:pStyle w:val="ListParagraph"/>
              <w:numPr>
                <w:ilvl w:val="0"/>
                <w:numId w:val="2"/>
              </w:numPr>
              <w:rPr>
                <w:rFonts w:ascii="Arial" w:hAnsi="Arial" w:cs="Arial"/>
                <w:sz w:val="24"/>
                <w:szCs w:val="24"/>
              </w:rPr>
            </w:pPr>
            <w:r w:rsidRPr="00CC7BF9">
              <w:rPr>
                <w:rFonts w:ascii="Arial" w:hAnsi="Arial" w:cs="Arial"/>
                <w:sz w:val="24"/>
                <w:szCs w:val="24"/>
              </w:rPr>
              <w:t>Before a job is completed</w:t>
            </w:r>
          </w:p>
          <w:p w:rsidR="00DD11DE" w:rsidRPr="00CC7BF9" w:rsidRDefault="00DD11DE" w:rsidP="00DD11DE">
            <w:pPr>
              <w:pStyle w:val="ListParagraph"/>
              <w:numPr>
                <w:ilvl w:val="0"/>
                <w:numId w:val="2"/>
              </w:numPr>
              <w:rPr>
                <w:rFonts w:ascii="Arial" w:hAnsi="Arial" w:cs="Arial"/>
                <w:sz w:val="24"/>
                <w:szCs w:val="24"/>
              </w:rPr>
            </w:pPr>
            <w:r w:rsidRPr="00CC7BF9">
              <w:rPr>
                <w:rFonts w:ascii="Arial" w:hAnsi="Arial" w:cs="Arial"/>
                <w:sz w:val="24"/>
                <w:szCs w:val="24"/>
              </w:rPr>
              <w:t>When cash is paid</w:t>
            </w:r>
          </w:p>
          <w:p w:rsidR="00DD11DE" w:rsidRPr="00CC7BF9" w:rsidRDefault="00DD11DE" w:rsidP="00DD11DE">
            <w:pPr>
              <w:pStyle w:val="ListParagraph"/>
              <w:numPr>
                <w:ilvl w:val="0"/>
                <w:numId w:val="2"/>
              </w:numPr>
              <w:rPr>
                <w:rFonts w:ascii="Arial" w:hAnsi="Arial" w:cs="Arial"/>
                <w:sz w:val="24"/>
                <w:szCs w:val="24"/>
              </w:rPr>
            </w:pPr>
            <w:r w:rsidRPr="00CC7BF9">
              <w:rPr>
                <w:rFonts w:ascii="Arial" w:hAnsi="Arial" w:cs="Arial"/>
                <w:sz w:val="24"/>
                <w:szCs w:val="24"/>
              </w:rPr>
              <w:t>Or a hire service has been paid in installments</w:t>
            </w:r>
          </w:p>
          <w:p w:rsidR="00DD11DE" w:rsidRPr="00CC7BF9" w:rsidRDefault="00DD11DE" w:rsidP="00DD11DE">
            <w:pPr>
              <w:rPr>
                <w:rFonts w:ascii="Arial" w:hAnsi="Arial" w:cs="Arial"/>
                <w:i/>
                <w:sz w:val="24"/>
                <w:szCs w:val="24"/>
              </w:rPr>
            </w:pPr>
          </w:p>
          <w:p w:rsidR="00F0557F" w:rsidRPr="00CC7BF9" w:rsidRDefault="00F0557F" w:rsidP="00DD11DE">
            <w:pPr>
              <w:rPr>
                <w:rFonts w:ascii="Arial" w:hAnsi="Arial" w:cs="Arial"/>
                <w:i/>
                <w:sz w:val="24"/>
                <w:szCs w:val="24"/>
              </w:rPr>
            </w:pPr>
            <w:r w:rsidRPr="00CC7BF9">
              <w:rPr>
                <w:rFonts w:ascii="Arial" w:hAnsi="Arial" w:cs="Arial"/>
                <w:i/>
                <w:sz w:val="24"/>
                <w:szCs w:val="24"/>
              </w:rPr>
              <w:t>Matching Concept</w:t>
            </w:r>
          </w:p>
          <w:p w:rsidR="00F0557F" w:rsidRPr="00CC7BF9" w:rsidRDefault="00F0557F" w:rsidP="00DD11DE">
            <w:pPr>
              <w:rPr>
                <w:rFonts w:ascii="Arial" w:hAnsi="Arial" w:cs="Arial"/>
                <w:sz w:val="24"/>
                <w:szCs w:val="24"/>
              </w:rPr>
            </w:pPr>
          </w:p>
          <w:p w:rsidR="00F0557F" w:rsidRPr="00CC7BF9" w:rsidRDefault="00F0557F" w:rsidP="00DD11DE">
            <w:pPr>
              <w:rPr>
                <w:rFonts w:ascii="Arial" w:hAnsi="Arial" w:cs="Arial"/>
                <w:sz w:val="24"/>
                <w:szCs w:val="24"/>
              </w:rPr>
            </w:pPr>
            <w:r w:rsidRPr="00CC7BF9">
              <w:rPr>
                <w:rFonts w:ascii="Arial" w:hAnsi="Arial" w:cs="Arial"/>
                <w:sz w:val="24"/>
                <w:szCs w:val="24"/>
              </w:rPr>
              <w:t>This concept helps handle the profit and loss accounts of the firm. It is the matching up of purchases to payments made by the company, for example the business purchased stock to the value of $4000 on the 1</w:t>
            </w:r>
            <w:r w:rsidRPr="00CC7BF9">
              <w:rPr>
                <w:rFonts w:ascii="Arial" w:hAnsi="Arial" w:cs="Arial"/>
                <w:sz w:val="24"/>
                <w:szCs w:val="24"/>
                <w:vertAlign w:val="superscript"/>
              </w:rPr>
              <w:t>st</w:t>
            </w:r>
            <w:r w:rsidRPr="00CC7BF9">
              <w:rPr>
                <w:rFonts w:ascii="Arial" w:hAnsi="Arial" w:cs="Arial"/>
                <w:sz w:val="24"/>
                <w:szCs w:val="24"/>
              </w:rPr>
              <w:t xml:space="preserve"> of the month and a payment was allocated on the 10</w:t>
            </w:r>
            <w:r w:rsidRPr="00CC7BF9">
              <w:rPr>
                <w:rFonts w:ascii="Arial" w:hAnsi="Arial" w:cs="Arial"/>
                <w:sz w:val="24"/>
                <w:szCs w:val="24"/>
                <w:vertAlign w:val="superscript"/>
              </w:rPr>
              <w:t>th</w:t>
            </w:r>
            <w:r w:rsidRPr="00CC7BF9">
              <w:rPr>
                <w:rFonts w:ascii="Arial" w:hAnsi="Arial" w:cs="Arial"/>
                <w:sz w:val="24"/>
                <w:szCs w:val="24"/>
              </w:rPr>
              <w:t xml:space="preserve"> of the same month. Only a few expenses will not be able to match which include salaries.</w:t>
            </w:r>
          </w:p>
          <w:p w:rsidR="00F0557F" w:rsidRPr="00CC7BF9" w:rsidRDefault="00F0557F" w:rsidP="00DD11DE">
            <w:pPr>
              <w:rPr>
                <w:rFonts w:ascii="Arial" w:hAnsi="Arial" w:cs="Arial"/>
                <w:sz w:val="24"/>
                <w:szCs w:val="24"/>
              </w:rPr>
            </w:pPr>
          </w:p>
          <w:p w:rsidR="00F0557F" w:rsidRPr="00DD11DE" w:rsidRDefault="00F0557F" w:rsidP="00DD11D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688"/>
        <w:gridCol w:w="1276"/>
        <w:gridCol w:w="1791"/>
      </w:tblGrid>
      <w:tr w:rsidR="00405895" w:rsidRPr="00B0415E" w:rsidTr="00CC7BF9">
        <w:tc>
          <w:tcPr>
            <w:tcW w:w="226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88" w:type="dxa"/>
          </w:tcPr>
          <w:p w:rsidR="00405895" w:rsidRPr="00B0415E" w:rsidRDefault="00CC7BF9" w:rsidP="00A851DA">
            <w:pPr>
              <w:rPr>
                <w:rFonts w:cs="Bliss-Regular"/>
                <w:color w:val="000000"/>
              </w:rPr>
            </w:pPr>
            <w:r>
              <w:rPr>
                <w:rFonts w:cs="Bliss-Regular"/>
                <w:color w:val="000000"/>
              </w:rPr>
              <w:t>Juliet Olivier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91" w:type="dxa"/>
          </w:tcPr>
          <w:p w:rsidR="00405895" w:rsidRPr="00B0415E" w:rsidRDefault="00CC7BF9" w:rsidP="00A851DA">
            <w:pPr>
              <w:rPr>
                <w:rFonts w:cs="Bliss-Regular"/>
                <w:color w:val="000000"/>
              </w:rPr>
            </w:pPr>
            <w:r>
              <w:rPr>
                <w:rFonts w:cs="Bliss-Regular"/>
                <w:color w:val="000000"/>
              </w:rPr>
              <w:t>29 February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037" w:rsidRDefault="00FC6037" w:rsidP="00CB4D0A">
      <w:pPr>
        <w:spacing w:after="0" w:line="240" w:lineRule="auto"/>
      </w:pPr>
      <w:r>
        <w:separator/>
      </w:r>
    </w:p>
  </w:endnote>
  <w:endnote w:type="continuationSeparator" w:id="0">
    <w:p w:rsidR="00FC6037" w:rsidRDefault="00FC60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037" w:rsidRDefault="00FC6037" w:rsidP="00CB4D0A">
      <w:pPr>
        <w:spacing w:after="0" w:line="240" w:lineRule="auto"/>
      </w:pPr>
      <w:r>
        <w:separator/>
      </w:r>
    </w:p>
  </w:footnote>
  <w:footnote w:type="continuationSeparator" w:id="0">
    <w:p w:rsidR="00FC6037" w:rsidRDefault="00FC60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A6883"/>
    <w:multiLevelType w:val="hybridMultilevel"/>
    <w:tmpl w:val="9CB43322"/>
    <w:lvl w:ilvl="0" w:tplc="A43C3256">
      <w:numFmt w:val="bullet"/>
      <w:lvlText w:val="-"/>
      <w:lvlJc w:val="left"/>
      <w:pPr>
        <w:ind w:left="720"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2EAB"/>
    <w:rsid w:val="00055992"/>
    <w:rsid w:val="000820E8"/>
    <w:rsid w:val="001175EE"/>
    <w:rsid w:val="00157CF6"/>
    <w:rsid w:val="00182416"/>
    <w:rsid w:val="00187EB4"/>
    <w:rsid w:val="001F0481"/>
    <w:rsid w:val="00200C92"/>
    <w:rsid w:val="0020451E"/>
    <w:rsid w:val="00206B9D"/>
    <w:rsid w:val="002229D9"/>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5A88"/>
    <w:rsid w:val="0070347F"/>
    <w:rsid w:val="0070678E"/>
    <w:rsid w:val="0078341F"/>
    <w:rsid w:val="00831C11"/>
    <w:rsid w:val="008A60B4"/>
    <w:rsid w:val="008B3C31"/>
    <w:rsid w:val="008B64FE"/>
    <w:rsid w:val="00935BF7"/>
    <w:rsid w:val="00937544"/>
    <w:rsid w:val="0095442C"/>
    <w:rsid w:val="00983942"/>
    <w:rsid w:val="009C37E0"/>
    <w:rsid w:val="009E41F4"/>
    <w:rsid w:val="00A14B66"/>
    <w:rsid w:val="00A65CF7"/>
    <w:rsid w:val="00A81AB4"/>
    <w:rsid w:val="00A851DA"/>
    <w:rsid w:val="00AA55C4"/>
    <w:rsid w:val="00AC7D5B"/>
    <w:rsid w:val="00AE1481"/>
    <w:rsid w:val="00B0415E"/>
    <w:rsid w:val="00B04678"/>
    <w:rsid w:val="00B9418B"/>
    <w:rsid w:val="00BC46DF"/>
    <w:rsid w:val="00BE2876"/>
    <w:rsid w:val="00C03577"/>
    <w:rsid w:val="00C53029"/>
    <w:rsid w:val="00C65FEA"/>
    <w:rsid w:val="00CA0AC2"/>
    <w:rsid w:val="00CB4D0A"/>
    <w:rsid w:val="00CC2FB3"/>
    <w:rsid w:val="00CC575A"/>
    <w:rsid w:val="00CC7BF9"/>
    <w:rsid w:val="00CF123B"/>
    <w:rsid w:val="00D039AC"/>
    <w:rsid w:val="00D427DE"/>
    <w:rsid w:val="00D5587D"/>
    <w:rsid w:val="00D707CC"/>
    <w:rsid w:val="00D821FE"/>
    <w:rsid w:val="00DB0793"/>
    <w:rsid w:val="00DD11DE"/>
    <w:rsid w:val="00E00821"/>
    <w:rsid w:val="00E04DB4"/>
    <w:rsid w:val="00E30679"/>
    <w:rsid w:val="00E4597D"/>
    <w:rsid w:val="00E54832"/>
    <w:rsid w:val="00E56A90"/>
    <w:rsid w:val="00E641CC"/>
    <w:rsid w:val="00EA30AB"/>
    <w:rsid w:val="00EB3925"/>
    <w:rsid w:val="00F0557F"/>
    <w:rsid w:val="00F96EB3"/>
    <w:rsid w:val="00FC603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AC2266-9D01-4189-998B-11F26E50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CB79E-5371-460B-A6C3-21FC36CEB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Juliet Olivier</cp:lastModifiedBy>
  <cp:revision>7</cp:revision>
  <dcterms:created xsi:type="dcterms:W3CDTF">2015-01-26T12:24:00Z</dcterms:created>
  <dcterms:modified xsi:type="dcterms:W3CDTF">2016-02-29T16:34:00Z</dcterms:modified>
</cp:coreProperties>
</file>