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CDA73" w14:textId="77777777" w:rsidR="00A851DA" w:rsidRPr="00B0415E" w:rsidRDefault="00607874" w:rsidP="00A851DA">
      <w:pPr>
        <w:pStyle w:val="Default"/>
        <w:rPr>
          <w:rFonts w:asciiTheme="minorHAnsi" w:hAnsiTheme="minorHAnsi"/>
        </w:rPr>
      </w:pPr>
      <w:r>
        <w:rPr>
          <w:rFonts w:asciiTheme="minorHAnsi" w:hAnsiTheme="minorHAnsi"/>
          <w:noProof/>
          <w:lang w:val="es-ES_tradnl" w:eastAsia="es-ES_tradnl"/>
        </w:rPr>
        <w:drawing>
          <wp:anchor distT="0" distB="0" distL="114300" distR="114300" simplePos="0" relativeHeight="251658240" behindDoc="0" locked="0" layoutInCell="1" allowOverlap="1" wp14:anchorId="26C36247" wp14:editId="309DFE4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B55533B" w14:textId="3603F9B1" w:rsidR="00607874" w:rsidRDefault="00E00B93" w:rsidP="00A851DA">
      <w:pPr>
        <w:rPr>
          <w:lang w:val="en-US"/>
        </w:rPr>
      </w:pPr>
      <w:r>
        <w:rPr>
          <w:noProof/>
          <w:lang w:val="es-ES_tradnl" w:eastAsia="es-ES_tradnl"/>
        </w:rPr>
        <mc:AlternateContent>
          <mc:Choice Requires="wps">
            <w:drawing>
              <wp:anchor distT="0" distB="0" distL="114300" distR="114300" simplePos="0" relativeHeight="251660288" behindDoc="0" locked="0" layoutInCell="1" allowOverlap="1" wp14:anchorId="3831DF3D" wp14:editId="5F6EBAE0">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4A06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19553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31DF3D"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4D4A06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195538" w14:textId="77777777" w:rsidR="00405895" w:rsidRDefault="00405895"/>
                  </w:txbxContent>
                </v:textbox>
              </v:shape>
            </w:pict>
          </mc:Fallback>
        </mc:AlternateContent>
      </w:r>
    </w:p>
    <w:p w14:paraId="2366D607" w14:textId="77777777" w:rsidR="00607874" w:rsidRDefault="00607874" w:rsidP="00A851DA">
      <w:pPr>
        <w:rPr>
          <w:lang w:val="en-US"/>
        </w:rPr>
      </w:pPr>
    </w:p>
    <w:p w14:paraId="3B2D8AFB" w14:textId="77777777" w:rsidR="00607874" w:rsidRDefault="00607874" w:rsidP="00A851DA">
      <w:pPr>
        <w:rPr>
          <w:lang w:val="en-US"/>
        </w:rPr>
      </w:pPr>
    </w:p>
    <w:p w14:paraId="5D39A11D" w14:textId="77777777" w:rsidR="00607874" w:rsidRDefault="00607874" w:rsidP="00A851DA">
      <w:pPr>
        <w:rPr>
          <w:lang w:val="en-US"/>
        </w:rPr>
      </w:pPr>
    </w:p>
    <w:tbl>
      <w:tblPr>
        <w:tblStyle w:val="Tablaconcuadrcula"/>
        <w:tblW w:w="0" w:type="auto"/>
        <w:tblLook w:val="04A0" w:firstRow="1" w:lastRow="0" w:firstColumn="1" w:lastColumn="0" w:noHBand="0" w:noVBand="1"/>
      </w:tblPr>
      <w:tblGrid>
        <w:gridCol w:w="2520"/>
        <w:gridCol w:w="6496"/>
      </w:tblGrid>
      <w:tr w:rsidR="00A851DA" w:rsidRPr="00B0415E" w14:paraId="73FDBE9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E6BEE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D35CCC6" w14:textId="110A115A" w:rsidR="00A851DA" w:rsidRPr="00D647F5" w:rsidRDefault="00D647F5">
            <w:pPr>
              <w:pStyle w:val="Default"/>
              <w:rPr>
                <w:rFonts w:ascii="Arial" w:hAnsi="Arial" w:cs="Arial"/>
                <w:lang w:val="en-GB"/>
              </w:rPr>
            </w:pPr>
            <w:r>
              <w:rPr>
                <w:rFonts w:ascii="Arial" w:hAnsi="Arial" w:cs="Arial"/>
                <w:lang w:val="en-GB"/>
              </w:rPr>
              <w:t>Alicia Bolanos Bernabe</w:t>
            </w:r>
          </w:p>
        </w:tc>
      </w:tr>
      <w:tr w:rsidR="00A851DA" w:rsidRPr="00B0415E" w14:paraId="47A9CA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86827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B474189" w14:textId="62317948" w:rsidR="00A851DA" w:rsidRPr="00D647F5" w:rsidRDefault="00D647F5">
            <w:pPr>
              <w:pStyle w:val="Default"/>
              <w:rPr>
                <w:rFonts w:ascii="Arial" w:hAnsi="Arial" w:cs="Arial"/>
                <w:lang w:val="en-GB"/>
              </w:rPr>
            </w:pPr>
            <w:r>
              <w:rPr>
                <w:rFonts w:ascii="Arial" w:hAnsi="Arial" w:cs="Arial"/>
                <w:lang w:val="en-GB"/>
              </w:rPr>
              <w:t>1490</w:t>
            </w:r>
          </w:p>
        </w:tc>
      </w:tr>
      <w:tr w:rsidR="00A851DA" w:rsidRPr="00B0415E" w14:paraId="3B36B7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C5F27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FF45390" w14:textId="45139280" w:rsidR="00A851DA" w:rsidRPr="00D647F5" w:rsidRDefault="00D647F5">
            <w:pPr>
              <w:pStyle w:val="Default"/>
              <w:rPr>
                <w:rFonts w:asciiTheme="minorHAnsi" w:hAnsiTheme="minorHAnsi"/>
                <w:lang w:val="en-GB"/>
              </w:rPr>
            </w:pPr>
            <w:r>
              <w:rPr>
                <w:rFonts w:ascii="Arial" w:hAnsi="Arial" w:cs="Arial"/>
                <w:lang w:val="en-GB"/>
              </w:rPr>
              <w:t>Diploma Hotel Management</w:t>
            </w:r>
          </w:p>
        </w:tc>
      </w:tr>
      <w:tr w:rsidR="00A851DA" w:rsidRPr="00B0415E" w14:paraId="45D879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238FD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85311A4" w14:textId="6499EEF9" w:rsidR="00A851DA" w:rsidRPr="00397C83" w:rsidRDefault="00397C83">
            <w:pPr>
              <w:rPr>
                <w:lang w:val="en-GB"/>
              </w:rPr>
            </w:pPr>
            <w:r>
              <w:rPr>
                <w:rFonts w:ascii="Arial" w:hAnsi="Arial" w:cs="Arial"/>
                <w:lang w:val="en-GB"/>
              </w:rPr>
              <w:t>10</w:t>
            </w:r>
          </w:p>
        </w:tc>
      </w:tr>
    </w:tbl>
    <w:p w14:paraId="1CC664CD" w14:textId="77777777" w:rsidR="00CC2FB3" w:rsidRDefault="00CC2FB3" w:rsidP="00A851DA">
      <w:pPr>
        <w:rPr>
          <w:b/>
          <w:lang w:val="en-US"/>
        </w:rPr>
      </w:pPr>
    </w:p>
    <w:p w14:paraId="0215DB74" w14:textId="77777777" w:rsidR="00443E6F" w:rsidRDefault="00527C11" w:rsidP="00A851DA">
      <w:pPr>
        <w:rPr>
          <w:b/>
          <w:sz w:val="28"/>
          <w:lang w:val="en-US"/>
        </w:rPr>
      </w:pPr>
      <w:r w:rsidRPr="00443E6F">
        <w:rPr>
          <w:b/>
          <w:sz w:val="28"/>
          <w:lang w:val="en-US"/>
        </w:rPr>
        <w:t>Marking Criteria:</w:t>
      </w:r>
    </w:p>
    <w:p w14:paraId="1B908F7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3DD778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14:paraId="13563816" w14:textId="77777777" w:rsidTr="00CC2FB3">
        <w:tc>
          <w:tcPr>
            <w:tcW w:w="9242" w:type="dxa"/>
          </w:tcPr>
          <w:p w14:paraId="323FE4C4" w14:textId="669C4A91" w:rsidR="00CC2FB3" w:rsidRPr="00B055E9" w:rsidRDefault="00CC2FB3" w:rsidP="00A851DA">
            <w:pPr>
              <w:rPr>
                <w:rFonts w:ascii="Arial" w:hAnsi="Arial" w:cs="Arial"/>
                <w:sz w:val="24"/>
                <w:szCs w:val="24"/>
                <w:lang w:val="en-GB"/>
              </w:rPr>
            </w:pPr>
          </w:p>
          <w:p w14:paraId="0071BDE6" w14:textId="3B44BB51" w:rsidR="00397C83" w:rsidRPr="00977F32" w:rsidRDefault="00397C83" w:rsidP="00397C83">
            <w:pPr>
              <w:rPr>
                <w:rFonts w:ascii="Arial" w:hAnsi="Arial" w:cs="Arial"/>
                <w:b/>
                <w:sz w:val="24"/>
                <w:szCs w:val="24"/>
                <w:lang w:val="es-ES"/>
              </w:rPr>
            </w:pPr>
            <w:r w:rsidRPr="00B055E9">
              <w:rPr>
                <w:rFonts w:ascii="Arial" w:hAnsi="Arial" w:cs="Arial"/>
                <w:sz w:val="24"/>
                <w:szCs w:val="24"/>
                <w:lang w:val="en-GB"/>
              </w:rPr>
              <w:t xml:space="preserve">                                                                                      </w:t>
            </w:r>
            <w:r w:rsidR="001A7F80" w:rsidRPr="00B055E9">
              <w:rPr>
                <w:rFonts w:ascii="Arial" w:hAnsi="Arial" w:cs="Arial"/>
                <w:sz w:val="24"/>
                <w:szCs w:val="24"/>
                <w:lang w:val="en-GB"/>
              </w:rPr>
              <w:t xml:space="preserve">     </w:t>
            </w:r>
            <w:r w:rsidRPr="00977F32">
              <w:rPr>
                <w:rFonts w:ascii="Arial" w:hAnsi="Arial" w:cs="Arial"/>
                <w:b/>
                <w:sz w:val="24"/>
                <w:szCs w:val="24"/>
                <w:lang w:val="es-ES"/>
              </w:rPr>
              <w:t>Alicia Bolanos Bernabe</w:t>
            </w:r>
          </w:p>
          <w:p w14:paraId="268ED934" w14:textId="49D3F02C" w:rsidR="00397C83" w:rsidRPr="00977F32" w:rsidRDefault="00397C83" w:rsidP="00397C83">
            <w:pPr>
              <w:rPr>
                <w:rFonts w:ascii="Arial" w:hAnsi="Arial" w:cs="Arial"/>
                <w:b/>
                <w:sz w:val="24"/>
                <w:szCs w:val="24"/>
                <w:lang w:val="en-GB"/>
              </w:rPr>
            </w:pPr>
            <w:r w:rsidRPr="00977F32">
              <w:rPr>
                <w:rFonts w:ascii="Arial" w:hAnsi="Arial" w:cs="Arial"/>
                <w:b/>
                <w:sz w:val="24"/>
                <w:szCs w:val="24"/>
                <w:lang w:val="es-ES"/>
              </w:rPr>
              <w:t xml:space="preserve">                                                                       </w:t>
            </w:r>
            <w:r w:rsidR="001A7F80" w:rsidRPr="00977F32">
              <w:rPr>
                <w:rFonts w:ascii="Arial" w:hAnsi="Arial" w:cs="Arial"/>
                <w:b/>
                <w:sz w:val="24"/>
                <w:szCs w:val="24"/>
                <w:lang w:val="es-ES"/>
              </w:rPr>
              <w:t xml:space="preserve">                    Assessment </w:t>
            </w:r>
            <w:r w:rsidR="001A7F80" w:rsidRPr="00977F32">
              <w:rPr>
                <w:rFonts w:ascii="Arial" w:hAnsi="Arial" w:cs="Arial"/>
                <w:b/>
                <w:sz w:val="24"/>
                <w:szCs w:val="24"/>
                <w:lang w:val="en-GB"/>
              </w:rPr>
              <w:t>10</w:t>
            </w:r>
          </w:p>
          <w:p w14:paraId="512F5FA8" w14:textId="77777777" w:rsidR="00397C83" w:rsidRPr="00977F32" w:rsidRDefault="00397C83" w:rsidP="00397C83">
            <w:pPr>
              <w:rPr>
                <w:rFonts w:ascii="Arial" w:hAnsi="Arial" w:cs="Arial"/>
                <w:b/>
                <w:sz w:val="24"/>
                <w:szCs w:val="24"/>
                <w:lang w:val="es-ES"/>
              </w:rPr>
            </w:pPr>
            <w:r w:rsidRPr="00977F32">
              <w:rPr>
                <w:rFonts w:ascii="Arial" w:hAnsi="Arial" w:cs="Arial"/>
                <w:b/>
                <w:sz w:val="24"/>
                <w:szCs w:val="24"/>
                <w:lang w:val="es-ES"/>
              </w:rPr>
              <w:t xml:space="preserve">                                                                                           ID 1490</w:t>
            </w:r>
          </w:p>
          <w:p w14:paraId="2175851D" w14:textId="77777777" w:rsidR="00397C83" w:rsidRPr="00977F32" w:rsidRDefault="00397C83" w:rsidP="00397C83">
            <w:pPr>
              <w:rPr>
                <w:rFonts w:ascii="Arial" w:hAnsi="Arial" w:cs="Arial"/>
                <w:b/>
                <w:sz w:val="24"/>
                <w:szCs w:val="24"/>
                <w:lang w:val="es-ES"/>
              </w:rPr>
            </w:pPr>
            <w:r w:rsidRPr="00977F32">
              <w:rPr>
                <w:rFonts w:ascii="Arial" w:hAnsi="Arial" w:cs="Arial"/>
                <w:b/>
                <w:sz w:val="24"/>
                <w:szCs w:val="24"/>
                <w:lang w:val="es-ES"/>
              </w:rPr>
              <w:t xml:space="preserve">                                                                                           Page 1</w:t>
            </w:r>
          </w:p>
          <w:p w14:paraId="583801CD" w14:textId="77777777" w:rsidR="00CC2FB3" w:rsidRPr="00B055E9" w:rsidRDefault="00CC2FB3" w:rsidP="00A851DA">
            <w:pPr>
              <w:rPr>
                <w:rFonts w:ascii="Arial" w:hAnsi="Arial" w:cs="Arial"/>
                <w:sz w:val="24"/>
                <w:szCs w:val="24"/>
              </w:rPr>
            </w:pPr>
          </w:p>
          <w:p w14:paraId="2A88741A" w14:textId="15151934" w:rsidR="007E6FC7" w:rsidRPr="00F94B7E" w:rsidRDefault="000D0279" w:rsidP="007E6FC7">
            <w:pPr>
              <w:rPr>
                <w:rFonts w:ascii="Arial" w:hAnsi="Arial" w:cs="Arial"/>
                <w:b/>
                <w:sz w:val="24"/>
                <w:szCs w:val="24"/>
                <w:lang w:val="en-GB"/>
              </w:rPr>
            </w:pPr>
            <w:r w:rsidRPr="00F94B7E">
              <w:rPr>
                <w:rFonts w:ascii="Arial" w:hAnsi="Arial" w:cs="Arial"/>
                <w:b/>
                <w:sz w:val="24"/>
                <w:szCs w:val="24"/>
                <w:lang w:val="en-GB"/>
              </w:rPr>
              <w:t>1.</w:t>
            </w:r>
          </w:p>
          <w:p w14:paraId="4FDACCCE" w14:textId="2900C73E" w:rsidR="007E6FC7" w:rsidRDefault="006B71E6" w:rsidP="00B26539">
            <w:pPr>
              <w:jc w:val="both"/>
              <w:rPr>
                <w:rFonts w:ascii="Arial" w:hAnsi="Arial" w:cs="Arial"/>
                <w:i/>
                <w:sz w:val="24"/>
                <w:szCs w:val="24"/>
                <w:lang w:val="en-GB"/>
              </w:rPr>
            </w:pPr>
            <w:r w:rsidRPr="00F94B7E">
              <w:rPr>
                <w:rFonts w:ascii="Arial" w:hAnsi="Arial" w:cs="Arial"/>
                <w:b/>
                <w:sz w:val="24"/>
                <w:szCs w:val="24"/>
                <w:lang w:val="en-GB"/>
              </w:rPr>
              <w:t>I</w:t>
            </w:r>
            <w:r w:rsidR="000D0279" w:rsidRPr="00F94B7E">
              <w:rPr>
                <w:rFonts w:ascii="Arial" w:hAnsi="Arial" w:cs="Arial"/>
                <w:b/>
                <w:sz w:val="24"/>
                <w:szCs w:val="24"/>
                <w:lang w:val="en-GB"/>
              </w:rPr>
              <w:t>.</w:t>
            </w:r>
            <w:r w:rsidR="00F94B7E">
              <w:rPr>
                <w:rFonts w:ascii="Arial" w:hAnsi="Arial" w:cs="Arial"/>
                <w:b/>
                <w:sz w:val="24"/>
                <w:szCs w:val="24"/>
                <w:lang w:val="en-GB"/>
              </w:rPr>
              <w:t xml:space="preserve"> </w:t>
            </w:r>
            <w:r w:rsidR="007E6FC7" w:rsidRPr="00F94B7E">
              <w:rPr>
                <w:rFonts w:ascii="Arial" w:hAnsi="Arial" w:cs="Arial"/>
                <w:i/>
                <w:sz w:val="24"/>
                <w:szCs w:val="24"/>
              </w:rPr>
              <w:t>Basic Principles of Accounting:</w:t>
            </w:r>
          </w:p>
          <w:p w14:paraId="6040977F" w14:textId="77777777" w:rsidR="00F94B7E" w:rsidRPr="00F94B7E" w:rsidRDefault="00F94B7E" w:rsidP="00B26539">
            <w:pPr>
              <w:jc w:val="both"/>
              <w:rPr>
                <w:rFonts w:ascii="Arial" w:hAnsi="Arial" w:cs="Arial"/>
                <w:i/>
                <w:sz w:val="24"/>
                <w:szCs w:val="24"/>
                <w:lang w:val="en-GB"/>
              </w:rPr>
            </w:pPr>
          </w:p>
          <w:p w14:paraId="17EFDFFE" w14:textId="105897A6" w:rsidR="007E6FC7" w:rsidRPr="00F94B7E" w:rsidRDefault="007E6FC7" w:rsidP="00B26539">
            <w:pPr>
              <w:pStyle w:val="Prrafodelista"/>
              <w:numPr>
                <w:ilvl w:val="0"/>
                <w:numId w:val="2"/>
              </w:numPr>
              <w:jc w:val="both"/>
              <w:rPr>
                <w:rFonts w:ascii="Arial" w:hAnsi="Arial" w:cs="Arial"/>
                <w:sz w:val="24"/>
                <w:szCs w:val="24"/>
              </w:rPr>
            </w:pPr>
            <w:r w:rsidRPr="00F94B7E">
              <w:rPr>
                <w:rFonts w:ascii="Arial" w:hAnsi="Arial" w:cs="Arial"/>
                <w:sz w:val="24"/>
                <w:szCs w:val="24"/>
              </w:rPr>
              <w:t>The amount paid to the hotel by the guest is added in the debit column. Hence, a debit (dr.) is money owed to the hotel by the guest.</w:t>
            </w:r>
          </w:p>
          <w:p w14:paraId="6870CEFD" w14:textId="28E1099E" w:rsidR="007E6FC7" w:rsidRPr="00B26539" w:rsidRDefault="007E6FC7" w:rsidP="00B26539">
            <w:pPr>
              <w:pStyle w:val="Prrafodelista"/>
              <w:numPr>
                <w:ilvl w:val="0"/>
                <w:numId w:val="2"/>
              </w:numPr>
              <w:jc w:val="both"/>
              <w:rPr>
                <w:rFonts w:ascii="Arial" w:hAnsi="Arial" w:cs="Arial"/>
                <w:sz w:val="24"/>
                <w:szCs w:val="24"/>
              </w:rPr>
            </w:pPr>
            <w:r w:rsidRPr="00B26539">
              <w:rPr>
                <w:rFonts w:ascii="Arial" w:hAnsi="Arial" w:cs="Arial"/>
                <w:sz w:val="24"/>
                <w:szCs w:val="24"/>
              </w:rPr>
              <w:t>Any money obtained from the guest is added in the credit column. Hence a credit is money, including deposits made in advance, paid by the guest to settle their bills.</w:t>
            </w:r>
          </w:p>
          <w:p w14:paraId="4AC1B732" w14:textId="05B3A76D" w:rsidR="007E6FC7" w:rsidRPr="00B26539" w:rsidRDefault="007E6FC7" w:rsidP="00B26539">
            <w:pPr>
              <w:pStyle w:val="Prrafodelista"/>
              <w:numPr>
                <w:ilvl w:val="0"/>
                <w:numId w:val="2"/>
              </w:numPr>
              <w:jc w:val="both"/>
              <w:rPr>
                <w:rFonts w:ascii="Arial" w:hAnsi="Arial" w:cs="Arial"/>
                <w:sz w:val="24"/>
                <w:szCs w:val="24"/>
              </w:rPr>
            </w:pPr>
            <w:r w:rsidRPr="00B26539">
              <w:rPr>
                <w:rFonts w:ascii="Arial" w:hAnsi="Arial" w:cs="Arial"/>
                <w:sz w:val="24"/>
                <w:szCs w:val="24"/>
              </w:rPr>
              <w:t>The balance column shows a continuous difference between credits and debits calculated on of the premise “prior balance + debits – credits = net outstanding balance.” This ideology is applied to every folio/bill in which all cash and credit transactions are noted for every hotel resident guest that add to or reduce the balance of a given guest. It is also known as a “guest account card.” Some hotels refer to it as the Guest Weekly Bill. The debit transactions are noted on the left hand side of the folio and credits are noted to the right. The remaining balance is determined by subtracting the right from the left.</w:t>
            </w:r>
          </w:p>
          <w:p w14:paraId="07C891A2" w14:textId="77777777" w:rsidR="006B71E6" w:rsidRPr="00B055E9" w:rsidRDefault="006B71E6" w:rsidP="00B26539">
            <w:pPr>
              <w:jc w:val="both"/>
              <w:rPr>
                <w:rFonts w:ascii="Arial" w:hAnsi="Arial" w:cs="Arial"/>
                <w:sz w:val="24"/>
                <w:szCs w:val="24"/>
                <w:lang w:val="en-GB"/>
              </w:rPr>
            </w:pPr>
          </w:p>
          <w:p w14:paraId="48EEC77C" w14:textId="77777777" w:rsidR="00977F32" w:rsidRDefault="007E6FC7" w:rsidP="00B26539">
            <w:pPr>
              <w:jc w:val="both"/>
              <w:rPr>
                <w:rFonts w:ascii="Arial" w:hAnsi="Arial" w:cs="Arial"/>
                <w:sz w:val="24"/>
                <w:szCs w:val="24"/>
                <w:lang w:val="en-GB"/>
              </w:rPr>
            </w:pPr>
            <w:r w:rsidRPr="00B055E9">
              <w:rPr>
                <w:rFonts w:ascii="Arial" w:hAnsi="Arial" w:cs="Arial"/>
                <w:sz w:val="24"/>
                <w:szCs w:val="24"/>
              </w:rPr>
              <w:t xml:space="preserve">In a manual system, the folios are kept as hard copies in folio racks in the cabin of the cashier or the back office. In an automated system, the folios stay in the computer and a hard copy is printed out only when the guest is ready for check-out. Every entry into the folio is known as a posting. Each posting is recorded in the folio </w:t>
            </w:r>
          </w:p>
          <w:p w14:paraId="61FB392C" w14:textId="42B30166" w:rsidR="00977F32" w:rsidRPr="00977F32" w:rsidRDefault="00D34523" w:rsidP="00977F32">
            <w:pPr>
              <w:rPr>
                <w:rFonts w:ascii="Arial" w:hAnsi="Arial" w:cs="Arial"/>
                <w:b/>
                <w:sz w:val="24"/>
                <w:szCs w:val="24"/>
                <w:lang w:val="es-ES"/>
              </w:rPr>
            </w:pPr>
            <w:r>
              <w:rPr>
                <w:rFonts w:ascii="Arial" w:hAnsi="Arial" w:cs="Arial"/>
                <w:b/>
                <w:sz w:val="24"/>
                <w:szCs w:val="24"/>
                <w:lang w:val="en-GB"/>
              </w:rPr>
              <w:lastRenderedPageBreak/>
              <w:t xml:space="preserve">                                                                                           </w:t>
            </w:r>
            <w:r w:rsidR="00977F32" w:rsidRPr="00977F32">
              <w:rPr>
                <w:rFonts w:ascii="Arial" w:hAnsi="Arial" w:cs="Arial"/>
                <w:b/>
                <w:sz w:val="24"/>
                <w:szCs w:val="24"/>
                <w:lang w:val="es-ES"/>
              </w:rPr>
              <w:t>Alicia Bolanos Bernabe</w:t>
            </w:r>
          </w:p>
          <w:p w14:paraId="7DCD3F52" w14:textId="77777777" w:rsidR="00977F32" w:rsidRPr="00977F32" w:rsidRDefault="00977F32" w:rsidP="00977F32">
            <w:pPr>
              <w:rPr>
                <w:rFonts w:ascii="Arial" w:hAnsi="Arial" w:cs="Arial"/>
                <w:b/>
                <w:sz w:val="24"/>
                <w:szCs w:val="24"/>
                <w:lang w:val="en-GB"/>
              </w:rPr>
            </w:pPr>
            <w:r w:rsidRPr="00977F32">
              <w:rPr>
                <w:rFonts w:ascii="Arial" w:hAnsi="Arial" w:cs="Arial"/>
                <w:b/>
                <w:sz w:val="24"/>
                <w:szCs w:val="24"/>
                <w:lang w:val="es-ES"/>
              </w:rPr>
              <w:t xml:space="preserve">                                                                                           Assessment </w:t>
            </w:r>
            <w:r w:rsidRPr="00977F32">
              <w:rPr>
                <w:rFonts w:ascii="Arial" w:hAnsi="Arial" w:cs="Arial"/>
                <w:b/>
                <w:sz w:val="24"/>
                <w:szCs w:val="24"/>
                <w:lang w:val="en-GB"/>
              </w:rPr>
              <w:t>10</w:t>
            </w:r>
          </w:p>
          <w:p w14:paraId="46033409" w14:textId="77777777" w:rsidR="00977F32" w:rsidRPr="00977F32" w:rsidRDefault="00977F32" w:rsidP="00977F32">
            <w:pPr>
              <w:rPr>
                <w:rFonts w:ascii="Arial" w:hAnsi="Arial" w:cs="Arial"/>
                <w:b/>
                <w:sz w:val="24"/>
                <w:szCs w:val="24"/>
                <w:lang w:val="es-ES"/>
              </w:rPr>
            </w:pPr>
            <w:r w:rsidRPr="00977F32">
              <w:rPr>
                <w:rFonts w:ascii="Arial" w:hAnsi="Arial" w:cs="Arial"/>
                <w:b/>
                <w:sz w:val="24"/>
                <w:szCs w:val="24"/>
                <w:lang w:val="es-ES"/>
              </w:rPr>
              <w:t xml:space="preserve">                                                                                           ID 1490</w:t>
            </w:r>
          </w:p>
          <w:p w14:paraId="03F011DE" w14:textId="5C8E411C" w:rsidR="00977F32" w:rsidRPr="00D34523" w:rsidRDefault="00977F32" w:rsidP="00977F32">
            <w:pPr>
              <w:rPr>
                <w:rFonts w:ascii="Arial" w:hAnsi="Arial" w:cs="Arial"/>
                <w:b/>
                <w:sz w:val="24"/>
                <w:szCs w:val="24"/>
                <w:lang w:val="en-GB"/>
              </w:rPr>
            </w:pPr>
            <w:r w:rsidRPr="00977F32">
              <w:rPr>
                <w:rFonts w:ascii="Arial" w:hAnsi="Arial" w:cs="Arial"/>
                <w:b/>
                <w:sz w:val="24"/>
                <w:szCs w:val="24"/>
                <w:lang w:val="es-ES"/>
              </w:rPr>
              <w:t xml:space="preserve">                                                                                           </w:t>
            </w:r>
            <w:r w:rsidR="00D34523">
              <w:rPr>
                <w:rFonts w:ascii="Arial" w:hAnsi="Arial" w:cs="Arial"/>
                <w:b/>
                <w:sz w:val="24"/>
                <w:szCs w:val="24"/>
                <w:lang w:val="es-ES"/>
              </w:rPr>
              <w:t xml:space="preserve">Page </w:t>
            </w:r>
            <w:r w:rsidR="00D34523">
              <w:rPr>
                <w:rFonts w:ascii="Arial" w:hAnsi="Arial" w:cs="Arial"/>
                <w:b/>
                <w:sz w:val="24"/>
                <w:szCs w:val="24"/>
                <w:lang w:val="en-GB"/>
              </w:rPr>
              <w:t>2</w:t>
            </w:r>
          </w:p>
          <w:p w14:paraId="130C02B2" w14:textId="77777777" w:rsidR="00D34523" w:rsidRDefault="00D34523" w:rsidP="00B26539">
            <w:pPr>
              <w:jc w:val="both"/>
              <w:rPr>
                <w:rFonts w:ascii="Arial" w:hAnsi="Arial" w:cs="Arial"/>
                <w:sz w:val="24"/>
                <w:szCs w:val="24"/>
                <w:lang w:val="en-GB"/>
              </w:rPr>
            </w:pPr>
          </w:p>
          <w:p w14:paraId="049DD99A" w14:textId="6690F45B" w:rsidR="007E6FC7" w:rsidRPr="00B055E9" w:rsidRDefault="007E6FC7" w:rsidP="00B26539">
            <w:pPr>
              <w:jc w:val="both"/>
              <w:rPr>
                <w:rFonts w:ascii="Arial" w:hAnsi="Arial" w:cs="Arial"/>
                <w:sz w:val="24"/>
                <w:szCs w:val="24"/>
                <w:lang w:val="en-GB"/>
              </w:rPr>
            </w:pPr>
            <w:r w:rsidRPr="00B055E9">
              <w:rPr>
                <w:rFonts w:ascii="Arial" w:hAnsi="Arial" w:cs="Arial"/>
                <w:sz w:val="24"/>
                <w:szCs w:val="24"/>
              </w:rPr>
              <w:t>in a sequence according to transaction order on a given date. Upon creation of the account, the folio begins with a balance of zero. A debit entry increases the guest’s remaining balance while a credit posting will lessen the outstanding balance. Upon the guest’s departure the outstanding balance</w:t>
            </w:r>
            <w:r w:rsidR="00AD5661" w:rsidRPr="00B055E9">
              <w:rPr>
                <w:rFonts w:ascii="Arial" w:hAnsi="Arial" w:cs="Arial"/>
                <w:sz w:val="24"/>
                <w:szCs w:val="24"/>
              </w:rPr>
              <w:t xml:space="preserve"> has to be brought back to zero through a cash payment or through an approved credit card to a direct billing account.</w:t>
            </w:r>
          </w:p>
          <w:p w14:paraId="5BA4FBAA" w14:textId="1D0E1245" w:rsidR="000D0279" w:rsidRPr="00B055E9" w:rsidRDefault="000D0279" w:rsidP="00B26539">
            <w:pPr>
              <w:jc w:val="both"/>
              <w:rPr>
                <w:rFonts w:ascii="Arial" w:hAnsi="Arial" w:cs="Arial"/>
                <w:sz w:val="24"/>
                <w:szCs w:val="24"/>
                <w:lang w:val="en-GB"/>
              </w:rPr>
            </w:pPr>
          </w:p>
          <w:p w14:paraId="38CA68C4" w14:textId="6E9AFA7B" w:rsidR="00046A69" w:rsidRPr="00B055E9" w:rsidRDefault="000D0279" w:rsidP="00B26539">
            <w:pPr>
              <w:jc w:val="both"/>
              <w:rPr>
                <w:rFonts w:ascii="Arial" w:hAnsi="Arial" w:cs="Arial"/>
                <w:sz w:val="24"/>
                <w:szCs w:val="24"/>
                <w:lang w:val="en-GB"/>
              </w:rPr>
            </w:pPr>
            <w:r w:rsidRPr="002B6EBF">
              <w:rPr>
                <w:rFonts w:ascii="Arial" w:hAnsi="Arial" w:cs="Arial"/>
                <w:b/>
                <w:sz w:val="24"/>
                <w:szCs w:val="24"/>
                <w:lang w:val="en-GB"/>
              </w:rPr>
              <w:t>II.</w:t>
            </w:r>
            <w:r w:rsidRPr="00B055E9">
              <w:rPr>
                <w:rFonts w:ascii="Arial" w:hAnsi="Arial" w:cs="Arial"/>
                <w:sz w:val="24"/>
                <w:szCs w:val="24"/>
                <w:lang w:val="en-GB"/>
              </w:rPr>
              <w:t xml:space="preserve"> </w:t>
            </w:r>
            <w:r w:rsidR="00046A69" w:rsidRPr="00B055E9">
              <w:rPr>
                <w:rFonts w:ascii="Arial" w:hAnsi="Arial" w:cs="Arial"/>
                <w:sz w:val="24"/>
                <w:szCs w:val="24"/>
                <w:lang w:val="en-GB"/>
              </w:rPr>
              <w:t>A front office ledger is a compilation of folio accounts at the front office. The</w:t>
            </w:r>
            <w:r w:rsidR="00504281" w:rsidRPr="00B055E9">
              <w:rPr>
                <w:rFonts w:ascii="Arial" w:hAnsi="Arial" w:cs="Arial"/>
                <w:sz w:val="24"/>
                <w:szCs w:val="24"/>
                <w:lang w:val="en-GB"/>
              </w:rPr>
              <w:t>re are two main types, city ledger and guest ledger.</w:t>
            </w:r>
          </w:p>
          <w:p w14:paraId="677F6337" w14:textId="3D241FD8" w:rsidR="000D0279" w:rsidRPr="00B055E9" w:rsidRDefault="00046A69" w:rsidP="00B26539">
            <w:pPr>
              <w:jc w:val="both"/>
              <w:rPr>
                <w:rFonts w:ascii="Arial" w:hAnsi="Arial" w:cs="Arial"/>
                <w:sz w:val="24"/>
                <w:szCs w:val="24"/>
                <w:lang w:val="en-GB"/>
              </w:rPr>
            </w:pPr>
            <w:r w:rsidRPr="002B6EBF">
              <w:rPr>
                <w:rFonts w:ascii="Arial" w:hAnsi="Arial" w:cs="Arial"/>
                <w:b/>
                <w:sz w:val="24"/>
                <w:szCs w:val="24"/>
                <w:lang w:val="en-GB"/>
              </w:rPr>
              <w:t>Guest Ledger</w:t>
            </w:r>
            <w:r w:rsidRPr="00B055E9">
              <w:rPr>
                <w:rFonts w:ascii="Arial" w:hAnsi="Arial" w:cs="Arial"/>
                <w:sz w:val="24"/>
                <w:szCs w:val="24"/>
                <w:lang w:val="en-GB"/>
              </w:rPr>
              <w:t xml:space="preserve"> (Transient Ledger/ Front Office Ledger/ and t</w:t>
            </w:r>
            <w:r w:rsidR="00504281" w:rsidRPr="00B055E9">
              <w:rPr>
                <w:rFonts w:ascii="Arial" w:hAnsi="Arial" w:cs="Arial"/>
                <w:sz w:val="24"/>
                <w:szCs w:val="24"/>
                <w:lang w:val="en-GB"/>
              </w:rPr>
              <w:t>he Room Ledge</w:t>
            </w:r>
            <w:r w:rsidRPr="00B055E9">
              <w:rPr>
                <w:rFonts w:ascii="Arial" w:hAnsi="Arial" w:cs="Arial"/>
                <w:sz w:val="24"/>
                <w:szCs w:val="24"/>
                <w:lang w:val="en-GB"/>
              </w:rPr>
              <w:t>r</w:t>
            </w:r>
            <w:r w:rsidR="00504281" w:rsidRPr="00B055E9">
              <w:rPr>
                <w:rFonts w:ascii="Arial" w:hAnsi="Arial" w:cs="Arial"/>
                <w:sz w:val="24"/>
                <w:szCs w:val="24"/>
                <w:lang w:val="en-GB"/>
              </w:rPr>
              <w:t>)</w:t>
            </w:r>
            <w:r w:rsidRPr="00B055E9">
              <w:rPr>
                <w:rFonts w:ascii="Arial" w:hAnsi="Arial" w:cs="Arial"/>
                <w:sz w:val="24"/>
                <w:szCs w:val="24"/>
                <w:lang w:val="en-GB"/>
              </w:rPr>
              <w:t xml:space="preserve"> is the sum set of all folio accounts of registered guests at the hotel (in-house guests) and any debit entry to the guest folio will not only enhance the guest’s balance but, it will additionally enhance the net outstanding balance of the guest ledger.</w:t>
            </w:r>
          </w:p>
          <w:p w14:paraId="1CCCB0E8" w14:textId="2DBF0AB7" w:rsidR="007E3875" w:rsidRPr="00B055E9" w:rsidRDefault="0073400F" w:rsidP="00B26539">
            <w:pPr>
              <w:jc w:val="both"/>
              <w:rPr>
                <w:rFonts w:ascii="Arial" w:hAnsi="Arial" w:cs="Arial"/>
                <w:sz w:val="24"/>
                <w:szCs w:val="24"/>
                <w:lang w:val="en-GB"/>
              </w:rPr>
            </w:pPr>
            <w:r w:rsidRPr="00B055E9">
              <w:rPr>
                <w:rFonts w:ascii="Arial" w:hAnsi="Arial" w:cs="Arial"/>
                <w:sz w:val="24"/>
                <w:szCs w:val="24"/>
                <w:lang w:val="en-GB"/>
              </w:rPr>
              <w:t xml:space="preserve"> </w:t>
            </w:r>
          </w:p>
          <w:p w14:paraId="1884BC21" w14:textId="50459F72" w:rsidR="006A738E" w:rsidRPr="00B055E9" w:rsidRDefault="006A738E" w:rsidP="00B26539">
            <w:pPr>
              <w:jc w:val="both"/>
              <w:rPr>
                <w:rFonts w:ascii="Arial" w:hAnsi="Arial" w:cs="Arial"/>
                <w:sz w:val="24"/>
                <w:szCs w:val="24"/>
                <w:lang w:val="en-GB"/>
              </w:rPr>
            </w:pPr>
            <w:r w:rsidRPr="00B055E9">
              <w:rPr>
                <w:rFonts w:ascii="Arial" w:hAnsi="Arial" w:cs="Arial"/>
                <w:sz w:val="24"/>
                <w:szCs w:val="24"/>
                <w:lang w:val="en-GB"/>
              </w:rPr>
              <w:t>Guest Ledger is a type of ledger that has the accounts of all the guests residing in a hotel. After the registration process of the guest is over, a guest folio is opened on his/her name to record all the purchases which he/</w:t>
            </w:r>
            <w:r w:rsidRPr="00B055E9">
              <w:rPr>
                <w:rFonts w:ascii="Arial" w:hAnsi="Arial" w:cs="Arial"/>
                <w:sz w:val="24"/>
                <w:szCs w:val="24"/>
                <w:lang w:val="en-GB"/>
              </w:rPr>
              <w:t xml:space="preserve">she is making from the hotel. </w:t>
            </w:r>
          </w:p>
          <w:p w14:paraId="3731ED1E" w14:textId="77777777" w:rsidR="006A738E" w:rsidRPr="00B055E9" w:rsidRDefault="006A738E" w:rsidP="00B26539">
            <w:pPr>
              <w:jc w:val="both"/>
              <w:rPr>
                <w:rFonts w:ascii="Arial" w:hAnsi="Arial" w:cs="Arial"/>
                <w:sz w:val="24"/>
                <w:szCs w:val="24"/>
                <w:lang w:val="en-GB"/>
              </w:rPr>
            </w:pPr>
            <w:r w:rsidRPr="00B055E9">
              <w:rPr>
                <w:rFonts w:ascii="Arial" w:hAnsi="Arial" w:cs="Arial"/>
                <w:sz w:val="24"/>
                <w:szCs w:val="24"/>
                <w:lang w:val="en-GB"/>
              </w:rPr>
              <w:t>Guests who make appropriate credit arrangements at registration may be extended privileges to charge purchases to their individual account folios. Guests may also pay against their outstanding balance at any time during occupancy. Guest’s financial transactions are recorded in guest ledger accounts to track guest account balances. Some of the accounts of the resident guests may be settled by their company, travel agency or airline company. In this case, at the time of the guest’s check-out, his signature is taken and the guest account is transferred from the Guest Ledger to City Ledger.</w:t>
            </w:r>
          </w:p>
          <w:p w14:paraId="6B40BDD2" w14:textId="77777777" w:rsidR="006A738E" w:rsidRPr="00B055E9" w:rsidRDefault="006A738E" w:rsidP="00B26539">
            <w:pPr>
              <w:jc w:val="both"/>
              <w:rPr>
                <w:rFonts w:ascii="Arial" w:hAnsi="Arial" w:cs="Arial"/>
                <w:sz w:val="24"/>
                <w:szCs w:val="24"/>
                <w:lang w:val="en-GB"/>
              </w:rPr>
            </w:pPr>
          </w:p>
          <w:p w14:paraId="2B5B07C7" w14:textId="77777777" w:rsidR="00D35DA7" w:rsidRPr="00B055E9" w:rsidRDefault="00D35DA7" w:rsidP="00B26539">
            <w:pPr>
              <w:jc w:val="both"/>
              <w:rPr>
                <w:rFonts w:ascii="Arial" w:hAnsi="Arial" w:cs="Arial"/>
                <w:sz w:val="24"/>
                <w:szCs w:val="24"/>
                <w:lang w:val="en-GB"/>
              </w:rPr>
            </w:pPr>
          </w:p>
          <w:p w14:paraId="56E0A2DA" w14:textId="77777777" w:rsidR="006B71E6" w:rsidRPr="00B055E9" w:rsidRDefault="0045542C" w:rsidP="00B26539">
            <w:pPr>
              <w:jc w:val="both"/>
              <w:rPr>
                <w:rFonts w:ascii="Arial" w:hAnsi="Arial" w:cs="Arial"/>
                <w:sz w:val="24"/>
                <w:szCs w:val="24"/>
                <w:lang w:val="en-GB"/>
              </w:rPr>
            </w:pPr>
            <w:r w:rsidRPr="002B6EBF">
              <w:rPr>
                <w:rFonts w:ascii="Arial" w:hAnsi="Arial" w:cs="Arial"/>
                <w:b/>
                <w:sz w:val="24"/>
                <w:szCs w:val="24"/>
                <w:lang w:val="en-GB"/>
              </w:rPr>
              <w:t xml:space="preserve">III. </w:t>
            </w:r>
            <w:r w:rsidR="00F63821" w:rsidRPr="002B6EBF">
              <w:rPr>
                <w:rFonts w:ascii="Arial" w:hAnsi="Arial" w:cs="Arial"/>
                <w:b/>
                <w:sz w:val="24"/>
                <w:szCs w:val="24"/>
                <w:lang w:val="en-GB"/>
              </w:rPr>
              <w:t>City Ledger</w:t>
            </w:r>
            <w:r w:rsidR="00F63821" w:rsidRPr="00B055E9">
              <w:rPr>
                <w:rFonts w:ascii="Arial" w:hAnsi="Arial" w:cs="Arial"/>
                <w:sz w:val="24"/>
                <w:szCs w:val="24"/>
                <w:lang w:val="en-GB"/>
              </w:rPr>
              <w:t xml:space="preserve"> (Non-Guest Ledger). This records every account that does not belong to a resident guest. At the check-out time, if the resident guest’s remaining balance is not brought to zero, it will, then, be switched from the Guest Ledger to the City Ledger. When the transfer takes place, the duty for the account collection switches from the front office to the accounting department (back office).</w:t>
            </w:r>
          </w:p>
          <w:p w14:paraId="32EA9466" w14:textId="77777777" w:rsidR="006B71E6" w:rsidRPr="00B055E9" w:rsidRDefault="006B71E6" w:rsidP="00B26539">
            <w:pPr>
              <w:jc w:val="both"/>
              <w:rPr>
                <w:rFonts w:ascii="Arial" w:hAnsi="Arial" w:cs="Arial"/>
                <w:sz w:val="24"/>
                <w:szCs w:val="24"/>
                <w:lang w:val="en-GB"/>
              </w:rPr>
            </w:pPr>
          </w:p>
          <w:p w14:paraId="4241FD17" w14:textId="6C4BCEFD" w:rsidR="0045542C" w:rsidRPr="00B055E9" w:rsidRDefault="0045542C" w:rsidP="00B26539">
            <w:pPr>
              <w:jc w:val="both"/>
              <w:rPr>
                <w:rFonts w:ascii="Arial" w:hAnsi="Arial" w:cs="Arial"/>
                <w:sz w:val="24"/>
                <w:szCs w:val="24"/>
                <w:lang w:val="en-GB"/>
              </w:rPr>
            </w:pPr>
            <w:r w:rsidRPr="00B055E9">
              <w:rPr>
                <w:rFonts w:ascii="Arial" w:hAnsi="Arial" w:cs="Arial"/>
                <w:sz w:val="24"/>
                <w:szCs w:val="24"/>
                <w:lang w:val="en-GB"/>
              </w:rPr>
              <w:t>Accounting systems use ledgers to collect related accounts. A city ledger is a collection of related accounts that tracks money a hotel brings in that is not part of a transaction associated with a currently registered guest. Some hotels use different terminology for this ledger, calling it the house ledger or the non-guest ledger. Whatever the ledger may be called, however, the function tends to be the same in standard hotel accounting systems.</w:t>
            </w:r>
          </w:p>
          <w:p w14:paraId="78974201" w14:textId="77777777" w:rsidR="0045542C" w:rsidRPr="00B055E9" w:rsidRDefault="0045542C" w:rsidP="00B26539">
            <w:pPr>
              <w:jc w:val="both"/>
              <w:rPr>
                <w:rFonts w:ascii="Arial" w:hAnsi="Arial" w:cs="Arial"/>
                <w:sz w:val="24"/>
                <w:szCs w:val="24"/>
                <w:lang w:val="en-GB"/>
              </w:rPr>
            </w:pPr>
          </w:p>
          <w:p w14:paraId="5864A531" w14:textId="77777777" w:rsidR="00D34523" w:rsidRDefault="0045542C" w:rsidP="00B26539">
            <w:pPr>
              <w:jc w:val="both"/>
              <w:rPr>
                <w:rFonts w:ascii="Arial" w:hAnsi="Arial" w:cs="Arial"/>
                <w:sz w:val="24"/>
                <w:szCs w:val="24"/>
                <w:lang w:val="en-GB"/>
              </w:rPr>
            </w:pPr>
            <w:r w:rsidRPr="00B055E9">
              <w:rPr>
                <w:rFonts w:ascii="Arial" w:hAnsi="Arial" w:cs="Arial"/>
                <w:sz w:val="24"/>
                <w:szCs w:val="24"/>
                <w:lang w:val="en-GB"/>
              </w:rPr>
              <w:t xml:space="preserve">City ledgers typically contains at least four accounts. The first type of account is set up for individuals and businesses that use the hotel for meetings and events. Money collected from these types of customers are processed by the hotel's accounting department, instead of the front desk. Usually, these customers receive a monthly bill or invoice that details charges associated with the event, rather than charges </w:t>
            </w:r>
          </w:p>
          <w:p w14:paraId="37C40482" w14:textId="1FA7B4F8" w:rsidR="00863514" w:rsidRPr="00977F32" w:rsidRDefault="00863514" w:rsidP="00863514">
            <w:pPr>
              <w:rPr>
                <w:rFonts w:ascii="Arial" w:hAnsi="Arial" w:cs="Arial"/>
                <w:b/>
                <w:sz w:val="24"/>
                <w:szCs w:val="24"/>
                <w:lang w:val="es-ES"/>
              </w:rPr>
            </w:pPr>
            <w:r>
              <w:rPr>
                <w:rFonts w:ascii="Arial" w:hAnsi="Arial" w:cs="Arial"/>
                <w:b/>
                <w:sz w:val="24"/>
                <w:szCs w:val="24"/>
                <w:lang w:val="en-GB"/>
              </w:rPr>
              <w:lastRenderedPageBreak/>
              <w:t xml:space="preserve">                                                                                           </w:t>
            </w:r>
            <w:r w:rsidRPr="00977F32">
              <w:rPr>
                <w:rFonts w:ascii="Arial" w:hAnsi="Arial" w:cs="Arial"/>
                <w:b/>
                <w:sz w:val="24"/>
                <w:szCs w:val="24"/>
                <w:lang w:val="es-ES"/>
              </w:rPr>
              <w:t>Alicia Bolanos Bernabe</w:t>
            </w:r>
          </w:p>
          <w:p w14:paraId="75EDBB0D" w14:textId="77777777" w:rsidR="00863514" w:rsidRPr="00977F32" w:rsidRDefault="00863514" w:rsidP="00863514">
            <w:pPr>
              <w:rPr>
                <w:rFonts w:ascii="Arial" w:hAnsi="Arial" w:cs="Arial"/>
                <w:b/>
                <w:sz w:val="24"/>
                <w:szCs w:val="24"/>
                <w:lang w:val="en-GB"/>
              </w:rPr>
            </w:pPr>
            <w:r w:rsidRPr="00977F32">
              <w:rPr>
                <w:rFonts w:ascii="Arial" w:hAnsi="Arial" w:cs="Arial"/>
                <w:b/>
                <w:sz w:val="24"/>
                <w:szCs w:val="24"/>
                <w:lang w:val="es-ES"/>
              </w:rPr>
              <w:t xml:space="preserve">                                                                                           Assessment </w:t>
            </w:r>
            <w:r w:rsidRPr="00977F32">
              <w:rPr>
                <w:rFonts w:ascii="Arial" w:hAnsi="Arial" w:cs="Arial"/>
                <w:b/>
                <w:sz w:val="24"/>
                <w:szCs w:val="24"/>
                <w:lang w:val="en-GB"/>
              </w:rPr>
              <w:t>10</w:t>
            </w:r>
          </w:p>
          <w:p w14:paraId="3C2DDB08" w14:textId="77777777" w:rsidR="00863514" w:rsidRPr="00977F32" w:rsidRDefault="00863514" w:rsidP="00863514">
            <w:pPr>
              <w:rPr>
                <w:rFonts w:ascii="Arial" w:hAnsi="Arial" w:cs="Arial"/>
                <w:b/>
                <w:sz w:val="24"/>
                <w:szCs w:val="24"/>
                <w:lang w:val="es-ES"/>
              </w:rPr>
            </w:pPr>
            <w:r w:rsidRPr="00977F32">
              <w:rPr>
                <w:rFonts w:ascii="Arial" w:hAnsi="Arial" w:cs="Arial"/>
                <w:b/>
                <w:sz w:val="24"/>
                <w:szCs w:val="24"/>
                <w:lang w:val="es-ES"/>
              </w:rPr>
              <w:t xml:space="preserve">                                                                                           ID 1490</w:t>
            </w:r>
          </w:p>
          <w:p w14:paraId="46389EBE" w14:textId="4C3C6D44" w:rsidR="00863514" w:rsidRPr="00977F32" w:rsidRDefault="00863514" w:rsidP="00863514">
            <w:pPr>
              <w:rPr>
                <w:rFonts w:ascii="Arial" w:hAnsi="Arial" w:cs="Arial"/>
                <w:b/>
                <w:sz w:val="24"/>
                <w:szCs w:val="24"/>
                <w:lang w:val="es-ES"/>
              </w:rPr>
            </w:pPr>
            <w:r w:rsidRPr="00977F32">
              <w:rPr>
                <w:rFonts w:ascii="Arial" w:hAnsi="Arial" w:cs="Arial"/>
                <w:b/>
                <w:sz w:val="24"/>
                <w:szCs w:val="24"/>
                <w:lang w:val="es-ES"/>
              </w:rPr>
              <w:t xml:space="preserve">                                                                                           </w:t>
            </w:r>
            <w:r>
              <w:rPr>
                <w:rFonts w:ascii="Arial" w:hAnsi="Arial" w:cs="Arial"/>
                <w:b/>
                <w:sz w:val="24"/>
                <w:szCs w:val="24"/>
                <w:lang w:val="es-ES"/>
              </w:rPr>
              <w:t xml:space="preserve">Page </w:t>
            </w:r>
            <w:r>
              <w:rPr>
                <w:rFonts w:ascii="Arial" w:hAnsi="Arial" w:cs="Arial"/>
                <w:b/>
                <w:sz w:val="24"/>
                <w:szCs w:val="24"/>
                <w:lang w:val="en-GB"/>
              </w:rPr>
              <w:t>3</w:t>
            </w:r>
          </w:p>
          <w:p w14:paraId="14DB28DC" w14:textId="77777777" w:rsidR="00D34523" w:rsidRDefault="00D34523" w:rsidP="00B26539">
            <w:pPr>
              <w:jc w:val="both"/>
              <w:rPr>
                <w:rFonts w:ascii="Arial" w:hAnsi="Arial" w:cs="Arial"/>
                <w:sz w:val="24"/>
                <w:szCs w:val="24"/>
                <w:lang w:val="en-GB"/>
              </w:rPr>
            </w:pPr>
          </w:p>
          <w:p w14:paraId="24EB991F" w14:textId="42215C35" w:rsidR="000D0279" w:rsidRPr="00B055E9" w:rsidRDefault="0045542C" w:rsidP="00B26539">
            <w:pPr>
              <w:jc w:val="both"/>
              <w:rPr>
                <w:rFonts w:ascii="Arial" w:hAnsi="Arial" w:cs="Arial"/>
                <w:sz w:val="24"/>
                <w:szCs w:val="24"/>
                <w:lang w:val="en-GB"/>
              </w:rPr>
            </w:pPr>
            <w:r w:rsidRPr="00B055E9">
              <w:rPr>
                <w:rFonts w:ascii="Arial" w:hAnsi="Arial" w:cs="Arial"/>
                <w:sz w:val="24"/>
                <w:szCs w:val="24"/>
                <w:lang w:val="en-GB"/>
              </w:rPr>
              <w:t>from a hotel stay. Weddings, conferences, seminars and group meetings are examples of events that would be tracked by this account in the ledger.</w:t>
            </w:r>
          </w:p>
          <w:p w14:paraId="2086DE2B" w14:textId="2FCE3289" w:rsidR="006B71E6" w:rsidRPr="00B055E9" w:rsidRDefault="006B71E6" w:rsidP="00B26539">
            <w:pPr>
              <w:jc w:val="both"/>
              <w:rPr>
                <w:rFonts w:ascii="Arial" w:hAnsi="Arial" w:cs="Arial"/>
                <w:sz w:val="24"/>
                <w:szCs w:val="24"/>
                <w:lang w:val="en-GB"/>
              </w:rPr>
            </w:pPr>
          </w:p>
          <w:p w14:paraId="2EB48848" w14:textId="77777777" w:rsidR="00003E8A" w:rsidRDefault="006B71E6" w:rsidP="00B26539">
            <w:pPr>
              <w:jc w:val="both"/>
              <w:rPr>
                <w:rFonts w:ascii="Arial" w:hAnsi="Arial" w:cs="Arial"/>
                <w:sz w:val="24"/>
                <w:szCs w:val="24"/>
                <w:lang w:val="en-GB"/>
              </w:rPr>
            </w:pPr>
            <w:r w:rsidRPr="009F6A2A">
              <w:rPr>
                <w:rFonts w:ascii="Arial" w:hAnsi="Arial" w:cs="Arial"/>
                <w:b/>
                <w:sz w:val="24"/>
                <w:szCs w:val="24"/>
                <w:lang w:val="en-GB"/>
              </w:rPr>
              <w:t>IV.</w:t>
            </w:r>
            <w:r w:rsidRPr="00B055E9">
              <w:rPr>
                <w:rFonts w:ascii="Arial" w:hAnsi="Arial" w:cs="Arial"/>
                <w:sz w:val="24"/>
                <w:szCs w:val="24"/>
                <w:lang w:val="en-GB"/>
              </w:rPr>
              <w:t xml:space="preserve"> </w:t>
            </w:r>
            <w:r w:rsidR="00003E8A" w:rsidRPr="00B055E9">
              <w:rPr>
                <w:rFonts w:ascii="Arial" w:hAnsi="Arial" w:cs="Arial"/>
                <w:sz w:val="24"/>
                <w:szCs w:val="24"/>
                <w:lang w:val="en-GB"/>
              </w:rPr>
              <w:t>Generally, the transactions all establishments will carry out include the following:</w:t>
            </w:r>
          </w:p>
          <w:p w14:paraId="266E8328" w14:textId="77777777" w:rsidR="009F6A2A" w:rsidRPr="00B055E9" w:rsidRDefault="009F6A2A" w:rsidP="00B26539">
            <w:pPr>
              <w:jc w:val="both"/>
              <w:rPr>
                <w:rFonts w:ascii="Arial" w:hAnsi="Arial" w:cs="Arial"/>
                <w:sz w:val="24"/>
                <w:szCs w:val="24"/>
                <w:lang w:val="en-GB"/>
              </w:rPr>
            </w:pPr>
          </w:p>
          <w:p w14:paraId="5EDD0E51" w14:textId="6E5B3F82" w:rsidR="00003E8A" w:rsidRPr="009F6A2A" w:rsidRDefault="00003E8A" w:rsidP="009F6A2A">
            <w:pPr>
              <w:pStyle w:val="Prrafodelista"/>
              <w:numPr>
                <w:ilvl w:val="0"/>
                <w:numId w:val="3"/>
              </w:numPr>
              <w:jc w:val="both"/>
              <w:rPr>
                <w:rFonts w:ascii="Arial" w:hAnsi="Arial" w:cs="Arial"/>
                <w:sz w:val="24"/>
                <w:szCs w:val="24"/>
              </w:rPr>
            </w:pPr>
            <w:r w:rsidRPr="009F6A2A">
              <w:rPr>
                <w:rFonts w:ascii="Arial" w:hAnsi="Arial" w:cs="Arial"/>
                <w:sz w:val="24"/>
                <w:szCs w:val="24"/>
              </w:rPr>
              <w:t>Making sales - selling goods or services to customers;</w:t>
            </w:r>
          </w:p>
          <w:p w14:paraId="617B234C" w14:textId="385F0A16" w:rsidR="00003E8A" w:rsidRPr="009F6A2A" w:rsidRDefault="00003E8A" w:rsidP="009F6A2A">
            <w:pPr>
              <w:pStyle w:val="Prrafodelista"/>
              <w:numPr>
                <w:ilvl w:val="0"/>
                <w:numId w:val="3"/>
              </w:numPr>
              <w:jc w:val="both"/>
              <w:rPr>
                <w:rFonts w:ascii="Arial" w:hAnsi="Arial" w:cs="Arial"/>
                <w:sz w:val="24"/>
                <w:szCs w:val="24"/>
              </w:rPr>
            </w:pPr>
            <w:r w:rsidRPr="009F6A2A">
              <w:rPr>
                <w:rFonts w:ascii="Arial" w:hAnsi="Arial" w:cs="Arial"/>
                <w:sz w:val="24"/>
                <w:szCs w:val="24"/>
              </w:rPr>
              <w:t>Buying raw materials or goods to resell;</w:t>
            </w:r>
          </w:p>
          <w:p w14:paraId="6E117BFB" w14:textId="3FFB3A20" w:rsidR="006B71E6" w:rsidRPr="009F6A2A" w:rsidRDefault="00003E8A" w:rsidP="009F6A2A">
            <w:pPr>
              <w:pStyle w:val="Prrafodelista"/>
              <w:numPr>
                <w:ilvl w:val="0"/>
                <w:numId w:val="3"/>
              </w:numPr>
              <w:jc w:val="both"/>
              <w:rPr>
                <w:rFonts w:ascii="Arial" w:hAnsi="Arial" w:cs="Arial"/>
                <w:sz w:val="24"/>
                <w:szCs w:val="24"/>
              </w:rPr>
            </w:pPr>
            <w:r w:rsidRPr="009F6A2A">
              <w:rPr>
                <w:rFonts w:ascii="Arial" w:hAnsi="Arial" w:cs="Arial"/>
                <w:sz w:val="24"/>
                <w:szCs w:val="24"/>
              </w:rPr>
              <w:t>Carrying out payments;</w:t>
            </w:r>
          </w:p>
          <w:p w14:paraId="1F1366EB" w14:textId="691915A9" w:rsidR="00E67B35" w:rsidRPr="009F6A2A" w:rsidRDefault="00E67B35" w:rsidP="009F6A2A">
            <w:pPr>
              <w:pStyle w:val="Prrafodelista"/>
              <w:numPr>
                <w:ilvl w:val="0"/>
                <w:numId w:val="3"/>
              </w:numPr>
              <w:jc w:val="both"/>
              <w:rPr>
                <w:rFonts w:ascii="Arial" w:hAnsi="Arial" w:cs="Arial"/>
                <w:sz w:val="24"/>
                <w:szCs w:val="24"/>
              </w:rPr>
            </w:pPr>
            <w:r w:rsidRPr="009F6A2A">
              <w:rPr>
                <w:rFonts w:ascii="Arial" w:hAnsi="Arial" w:cs="Arial"/>
                <w:sz w:val="24"/>
                <w:szCs w:val="24"/>
              </w:rPr>
              <w:t>Receiving payment - receipts - in return for goods and services;</w:t>
            </w:r>
          </w:p>
          <w:p w14:paraId="1F86FBBB" w14:textId="77777777" w:rsidR="009F6A2A" w:rsidRPr="009F6A2A" w:rsidRDefault="00E67B35" w:rsidP="00B26539">
            <w:pPr>
              <w:pStyle w:val="Prrafodelista"/>
              <w:numPr>
                <w:ilvl w:val="0"/>
                <w:numId w:val="3"/>
              </w:numPr>
              <w:jc w:val="both"/>
              <w:rPr>
                <w:rFonts w:ascii="Arial" w:hAnsi="Arial" w:cs="Arial"/>
                <w:sz w:val="24"/>
                <w:szCs w:val="24"/>
              </w:rPr>
            </w:pPr>
            <w:r w:rsidRPr="009F6A2A">
              <w:rPr>
                <w:rFonts w:ascii="Arial" w:hAnsi="Arial" w:cs="Arial"/>
                <w:sz w:val="24"/>
                <w:szCs w:val="24"/>
              </w:rPr>
              <w:t>Paying money into and withdrawing cash from bank;</w:t>
            </w:r>
          </w:p>
          <w:p w14:paraId="6F49DB6B" w14:textId="15094971" w:rsidR="00E67B35" w:rsidRPr="009F6A2A" w:rsidRDefault="00E67B35" w:rsidP="009F6A2A">
            <w:pPr>
              <w:pStyle w:val="Prrafodelista"/>
              <w:numPr>
                <w:ilvl w:val="0"/>
                <w:numId w:val="3"/>
              </w:numPr>
              <w:jc w:val="both"/>
              <w:rPr>
                <w:rFonts w:ascii="Arial" w:hAnsi="Arial" w:cs="Arial"/>
                <w:sz w:val="24"/>
                <w:szCs w:val="24"/>
              </w:rPr>
            </w:pPr>
            <w:r w:rsidRPr="009F6A2A">
              <w:rPr>
                <w:rFonts w:ascii="Arial" w:hAnsi="Arial" w:cs="Arial"/>
                <w:sz w:val="24"/>
                <w:szCs w:val="24"/>
              </w:rPr>
              <w:t>Paying payroll expenses, such as, wages and salaries to workers; and</w:t>
            </w:r>
          </w:p>
          <w:p w14:paraId="5B825BF2" w14:textId="6122D61E" w:rsidR="000D0279" w:rsidRPr="00420C52" w:rsidRDefault="00420C52" w:rsidP="00420C52">
            <w:pPr>
              <w:pStyle w:val="Prrafodelista"/>
              <w:numPr>
                <w:ilvl w:val="0"/>
                <w:numId w:val="3"/>
              </w:numPr>
              <w:jc w:val="both"/>
              <w:rPr>
                <w:rFonts w:ascii="Arial" w:hAnsi="Arial" w:cs="Arial"/>
                <w:sz w:val="24"/>
                <w:szCs w:val="24"/>
              </w:rPr>
            </w:pPr>
            <w:r w:rsidRPr="00420C52">
              <w:rPr>
                <w:rFonts w:ascii="Arial" w:hAnsi="Arial" w:cs="Arial"/>
                <w:sz w:val="24"/>
                <w:szCs w:val="24"/>
              </w:rPr>
              <w:t>P</w:t>
            </w:r>
            <w:r w:rsidR="00E67B35" w:rsidRPr="00420C52">
              <w:rPr>
                <w:rFonts w:ascii="Arial" w:hAnsi="Arial" w:cs="Arial"/>
                <w:sz w:val="24"/>
                <w:szCs w:val="24"/>
              </w:rPr>
              <w:t>aying the owners (either as drawings or dividends). Drawings are amounts taken out of the</w:t>
            </w:r>
            <w:r w:rsidR="00E67B35" w:rsidRPr="00420C52">
              <w:rPr>
                <w:rFonts w:ascii="Arial" w:hAnsi="Arial" w:cs="Arial"/>
                <w:sz w:val="24"/>
                <w:szCs w:val="24"/>
              </w:rPr>
              <w:t xml:space="preserve"> </w:t>
            </w:r>
            <w:r w:rsidR="00E67B35" w:rsidRPr="00420C52">
              <w:rPr>
                <w:rFonts w:ascii="Arial" w:hAnsi="Arial" w:cs="Arial"/>
                <w:sz w:val="24"/>
                <w:szCs w:val="24"/>
              </w:rPr>
              <w:t>business by the owner for their personal use paying taxes, such as, VAT.</w:t>
            </w:r>
          </w:p>
          <w:p w14:paraId="506ADDE9" w14:textId="62715BEB" w:rsidR="00CC2FB3" w:rsidRPr="00B055E9" w:rsidRDefault="00E67B35" w:rsidP="00B26539">
            <w:pPr>
              <w:jc w:val="both"/>
              <w:rPr>
                <w:rFonts w:ascii="Arial" w:hAnsi="Arial" w:cs="Arial"/>
                <w:sz w:val="24"/>
                <w:szCs w:val="24"/>
                <w:lang w:val="en-GB"/>
              </w:rPr>
            </w:pPr>
            <w:r w:rsidRPr="00B055E9">
              <w:rPr>
                <w:rFonts w:ascii="Arial" w:hAnsi="Arial" w:cs="Arial"/>
                <w:sz w:val="24"/>
                <w:szCs w:val="24"/>
                <w:lang w:val="en-GB"/>
              </w:rPr>
              <w:t xml:space="preserve"> </w:t>
            </w:r>
          </w:p>
          <w:p w14:paraId="61D5F887" w14:textId="4D3E3506" w:rsidR="00407A8F" w:rsidRPr="00B055E9" w:rsidRDefault="006865D1" w:rsidP="00B26539">
            <w:pPr>
              <w:jc w:val="both"/>
              <w:rPr>
                <w:rFonts w:ascii="Arial" w:hAnsi="Arial" w:cs="Arial"/>
                <w:sz w:val="24"/>
                <w:szCs w:val="24"/>
                <w:lang w:val="en-GB"/>
              </w:rPr>
            </w:pPr>
            <w:r w:rsidRPr="00825565">
              <w:rPr>
                <w:rFonts w:ascii="Arial" w:hAnsi="Arial" w:cs="Arial"/>
                <w:b/>
                <w:sz w:val="24"/>
                <w:szCs w:val="24"/>
                <w:lang w:val="en-GB"/>
              </w:rPr>
              <w:t>V.</w:t>
            </w:r>
            <w:r w:rsidRPr="00B055E9">
              <w:rPr>
                <w:rFonts w:ascii="Arial" w:hAnsi="Arial" w:cs="Arial"/>
                <w:sz w:val="24"/>
                <w:szCs w:val="24"/>
                <w:lang w:val="en-GB"/>
              </w:rPr>
              <w:t xml:space="preserve"> </w:t>
            </w:r>
            <w:r w:rsidR="00407A8F" w:rsidRPr="0055631F">
              <w:rPr>
                <w:rFonts w:ascii="Arial" w:hAnsi="Arial" w:cs="Arial"/>
                <w:b/>
                <w:sz w:val="24"/>
                <w:szCs w:val="24"/>
                <w:lang w:val="en-GB"/>
              </w:rPr>
              <w:t xml:space="preserve">A </w:t>
            </w:r>
            <w:r w:rsidR="00B64CB8" w:rsidRPr="0055631F">
              <w:rPr>
                <w:rFonts w:ascii="Arial" w:hAnsi="Arial" w:cs="Arial"/>
                <w:b/>
                <w:sz w:val="24"/>
                <w:szCs w:val="24"/>
                <w:lang w:val="en-GB"/>
              </w:rPr>
              <w:t>profit and loss account</w:t>
            </w:r>
            <w:r w:rsidR="00B64CB8" w:rsidRPr="00B055E9">
              <w:rPr>
                <w:rFonts w:ascii="Arial" w:hAnsi="Arial" w:cs="Arial"/>
                <w:sz w:val="24"/>
                <w:szCs w:val="24"/>
                <w:lang w:val="en-GB"/>
              </w:rPr>
              <w:t xml:space="preserve"> </w:t>
            </w:r>
            <w:r w:rsidR="00407A8F" w:rsidRPr="00B055E9">
              <w:rPr>
                <w:rFonts w:ascii="Arial" w:hAnsi="Arial" w:cs="Arial"/>
                <w:sz w:val="24"/>
                <w:szCs w:val="24"/>
                <w:lang w:val="en-GB"/>
              </w:rPr>
              <w:t xml:space="preserve">is a financial statement that summarizes the revenues, costs and expenses incurred during a specific period of time, usually a fiscal quarter or year. These records provide information about a company's ability – or lack thereof – to generate profit by increasing revenue, reducing costs, or both. </w:t>
            </w:r>
          </w:p>
          <w:p w14:paraId="68AC36C6" w14:textId="77777777" w:rsidR="00407A8F" w:rsidRPr="00B055E9" w:rsidRDefault="00407A8F" w:rsidP="00B26539">
            <w:pPr>
              <w:jc w:val="both"/>
              <w:rPr>
                <w:rFonts w:ascii="Arial" w:hAnsi="Arial" w:cs="Arial"/>
                <w:sz w:val="24"/>
                <w:szCs w:val="24"/>
                <w:lang w:val="en-GB"/>
              </w:rPr>
            </w:pPr>
          </w:p>
          <w:p w14:paraId="6FDDE2AD" w14:textId="01BCD879" w:rsidR="00812EC8" w:rsidRPr="00B055E9" w:rsidRDefault="00812EC8" w:rsidP="00B26539">
            <w:pPr>
              <w:jc w:val="both"/>
              <w:rPr>
                <w:rFonts w:ascii="Arial" w:hAnsi="Arial" w:cs="Arial"/>
                <w:sz w:val="24"/>
                <w:szCs w:val="24"/>
                <w:lang w:val="en-GB"/>
              </w:rPr>
            </w:pPr>
            <w:r w:rsidRPr="00B055E9">
              <w:rPr>
                <w:rFonts w:ascii="Arial" w:hAnsi="Arial" w:cs="Arial"/>
                <w:sz w:val="24"/>
                <w:szCs w:val="24"/>
                <w:lang w:val="en-GB"/>
              </w:rPr>
              <w:t>The Profit and Loss Account may be changed to reflect greater detail for the year - to -year comparison. For instance, you might want to segregate heat and light income in three different categories of oil, gas, and electricity, so if you choose to have a purge on energy costs, you will have the option to compare the effectiveness in the coming accounting period.</w:t>
            </w:r>
          </w:p>
          <w:p w14:paraId="198019FA" w14:textId="2E4DF4D8" w:rsidR="00E67B35" w:rsidRPr="00B055E9" w:rsidRDefault="00812EC8" w:rsidP="00B26539">
            <w:pPr>
              <w:jc w:val="both"/>
              <w:rPr>
                <w:rFonts w:ascii="Arial" w:hAnsi="Arial" w:cs="Arial"/>
                <w:sz w:val="24"/>
                <w:szCs w:val="24"/>
                <w:lang w:val="en-GB"/>
              </w:rPr>
            </w:pPr>
            <w:r w:rsidRPr="00B055E9">
              <w:rPr>
                <w:rFonts w:ascii="Arial" w:hAnsi="Arial" w:cs="Arial"/>
                <w:sz w:val="24"/>
                <w:szCs w:val="24"/>
                <w:lang w:val="en-GB"/>
              </w:rPr>
              <w:t>You may even want to separate sales from their relative expenses, so that the gross gains can be calculated for every section of the business.</w:t>
            </w:r>
          </w:p>
          <w:p w14:paraId="1CADC5E0" w14:textId="77777777" w:rsidR="008C21A3" w:rsidRPr="00B055E9" w:rsidRDefault="008C21A3" w:rsidP="00B26539">
            <w:pPr>
              <w:jc w:val="both"/>
              <w:rPr>
                <w:rFonts w:ascii="Arial" w:hAnsi="Arial" w:cs="Arial"/>
                <w:sz w:val="24"/>
                <w:szCs w:val="24"/>
                <w:lang w:val="en-GB"/>
              </w:rPr>
            </w:pPr>
          </w:p>
          <w:p w14:paraId="3C93980D" w14:textId="77777777" w:rsidR="0009586B" w:rsidRPr="00B055E9" w:rsidRDefault="0009586B" w:rsidP="00B26539">
            <w:pPr>
              <w:jc w:val="both"/>
              <w:rPr>
                <w:rFonts w:ascii="Arial" w:hAnsi="Arial" w:cs="Arial"/>
                <w:sz w:val="24"/>
                <w:szCs w:val="24"/>
              </w:rPr>
            </w:pPr>
            <w:r w:rsidRPr="00B055E9">
              <w:rPr>
                <w:rFonts w:ascii="Arial" w:hAnsi="Arial" w:cs="Arial"/>
                <w:sz w:val="24"/>
                <w:szCs w:val="24"/>
              </w:rPr>
              <w:t>Additionally, the costs have to be segregated into food and bar items, to be able to calculate the cost percentages with accuracy. Percentages are used commonly as they are constant, regardless of fluctuations in sales levels.</w:t>
            </w:r>
          </w:p>
          <w:p w14:paraId="2ED0167A" w14:textId="053D0757" w:rsidR="00CC2FB3" w:rsidRPr="00B055E9" w:rsidRDefault="0009586B" w:rsidP="00B26539">
            <w:pPr>
              <w:jc w:val="both"/>
              <w:rPr>
                <w:rFonts w:ascii="Arial" w:hAnsi="Arial" w:cs="Arial"/>
                <w:sz w:val="24"/>
                <w:szCs w:val="24"/>
              </w:rPr>
            </w:pPr>
            <w:r w:rsidRPr="00B055E9">
              <w:rPr>
                <w:rFonts w:ascii="Arial" w:hAnsi="Arial" w:cs="Arial"/>
                <w:sz w:val="24"/>
                <w:szCs w:val="24"/>
              </w:rPr>
              <w:t>The Inland Revenue recommends that a system be set up for recording all revenue and expenses. This may be achieved through a software programme, an account book or a ledger method. They also advise that you maintain all the important records up-dated, instead of leaving everything until the end of the year. Finally, keep in mind that all records have to be kept for a minimum of five years.</w:t>
            </w:r>
          </w:p>
          <w:p w14:paraId="7FFB1032" w14:textId="77777777" w:rsidR="00CC2FB3" w:rsidRPr="00B055E9" w:rsidRDefault="00CC2FB3" w:rsidP="00B26539">
            <w:pPr>
              <w:jc w:val="both"/>
              <w:rPr>
                <w:rFonts w:ascii="Arial" w:hAnsi="Arial" w:cs="Arial"/>
                <w:sz w:val="24"/>
                <w:szCs w:val="24"/>
                <w:lang w:val="en-GB"/>
              </w:rPr>
            </w:pPr>
          </w:p>
          <w:p w14:paraId="6685110D" w14:textId="147C3418" w:rsidR="00B64CB8" w:rsidRPr="0055631F" w:rsidRDefault="00B64CB8" w:rsidP="00B26539">
            <w:pPr>
              <w:jc w:val="both"/>
              <w:rPr>
                <w:rFonts w:ascii="Arial" w:hAnsi="Arial" w:cs="Arial"/>
                <w:b/>
                <w:sz w:val="24"/>
                <w:szCs w:val="24"/>
                <w:lang w:val="en-GB"/>
              </w:rPr>
            </w:pPr>
            <w:r w:rsidRPr="0055631F">
              <w:rPr>
                <w:rFonts w:ascii="Arial" w:hAnsi="Arial" w:cs="Arial"/>
                <w:b/>
                <w:sz w:val="24"/>
                <w:szCs w:val="24"/>
                <w:lang w:val="en-GB"/>
              </w:rPr>
              <w:t xml:space="preserve">VI. </w:t>
            </w:r>
          </w:p>
          <w:p w14:paraId="5DA9521C" w14:textId="1DC6EDE3" w:rsidR="00CC2FB3" w:rsidRPr="00B055E9" w:rsidRDefault="00231F00" w:rsidP="00B26539">
            <w:pPr>
              <w:jc w:val="both"/>
              <w:rPr>
                <w:rFonts w:ascii="Arial" w:hAnsi="Arial" w:cs="Arial"/>
                <w:sz w:val="24"/>
                <w:szCs w:val="24"/>
                <w:lang w:val="en-GB"/>
              </w:rPr>
            </w:pPr>
            <w:r w:rsidRPr="0055631F">
              <w:rPr>
                <w:rFonts w:ascii="Arial" w:hAnsi="Arial" w:cs="Arial"/>
                <w:b/>
                <w:sz w:val="24"/>
                <w:szCs w:val="24"/>
              </w:rPr>
              <w:t>Petty cash</w:t>
            </w:r>
            <w:r w:rsidRPr="00B055E9">
              <w:rPr>
                <w:rFonts w:ascii="Arial" w:hAnsi="Arial" w:cs="Arial"/>
                <w:sz w:val="24"/>
                <w:szCs w:val="24"/>
              </w:rPr>
              <w:t xml:space="preserve"> is a small amount of discretionary funds in the form of cash used for expenditures where it is not sensible to make any disbursement by cheque, because of the inconvenience and costs of writing, signing, and then cashing the cheque.</w:t>
            </w:r>
          </w:p>
          <w:p w14:paraId="744A558A" w14:textId="77777777" w:rsidR="00A470BE" w:rsidRPr="00B055E9" w:rsidRDefault="00A470BE" w:rsidP="00B26539">
            <w:pPr>
              <w:jc w:val="both"/>
              <w:rPr>
                <w:rFonts w:ascii="Arial" w:hAnsi="Arial" w:cs="Arial"/>
                <w:sz w:val="24"/>
                <w:szCs w:val="24"/>
                <w:lang w:val="en-GB"/>
              </w:rPr>
            </w:pPr>
          </w:p>
          <w:p w14:paraId="4538A4D1" w14:textId="77777777" w:rsidR="00863514" w:rsidRDefault="00156582" w:rsidP="00B26539">
            <w:pPr>
              <w:jc w:val="both"/>
              <w:rPr>
                <w:rFonts w:ascii="Arial" w:hAnsi="Arial" w:cs="Arial"/>
                <w:sz w:val="24"/>
                <w:szCs w:val="24"/>
                <w:lang w:val="en-GB"/>
              </w:rPr>
            </w:pPr>
            <w:r w:rsidRPr="00B055E9">
              <w:rPr>
                <w:rFonts w:ascii="Arial" w:hAnsi="Arial" w:cs="Arial"/>
                <w:sz w:val="24"/>
                <w:szCs w:val="24"/>
              </w:rPr>
              <w:t xml:space="preserve">At times, it is more convenient to pay small bills with cash and to accommodate this, draw a specific amount, say £500, for this purpose. A record of petty cash only shows each transaction corroborated with a receipt and a continuously decreasing </w:t>
            </w:r>
          </w:p>
          <w:p w14:paraId="160C38F5" w14:textId="31332B91" w:rsidR="00863514" w:rsidRPr="00977F32" w:rsidRDefault="00863514" w:rsidP="00863514">
            <w:pPr>
              <w:rPr>
                <w:rFonts w:ascii="Arial" w:hAnsi="Arial" w:cs="Arial"/>
                <w:b/>
                <w:sz w:val="24"/>
                <w:szCs w:val="24"/>
                <w:lang w:val="es-ES"/>
              </w:rPr>
            </w:pPr>
            <w:r>
              <w:rPr>
                <w:rFonts w:ascii="Arial" w:hAnsi="Arial" w:cs="Arial"/>
                <w:sz w:val="24"/>
                <w:szCs w:val="24"/>
                <w:lang w:val="en-GB"/>
              </w:rPr>
              <w:lastRenderedPageBreak/>
              <w:t xml:space="preserve">                                                                                          </w:t>
            </w:r>
            <w:r w:rsidR="00F17F4E">
              <w:rPr>
                <w:rFonts w:ascii="Arial" w:hAnsi="Arial" w:cs="Arial"/>
                <w:sz w:val="24"/>
                <w:szCs w:val="24"/>
                <w:lang w:val="en-GB"/>
              </w:rPr>
              <w:t xml:space="preserve"> </w:t>
            </w:r>
            <w:r w:rsidRPr="00977F32">
              <w:rPr>
                <w:rFonts w:ascii="Arial" w:hAnsi="Arial" w:cs="Arial"/>
                <w:b/>
                <w:sz w:val="24"/>
                <w:szCs w:val="24"/>
                <w:lang w:val="es-ES"/>
              </w:rPr>
              <w:t>Alicia Bolanos Bernabe</w:t>
            </w:r>
          </w:p>
          <w:p w14:paraId="6DF1BDD5" w14:textId="77777777" w:rsidR="00863514" w:rsidRPr="00977F32" w:rsidRDefault="00863514" w:rsidP="00863514">
            <w:pPr>
              <w:rPr>
                <w:rFonts w:ascii="Arial" w:hAnsi="Arial" w:cs="Arial"/>
                <w:b/>
                <w:sz w:val="24"/>
                <w:szCs w:val="24"/>
                <w:lang w:val="en-GB"/>
              </w:rPr>
            </w:pPr>
            <w:r w:rsidRPr="00977F32">
              <w:rPr>
                <w:rFonts w:ascii="Arial" w:hAnsi="Arial" w:cs="Arial"/>
                <w:b/>
                <w:sz w:val="24"/>
                <w:szCs w:val="24"/>
                <w:lang w:val="es-ES"/>
              </w:rPr>
              <w:t xml:space="preserve">                                                                                           Assessment </w:t>
            </w:r>
            <w:r w:rsidRPr="00977F32">
              <w:rPr>
                <w:rFonts w:ascii="Arial" w:hAnsi="Arial" w:cs="Arial"/>
                <w:b/>
                <w:sz w:val="24"/>
                <w:szCs w:val="24"/>
                <w:lang w:val="en-GB"/>
              </w:rPr>
              <w:t>10</w:t>
            </w:r>
          </w:p>
          <w:p w14:paraId="6E0C825F" w14:textId="77777777" w:rsidR="00863514" w:rsidRPr="00977F32" w:rsidRDefault="00863514" w:rsidP="00863514">
            <w:pPr>
              <w:rPr>
                <w:rFonts w:ascii="Arial" w:hAnsi="Arial" w:cs="Arial"/>
                <w:b/>
                <w:sz w:val="24"/>
                <w:szCs w:val="24"/>
                <w:lang w:val="es-ES"/>
              </w:rPr>
            </w:pPr>
            <w:r w:rsidRPr="00977F32">
              <w:rPr>
                <w:rFonts w:ascii="Arial" w:hAnsi="Arial" w:cs="Arial"/>
                <w:b/>
                <w:sz w:val="24"/>
                <w:szCs w:val="24"/>
                <w:lang w:val="es-ES"/>
              </w:rPr>
              <w:t xml:space="preserve">                                                                                           ID 1490</w:t>
            </w:r>
          </w:p>
          <w:p w14:paraId="70F26939" w14:textId="0BC9A042" w:rsidR="00863514" w:rsidRPr="00F17F4E" w:rsidRDefault="00863514" w:rsidP="00863514">
            <w:pPr>
              <w:rPr>
                <w:rFonts w:ascii="Arial" w:hAnsi="Arial" w:cs="Arial"/>
                <w:b/>
                <w:sz w:val="24"/>
                <w:szCs w:val="24"/>
                <w:lang w:val="en-GB"/>
              </w:rPr>
            </w:pPr>
            <w:r w:rsidRPr="00977F32">
              <w:rPr>
                <w:rFonts w:ascii="Arial" w:hAnsi="Arial" w:cs="Arial"/>
                <w:b/>
                <w:sz w:val="24"/>
                <w:szCs w:val="24"/>
                <w:lang w:val="es-ES"/>
              </w:rPr>
              <w:t xml:space="preserve">                                                                                           </w:t>
            </w:r>
            <w:r w:rsidR="00F17F4E">
              <w:rPr>
                <w:rFonts w:ascii="Arial" w:hAnsi="Arial" w:cs="Arial"/>
                <w:b/>
                <w:sz w:val="24"/>
                <w:szCs w:val="24"/>
                <w:lang w:val="es-ES"/>
              </w:rPr>
              <w:t xml:space="preserve">Page </w:t>
            </w:r>
            <w:r w:rsidR="00F17F4E">
              <w:rPr>
                <w:rFonts w:ascii="Arial" w:hAnsi="Arial" w:cs="Arial"/>
                <w:b/>
                <w:sz w:val="24"/>
                <w:szCs w:val="24"/>
                <w:lang w:val="en-GB"/>
              </w:rPr>
              <w:t>4</w:t>
            </w:r>
          </w:p>
          <w:p w14:paraId="0F252969" w14:textId="1FB24BA2" w:rsidR="00863514" w:rsidRDefault="00863514" w:rsidP="00B26539">
            <w:pPr>
              <w:jc w:val="both"/>
              <w:rPr>
                <w:rFonts w:ascii="Arial" w:hAnsi="Arial" w:cs="Arial"/>
                <w:sz w:val="24"/>
                <w:szCs w:val="24"/>
                <w:lang w:val="en-GB"/>
              </w:rPr>
            </w:pPr>
          </w:p>
          <w:p w14:paraId="43BFF76E" w14:textId="0697F881" w:rsidR="00CC2FB3" w:rsidRPr="00B055E9" w:rsidRDefault="00156582" w:rsidP="00B26539">
            <w:pPr>
              <w:jc w:val="both"/>
              <w:rPr>
                <w:rFonts w:ascii="Arial" w:hAnsi="Arial" w:cs="Arial"/>
                <w:sz w:val="24"/>
                <w:szCs w:val="24"/>
                <w:lang w:val="en-GB"/>
              </w:rPr>
            </w:pPr>
            <w:r w:rsidRPr="00B055E9">
              <w:rPr>
                <w:rFonts w:ascii="Arial" w:hAnsi="Arial" w:cs="Arial"/>
                <w:sz w:val="24"/>
                <w:szCs w:val="24"/>
              </w:rPr>
              <w:t>cash balance. If you withdraw £100 and have a receipt for £75, then, place the £25 change along with the documentation for the amount from whom the purchase was made in the petty cash box.</w:t>
            </w:r>
          </w:p>
          <w:p w14:paraId="2F086E40" w14:textId="77777777" w:rsidR="00156582" w:rsidRPr="00B055E9" w:rsidRDefault="00156582" w:rsidP="00B26539">
            <w:pPr>
              <w:jc w:val="both"/>
              <w:rPr>
                <w:rFonts w:ascii="Arial" w:hAnsi="Arial" w:cs="Arial"/>
                <w:sz w:val="24"/>
                <w:szCs w:val="24"/>
                <w:lang w:val="en-GB"/>
              </w:rPr>
            </w:pPr>
          </w:p>
          <w:p w14:paraId="40EABC18" w14:textId="46D46A4C" w:rsidR="00156582" w:rsidRPr="00B055E9" w:rsidRDefault="00156582" w:rsidP="00B26539">
            <w:pPr>
              <w:jc w:val="both"/>
              <w:rPr>
                <w:rFonts w:ascii="Arial" w:hAnsi="Arial" w:cs="Arial"/>
                <w:sz w:val="24"/>
                <w:szCs w:val="24"/>
              </w:rPr>
            </w:pPr>
            <w:r w:rsidRPr="0055631F">
              <w:rPr>
                <w:rFonts w:ascii="Arial" w:hAnsi="Arial" w:cs="Arial"/>
                <w:b/>
                <w:sz w:val="24"/>
                <w:szCs w:val="24"/>
                <w:lang w:val="en-GB"/>
              </w:rPr>
              <w:t xml:space="preserve">VII. </w:t>
            </w:r>
            <w:r w:rsidR="00336C2C" w:rsidRPr="0055631F">
              <w:rPr>
                <w:rFonts w:ascii="Arial" w:hAnsi="Arial" w:cs="Arial"/>
                <w:sz w:val="24"/>
                <w:szCs w:val="24"/>
                <w:lang w:val="en-GB"/>
              </w:rPr>
              <w:t>A</w:t>
            </w:r>
            <w:r w:rsidR="00336C2C" w:rsidRPr="0055631F">
              <w:rPr>
                <w:rFonts w:ascii="Arial" w:hAnsi="Arial" w:cs="Arial"/>
                <w:b/>
                <w:sz w:val="24"/>
                <w:szCs w:val="24"/>
                <w:lang w:val="en-GB"/>
              </w:rPr>
              <w:t xml:space="preserve"> balance sheet</w:t>
            </w:r>
            <w:r w:rsidR="00336C2C" w:rsidRPr="00B055E9">
              <w:rPr>
                <w:rFonts w:ascii="Arial" w:hAnsi="Arial" w:cs="Arial"/>
                <w:sz w:val="24"/>
                <w:szCs w:val="24"/>
                <w:lang w:val="en-GB"/>
              </w:rPr>
              <w:t xml:space="preserve"> displays the business’ financial standing at a given point in time. It is created at the end of the financial year, by the accountant, and is linked to the financial position on the date upon which the books are closed. It is feasible that it may change the next day. The balance sheet shows exactly how the business stands, while a profit and loss account shows how it got to that point. A balance sheet demonstrates the balance between total assets and liabilities of the business and its net value.</w:t>
            </w:r>
          </w:p>
          <w:p w14:paraId="36840915" w14:textId="77777777" w:rsidR="00CC2FB3" w:rsidRDefault="00CC2FB3" w:rsidP="00B26539">
            <w:pPr>
              <w:jc w:val="both"/>
              <w:rPr>
                <w:rFonts w:ascii="Arial" w:hAnsi="Arial" w:cs="Arial"/>
                <w:sz w:val="24"/>
                <w:szCs w:val="24"/>
                <w:lang w:val="en-GB"/>
              </w:rPr>
            </w:pPr>
          </w:p>
          <w:p w14:paraId="7FFD95A5" w14:textId="2FCE9814" w:rsidR="00D4731F" w:rsidRPr="0055631F" w:rsidRDefault="00B055E9" w:rsidP="00B26539">
            <w:pPr>
              <w:jc w:val="both"/>
              <w:rPr>
                <w:rFonts w:ascii="Arial" w:hAnsi="Arial" w:cs="Arial"/>
                <w:b/>
                <w:sz w:val="24"/>
                <w:szCs w:val="24"/>
                <w:lang w:val="en-GB"/>
              </w:rPr>
            </w:pPr>
            <w:r w:rsidRPr="0055631F">
              <w:rPr>
                <w:rFonts w:ascii="Arial" w:hAnsi="Arial" w:cs="Arial"/>
                <w:b/>
                <w:sz w:val="24"/>
                <w:szCs w:val="24"/>
                <w:lang w:val="en-GB"/>
              </w:rPr>
              <w:t xml:space="preserve">2. </w:t>
            </w:r>
          </w:p>
          <w:p w14:paraId="3E62E7F5" w14:textId="5275AD35" w:rsidR="00D4731F" w:rsidRPr="00D4731F" w:rsidRDefault="00D4731F" w:rsidP="00B26539">
            <w:pPr>
              <w:jc w:val="both"/>
              <w:rPr>
                <w:rFonts w:ascii="Arial" w:hAnsi="Arial" w:cs="Arial"/>
                <w:sz w:val="24"/>
                <w:szCs w:val="24"/>
                <w:lang w:val="en-GB"/>
              </w:rPr>
            </w:pPr>
            <w:r w:rsidRPr="00D4731F">
              <w:rPr>
                <w:rFonts w:ascii="Arial" w:hAnsi="Arial" w:cs="Arial"/>
                <w:sz w:val="24"/>
                <w:szCs w:val="24"/>
                <w:lang w:val="en-GB"/>
              </w:rPr>
              <w:t>The front office accounting system is responsible for:</w:t>
            </w:r>
          </w:p>
          <w:p w14:paraId="73697625" w14:textId="77777777" w:rsidR="00D4731F" w:rsidRPr="00D4731F" w:rsidRDefault="00D4731F" w:rsidP="00B26539">
            <w:pPr>
              <w:jc w:val="both"/>
              <w:rPr>
                <w:rFonts w:ascii="Arial" w:hAnsi="Arial" w:cs="Arial"/>
                <w:sz w:val="24"/>
                <w:szCs w:val="24"/>
                <w:lang w:val="en-GB"/>
              </w:rPr>
            </w:pPr>
            <w:r w:rsidRPr="00D4731F">
              <w:rPr>
                <w:rFonts w:ascii="Arial" w:hAnsi="Arial" w:cs="Arial"/>
                <w:sz w:val="24"/>
                <w:szCs w:val="24"/>
                <w:lang w:val="en-GB"/>
              </w:rPr>
              <w:t>a) Creating and maintaining an accurate accounting record for each guest or non-guest in the hotel</w:t>
            </w:r>
          </w:p>
          <w:p w14:paraId="2FE668F8" w14:textId="77777777" w:rsidR="00D4731F" w:rsidRPr="00D4731F" w:rsidRDefault="00D4731F" w:rsidP="00B26539">
            <w:pPr>
              <w:jc w:val="both"/>
              <w:rPr>
                <w:rFonts w:ascii="Arial" w:hAnsi="Arial" w:cs="Arial"/>
                <w:sz w:val="24"/>
                <w:szCs w:val="24"/>
                <w:lang w:val="en-GB"/>
              </w:rPr>
            </w:pPr>
            <w:r w:rsidRPr="00D4731F">
              <w:rPr>
                <w:rFonts w:ascii="Arial" w:hAnsi="Arial" w:cs="Arial"/>
                <w:sz w:val="24"/>
                <w:szCs w:val="24"/>
                <w:lang w:val="en-GB"/>
              </w:rPr>
              <w:t>b) Tracking all financial transactions throughout the guest cycle</w:t>
            </w:r>
          </w:p>
          <w:p w14:paraId="3555D1EE" w14:textId="77777777" w:rsidR="00D4731F" w:rsidRPr="00D4731F" w:rsidRDefault="00D4731F" w:rsidP="00B26539">
            <w:pPr>
              <w:jc w:val="both"/>
              <w:rPr>
                <w:rFonts w:ascii="Arial" w:hAnsi="Arial" w:cs="Arial"/>
                <w:sz w:val="24"/>
                <w:szCs w:val="24"/>
                <w:lang w:val="en-GB"/>
              </w:rPr>
            </w:pPr>
            <w:r w:rsidRPr="00D4731F">
              <w:rPr>
                <w:rFonts w:ascii="Arial" w:hAnsi="Arial" w:cs="Arial"/>
                <w:sz w:val="24"/>
                <w:szCs w:val="24"/>
                <w:lang w:val="en-GB"/>
              </w:rPr>
              <w:t>c) Ensuring internal control over cash and non-cash transactions</w:t>
            </w:r>
          </w:p>
          <w:p w14:paraId="2240A2E2" w14:textId="38635727" w:rsidR="00B055E9" w:rsidRPr="00B055E9" w:rsidRDefault="00D4731F" w:rsidP="00B26539">
            <w:pPr>
              <w:jc w:val="both"/>
              <w:rPr>
                <w:rFonts w:ascii="Arial" w:hAnsi="Arial" w:cs="Arial"/>
                <w:sz w:val="24"/>
                <w:szCs w:val="24"/>
                <w:lang w:val="en-GB"/>
              </w:rPr>
            </w:pPr>
            <w:r w:rsidRPr="00D4731F">
              <w:rPr>
                <w:rFonts w:ascii="Arial" w:hAnsi="Arial" w:cs="Arial"/>
                <w:sz w:val="24"/>
                <w:szCs w:val="24"/>
                <w:lang w:val="en-GB"/>
              </w:rPr>
              <w:t>d) Recording settlement for all goods &amp; services provided</w:t>
            </w:r>
          </w:p>
          <w:p w14:paraId="5B03DA6D" w14:textId="77777777" w:rsidR="0055631F" w:rsidRDefault="0055631F" w:rsidP="00B26539">
            <w:pPr>
              <w:jc w:val="both"/>
              <w:rPr>
                <w:rFonts w:ascii="Arial" w:hAnsi="Arial" w:cs="Arial"/>
                <w:sz w:val="24"/>
                <w:szCs w:val="24"/>
                <w:lang w:val="en-GB"/>
              </w:rPr>
            </w:pPr>
          </w:p>
          <w:p w14:paraId="025D4778" w14:textId="74C3760E" w:rsidR="00CC2FB3" w:rsidRPr="00B055E9" w:rsidRDefault="00407A54" w:rsidP="00B26539">
            <w:pPr>
              <w:jc w:val="both"/>
              <w:rPr>
                <w:rFonts w:ascii="Arial" w:hAnsi="Arial" w:cs="Arial"/>
                <w:sz w:val="24"/>
                <w:szCs w:val="24"/>
              </w:rPr>
            </w:pPr>
            <w:r w:rsidRPr="00407A54">
              <w:rPr>
                <w:rFonts w:ascii="Arial" w:hAnsi="Arial" w:cs="Arial"/>
                <w:sz w:val="24"/>
                <w:szCs w:val="24"/>
              </w:rPr>
              <w:t>An account can be thought of as a box or some holding place, in which the details of different business deals have been placed within. The additions or withdrawals from the account are tallied and the final monetary amount is described as the balance. Even a single monetary transaction in a hotel can affect many different accounts. The front office accounts are a tool for maintaining records and information regarding the guest and non-guest monetary transactions. The most basic method of maintaining accounts is filling out the “T” form (it Looks like a T).</w:t>
            </w:r>
          </w:p>
          <w:p w14:paraId="4F8B7C18" w14:textId="77777777" w:rsidR="00CC2FB3" w:rsidRPr="00B055E9" w:rsidRDefault="00CC2FB3" w:rsidP="00B26539">
            <w:pPr>
              <w:jc w:val="both"/>
              <w:rPr>
                <w:rFonts w:ascii="Arial" w:hAnsi="Arial" w:cs="Arial"/>
                <w:sz w:val="24"/>
                <w:szCs w:val="24"/>
              </w:rPr>
            </w:pPr>
          </w:p>
          <w:p w14:paraId="238ABBEA" w14:textId="77777777" w:rsidR="008A7A18" w:rsidRPr="003F5F00" w:rsidRDefault="008A7A18" w:rsidP="00B26539">
            <w:pPr>
              <w:jc w:val="both"/>
              <w:rPr>
                <w:rFonts w:ascii="Arial" w:hAnsi="Arial" w:cs="Arial"/>
                <w:b/>
                <w:sz w:val="24"/>
                <w:szCs w:val="24"/>
                <w:u w:val="single"/>
              </w:rPr>
            </w:pPr>
            <w:r w:rsidRPr="003F5F00">
              <w:rPr>
                <w:rFonts w:ascii="Arial" w:hAnsi="Arial" w:cs="Arial"/>
                <w:b/>
                <w:sz w:val="24"/>
                <w:szCs w:val="24"/>
                <w:u w:val="single"/>
              </w:rPr>
              <w:t>Types Of Accounts At The Front Desk</w:t>
            </w:r>
          </w:p>
          <w:p w14:paraId="56F8DD7E" w14:textId="77777777" w:rsidR="003F5F00" w:rsidRDefault="003F5F00" w:rsidP="00B26539">
            <w:pPr>
              <w:jc w:val="both"/>
              <w:rPr>
                <w:rFonts w:ascii="Arial" w:hAnsi="Arial" w:cs="Arial"/>
                <w:sz w:val="24"/>
                <w:szCs w:val="24"/>
                <w:lang w:val="en-GB"/>
              </w:rPr>
            </w:pPr>
          </w:p>
          <w:p w14:paraId="1C57C9BD" w14:textId="6605E065" w:rsidR="008A7A18" w:rsidRPr="008A7A18" w:rsidRDefault="008A7A18" w:rsidP="00B26539">
            <w:pPr>
              <w:jc w:val="both"/>
              <w:rPr>
                <w:rFonts w:ascii="Arial" w:hAnsi="Arial" w:cs="Arial"/>
                <w:sz w:val="24"/>
                <w:szCs w:val="24"/>
              </w:rPr>
            </w:pPr>
            <w:r w:rsidRPr="008A7A18">
              <w:rPr>
                <w:rFonts w:ascii="Arial" w:hAnsi="Arial" w:cs="Arial"/>
                <w:sz w:val="24"/>
                <w:szCs w:val="24"/>
              </w:rPr>
              <w:t xml:space="preserve">1. </w:t>
            </w:r>
            <w:r w:rsidRPr="003F5F00">
              <w:rPr>
                <w:rFonts w:ascii="Arial" w:hAnsi="Arial" w:cs="Arial"/>
                <w:i/>
                <w:sz w:val="24"/>
                <w:szCs w:val="24"/>
              </w:rPr>
              <w:t>Guest</w:t>
            </w:r>
            <w:r w:rsidR="003F5F00" w:rsidRPr="003F5F00">
              <w:rPr>
                <w:rFonts w:ascii="Arial" w:hAnsi="Arial" w:cs="Arial"/>
                <w:i/>
                <w:sz w:val="24"/>
                <w:szCs w:val="24"/>
                <w:lang w:val="en-GB"/>
              </w:rPr>
              <w:t xml:space="preserve"> </w:t>
            </w:r>
            <w:r w:rsidRPr="003F5F00">
              <w:rPr>
                <w:rFonts w:ascii="Arial" w:hAnsi="Arial" w:cs="Arial"/>
                <w:i/>
                <w:sz w:val="24"/>
                <w:szCs w:val="24"/>
              </w:rPr>
              <w:t>Accounts</w:t>
            </w:r>
            <w:r w:rsidRPr="008A7A18">
              <w:rPr>
                <w:rFonts w:ascii="Arial" w:hAnsi="Arial" w:cs="Arial"/>
                <w:sz w:val="24"/>
                <w:szCs w:val="24"/>
              </w:rPr>
              <w:t>:</w:t>
            </w:r>
          </w:p>
          <w:p w14:paraId="1B67DEC3" w14:textId="6A88F492" w:rsidR="008A7A18" w:rsidRDefault="008A7A18" w:rsidP="00B26539">
            <w:pPr>
              <w:jc w:val="both"/>
              <w:rPr>
                <w:rFonts w:ascii="Arial" w:hAnsi="Arial" w:cs="Arial"/>
                <w:sz w:val="24"/>
                <w:szCs w:val="24"/>
                <w:lang w:val="en-GB"/>
              </w:rPr>
            </w:pPr>
            <w:r w:rsidRPr="008A7A18">
              <w:rPr>
                <w:rFonts w:ascii="Arial" w:hAnsi="Arial" w:cs="Arial"/>
                <w:sz w:val="24"/>
                <w:szCs w:val="24"/>
              </w:rPr>
              <w:t>A guest account is a detailed financial transaction record taking place guest and between the</w:t>
            </w:r>
            <w:r w:rsidR="003F5F00">
              <w:rPr>
                <w:rFonts w:ascii="Arial" w:hAnsi="Arial" w:cs="Arial"/>
                <w:sz w:val="24"/>
                <w:szCs w:val="24"/>
                <w:lang w:val="en-GB"/>
              </w:rPr>
              <w:t xml:space="preserve"> </w:t>
            </w:r>
            <w:r w:rsidRPr="008A7A18">
              <w:rPr>
                <w:rFonts w:ascii="Arial" w:hAnsi="Arial" w:cs="Arial"/>
                <w:sz w:val="24"/>
                <w:szCs w:val="24"/>
              </w:rPr>
              <w:t>hotel and the guest. These accounts are established when guests confirm their reservations or when they register at the front desk. During the stay, it is the job of the front office to maintain records of all transactions associated with the balance of the guest’s account. Typically the front office will request payment for any outstanding bill in the settlement stage of the guest cycle. Sometimes, circumstances may dictate the need to have the guest make full or partial payment during other times of the guest cycle. For instance, in cases where the hotel has to enforce the house limit, guests crossing the limit may be requested to settle part or the entire remaining bill. When a house limit is put in place, settling the account is started, when the account balance goes over a pre-established limit, not at the check-out time.</w:t>
            </w:r>
          </w:p>
          <w:p w14:paraId="11AB0FC7" w14:textId="77777777" w:rsidR="003F5F00" w:rsidRPr="008A7A18" w:rsidRDefault="003F5F00" w:rsidP="00B26539">
            <w:pPr>
              <w:jc w:val="both"/>
              <w:rPr>
                <w:rFonts w:ascii="Arial" w:hAnsi="Arial" w:cs="Arial"/>
                <w:sz w:val="24"/>
                <w:szCs w:val="24"/>
              </w:rPr>
            </w:pPr>
          </w:p>
          <w:p w14:paraId="5115BD12" w14:textId="77777777" w:rsidR="00F17F4E" w:rsidRDefault="00F17F4E" w:rsidP="00B26539">
            <w:pPr>
              <w:jc w:val="both"/>
              <w:rPr>
                <w:rFonts w:ascii="Arial" w:hAnsi="Arial" w:cs="Arial"/>
                <w:sz w:val="24"/>
                <w:szCs w:val="24"/>
                <w:lang w:val="en-GB"/>
              </w:rPr>
            </w:pPr>
          </w:p>
          <w:p w14:paraId="4810AA31" w14:textId="5E721DBB" w:rsidR="00F17F4E" w:rsidRPr="00977F32" w:rsidRDefault="00F17F4E" w:rsidP="00F17F4E">
            <w:pPr>
              <w:rPr>
                <w:rFonts w:ascii="Arial" w:hAnsi="Arial" w:cs="Arial"/>
                <w:b/>
                <w:sz w:val="24"/>
                <w:szCs w:val="24"/>
                <w:lang w:val="es-ES"/>
              </w:rPr>
            </w:pPr>
            <w:r>
              <w:rPr>
                <w:rFonts w:ascii="Arial" w:hAnsi="Arial" w:cs="Arial"/>
                <w:sz w:val="24"/>
                <w:szCs w:val="24"/>
                <w:lang w:val="en-GB"/>
              </w:rPr>
              <w:lastRenderedPageBreak/>
              <w:t xml:space="preserve">                                                                                           </w:t>
            </w:r>
            <w:r w:rsidRPr="00977F32">
              <w:rPr>
                <w:rFonts w:ascii="Arial" w:hAnsi="Arial" w:cs="Arial"/>
                <w:b/>
                <w:sz w:val="24"/>
                <w:szCs w:val="24"/>
                <w:lang w:val="es-ES"/>
              </w:rPr>
              <w:t>Alicia Bolanos Bernabe</w:t>
            </w:r>
          </w:p>
          <w:p w14:paraId="425E05B3" w14:textId="77777777" w:rsidR="00F17F4E" w:rsidRPr="00977F32" w:rsidRDefault="00F17F4E" w:rsidP="00F17F4E">
            <w:pPr>
              <w:rPr>
                <w:rFonts w:ascii="Arial" w:hAnsi="Arial" w:cs="Arial"/>
                <w:b/>
                <w:sz w:val="24"/>
                <w:szCs w:val="24"/>
                <w:lang w:val="en-GB"/>
              </w:rPr>
            </w:pPr>
            <w:r w:rsidRPr="00977F32">
              <w:rPr>
                <w:rFonts w:ascii="Arial" w:hAnsi="Arial" w:cs="Arial"/>
                <w:b/>
                <w:sz w:val="24"/>
                <w:szCs w:val="24"/>
                <w:lang w:val="es-ES"/>
              </w:rPr>
              <w:t xml:space="preserve">                                                                                           Assessment </w:t>
            </w:r>
            <w:r w:rsidRPr="00977F32">
              <w:rPr>
                <w:rFonts w:ascii="Arial" w:hAnsi="Arial" w:cs="Arial"/>
                <w:b/>
                <w:sz w:val="24"/>
                <w:szCs w:val="24"/>
                <w:lang w:val="en-GB"/>
              </w:rPr>
              <w:t>10</w:t>
            </w:r>
          </w:p>
          <w:p w14:paraId="2C0D6D15" w14:textId="77777777" w:rsidR="00F17F4E" w:rsidRPr="00977F32" w:rsidRDefault="00F17F4E" w:rsidP="00F17F4E">
            <w:pPr>
              <w:rPr>
                <w:rFonts w:ascii="Arial" w:hAnsi="Arial" w:cs="Arial"/>
                <w:b/>
                <w:sz w:val="24"/>
                <w:szCs w:val="24"/>
                <w:lang w:val="es-ES"/>
              </w:rPr>
            </w:pPr>
            <w:r w:rsidRPr="00977F32">
              <w:rPr>
                <w:rFonts w:ascii="Arial" w:hAnsi="Arial" w:cs="Arial"/>
                <w:b/>
                <w:sz w:val="24"/>
                <w:szCs w:val="24"/>
                <w:lang w:val="es-ES"/>
              </w:rPr>
              <w:t xml:space="preserve">                                                                                           ID 1490</w:t>
            </w:r>
          </w:p>
          <w:p w14:paraId="1A1E9C4B" w14:textId="760DF381" w:rsidR="00F17F4E" w:rsidRPr="00B23939" w:rsidRDefault="00F17F4E" w:rsidP="00F17F4E">
            <w:pPr>
              <w:rPr>
                <w:rFonts w:ascii="Arial" w:hAnsi="Arial" w:cs="Arial"/>
                <w:b/>
                <w:sz w:val="24"/>
                <w:szCs w:val="24"/>
                <w:lang w:val="en-GB"/>
              </w:rPr>
            </w:pPr>
            <w:r w:rsidRPr="00977F32">
              <w:rPr>
                <w:rFonts w:ascii="Arial" w:hAnsi="Arial" w:cs="Arial"/>
                <w:b/>
                <w:sz w:val="24"/>
                <w:szCs w:val="24"/>
                <w:lang w:val="es-ES"/>
              </w:rPr>
              <w:t xml:space="preserve">                                                                                           </w:t>
            </w:r>
            <w:r w:rsidR="00B23939">
              <w:rPr>
                <w:rFonts w:ascii="Arial" w:hAnsi="Arial" w:cs="Arial"/>
                <w:b/>
                <w:sz w:val="24"/>
                <w:szCs w:val="24"/>
                <w:lang w:val="es-ES"/>
              </w:rPr>
              <w:t xml:space="preserve">Page </w:t>
            </w:r>
            <w:r w:rsidR="00B23939">
              <w:rPr>
                <w:rFonts w:ascii="Arial" w:hAnsi="Arial" w:cs="Arial"/>
                <w:b/>
                <w:sz w:val="24"/>
                <w:szCs w:val="24"/>
                <w:lang w:val="en-GB"/>
              </w:rPr>
              <w:t>5</w:t>
            </w:r>
          </w:p>
          <w:p w14:paraId="717F693F" w14:textId="3FF57EDD" w:rsidR="00F17F4E" w:rsidRDefault="00F17F4E" w:rsidP="00B26539">
            <w:pPr>
              <w:jc w:val="both"/>
              <w:rPr>
                <w:rFonts w:ascii="Arial" w:hAnsi="Arial" w:cs="Arial"/>
                <w:sz w:val="24"/>
                <w:szCs w:val="24"/>
                <w:lang w:val="en-GB"/>
              </w:rPr>
            </w:pPr>
          </w:p>
          <w:p w14:paraId="7AD9A964" w14:textId="78A1C7EB" w:rsidR="008A7A18" w:rsidRPr="008A7A18" w:rsidRDefault="008A7A18" w:rsidP="00B26539">
            <w:pPr>
              <w:jc w:val="both"/>
              <w:rPr>
                <w:rFonts w:ascii="Arial" w:hAnsi="Arial" w:cs="Arial"/>
                <w:sz w:val="24"/>
                <w:szCs w:val="24"/>
              </w:rPr>
            </w:pPr>
            <w:r w:rsidRPr="008A7A18">
              <w:rPr>
                <w:rFonts w:ascii="Arial" w:hAnsi="Arial" w:cs="Arial"/>
                <w:sz w:val="24"/>
                <w:szCs w:val="24"/>
              </w:rPr>
              <w:t xml:space="preserve">2. </w:t>
            </w:r>
            <w:r w:rsidRPr="003F5F00">
              <w:rPr>
                <w:rFonts w:ascii="Arial" w:hAnsi="Arial" w:cs="Arial"/>
                <w:i/>
                <w:sz w:val="24"/>
                <w:szCs w:val="24"/>
              </w:rPr>
              <w:t>Non-Guest</w:t>
            </w:r>
            <w:r w:rsidR="003F5F00">
              <w:rPr>
                <w:rFonts w:ascii="Arial" w:hAnsi="Arial" w:cs="Arial"/>
                <w:i/>
                <w:sz w:val="24"/>
                <w:szCs w:val="24"/>
                <w:lang w:val="en-GB"/>
              </w:rPr>
              <w:t xml:space="preserve"> </w:t>
            </w:r>
            <w:r w:rsidRPr="003F5F00">
              <w:rPr>
                <w:rFonts w:ascii="Arial" w:hAnsi="Arial" w:cs="Arial"/>
                <w:i/>
                <w:sz w:val="24"/>
                <w:szCs w:val="24"/>
              </w:rPr>
              <w:t>Accounts</w:t>
            </w:r>
            <w:r w:rsidRPr="008A7A18">
              <w:rPr>
                <w:rFonts w:ascii="Arial" w:hAnsi="Arial" w:cs="Arial"/>
                <w:sz w:val="24"/>
                <w:szCs w:val="24"/>
              </w:rPr>
              <w:t>:</w:t>
            </w:r>
          </w:p>
          <w:p w14:paraId="7EDDBA38" w14:textId="33112BA4" w:rsidR="00AF0DA0" w:rsidRPr="00AF0DA0" w:rsidRDefault="008A7A18" w:rsidP="00B26539">
            <w:pPr>
              <w:jc w:val="both"/>
              <w:rPr>
                <w:rFonts w:ascii="Arial" w:hAnsi="Arial" w:cs="Arial"/>
                <w:sz w:val="24"/>
                <w:szCs w:val="24"/>
              </w:rPr>
            </w:pPr>
            <w:r w:rsidRPr="008A7A18">
              <w:rPr>
                <w:rFonts w:ascii="Arial" w:hAnsi="Arial" w:cs="Arial"/>
                <w:sz w:val="24"/>
                <w:szCs w:val="24"/>
              </w:rPr>
              <w:t>A hotel can extend in-house limits to local establishments or agencies, or groups sponsoring meetings as a way to promote itself. The front office will make non-guest accounts to keep track</w:t>
            </w:r>
            <w:r w:rsidR="00AF0DA0">
              <w:t xml:space="preserve"> </w:t>
            </w:r>
            <w:r w:rsidR="00AF0DA0" w:rsidRPr="00AF0DA0">
              <w:rPr>
                <w:rFonts w:ascii="Arial" w:hAnsi="Arial" w:cs="Arial"/>
                <w:sz w:val="24"/>
                <w:szCs w:val="24"/>
              </w:rPr>
              <w:t>of such transactions. Such accounts may also be known as house accounts or city accounts. Non- guest accounts are established when guests fail to settle accounts at departure time.</w:t>
            </w:r>
          </w:p>
          <w:p w14:paraId="352472B9" w14:textId="1B3DF5F3" w:rsidR="00CC2FB3" w:rsidRPr="00B055E9" w:rsidRDefault="00AF0DA0" w:rsidP="00B26539">
            <w:pPr>
              <w:jc w:val="both"/>
              <w:rPr>
                <w:rFonts w:ascii="Arial" w:hAnsi="Arial" w:cs="Arial"/>
                <w:sz w:val="24"/>
                <w:szCs w:val="24"/>
              </w:rPr>
            </w:pPr>
            <w:r w:rsidRPr="00AF0DA0">
              <w:rPr>
                <w:rFonts w:ascii="Arial" w:hAnsi="Arial" w:cs="Arial"/>
                <w:sz w:val="24"/>
                <w:szCs w:val="24"/>
              </w:rPr>
              <w:t>When the status of a guest changes to a non-guest, the obligation of the account settlement goes from the front office to the back office (accounts department). Unlike guest accounts, which are noted on a daily basis, non-guest accounts are usually billed in monthly cycles by the accounting department of the hotel.</w:t>
            </w:r>
          </w:p>
          <w:p w14:paraId="5251F10F" w14:textId="77777777" w:rsidR="00CC2FB3" w:rsidRDefault="00CC2FB3" w:rsidP="00B26539">
            <w:pPr>
              <w:jc w:val="both"/>
              <w:rPr>
                <w:b/>
              </w:rPr>
            </w:pPr>
          </w:p>
          <w:p w14:paraId="2C999BBA" w14:textId="77777777" w:rsidR="00CC2FB3" w:rsidRDefault="00CC2FB3" w:rsidP="00B26539">
            <w:pPr>
              <w:jc w:val="both"/>
              <w:rPr>
                <w:b/>
              </w:rPr>
            </w:pPr>
          </w:p>
          <w:p w14:paraId="1BF7E8CB" w14:textId="77777777" w:rsidR="00CC2FB3" w:rsidRDefault="00CC2FB3" w:rsidP="00B26539">
            <w:pPr>
              <w:jc w:val="both"/>
              <w:rPr>
                <w:b/>
              </w:rPr>
            </w:pPr>
          </w:p>
          <w:p w14:paraId="10AA6C65" w14:textId="77777777" w:rsidR="00CC2FB3" w:rsidRDefault="00CC2FB3" w:rsidP="00A851DA">
            <w:pPr>
              <w:rPr>
                <w:b/>
              </w:rPr>
            </w:pPr>
          </w:p>
          <w:p w14:paraId="750D1E74" w14:textId="77777777" w:rsidR="00CC2FB3" w:rsidRDefault="00CC2FB3" w:rsidP="00A851DA">
            <w:pPr>
              <w:rPr>
                <w:b/>
              </w:rPr>
            </w:pPr>
          </w:p>
        </w:tc>
      </w:tr>
    </w:tbl>
    <w:p w14:paraId="6DB265D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FFA4F6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0C63D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2897B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503A3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D7274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0BA7D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4"/>
        <w:gridCol w:w="3903"/>
        <w:gridCol w:w="1247"/>
        <w:gridCol w:w="1612"/>
      </w:tblGrid>
      <w:tr w:rsidR="00405895" w:rsidRPr="00B0415E" w14:paraId="30BB3665" w14:textId="77777777" w:rsidTr="00405895">
        <w:tc>
          <w:tcPr>
            <w:tcW w:w="2310" w:type="dxa"/>
            <w:shd w:val="clear" w:color="auto" w:fill="D9D9D9" w:themeFill="background1" w:themeFillShade="D9"/>
          </w:tcPr>
          <w:p w14:paraId="3F32A80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56565AC" w14:textId="5191E47F" w:rsidR="00405895" w:rsidRPr="00B83BD9" w:rsidRDefault="00B83BD9" w:rsidP="00A851DA">
            <w:pPr>
              <w:rPr>
                <w:rFonts w:ascii="Arial" w:hAnsi="Arial" w:cs="Arial"/>
                <w:color w:val="000000"/>
                <w:sz w:val="24"/>
                <w:szCs w:val="24"/>
                <w:lang w:val="en-GB"/>
              </w:rPr>
            </w:pPr>
            <w:r>
              <w:rPr>
                <w:rFonts w:ascii="Arial" w:hAnsi="Arial" w:cs="Arial"/>
                <w:color w:val="000000"/>
                <w:sz w:val="24"/>
                <w:szCs w:val="24"/>
                <w:lang w:val="en-GB"/>
              </w:rPr>
              <w:t>Alicia Bolanos Bernabe</w:t>
            </w:r>
          </w:p>
        </w:tc>
        <w:tc>
          <w:tcPr>
            <w:tcW w:w="1276" w:type="dxa"/>
            <w:shd w:val="clear" w:color="auto" w:fill="D9D9D9" w:themeFill="background1" w:themeFillShade="D9"/>
          </w:tcPr>
          <w:p w14:paraId="6DFA296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11293C2" w14:textId="3FDC37C7" w:rsidR="00405895" w:rsidRPr="005E5755" w:rsidRDefault="005E5755" w:rsidP="00A851DA">
            <w:pPr>
              <w:rPr>
                <w:rFonts w:ascii="Arial" w:hAnsi="Arial" w:cs="Arial"/>
                <w:color w:val="000000"/>
                <w:sz w:val="24"/>
                <w:szCs w:val="24"/>
                <w:lang w:val="en-GB"/>
              </w:rPr>
            </w:pPr>
            <w:r>
              <w:rPr>
                <w:rFonts w:ascii="Arial" w:hAnsi="Arial" w:cs="Arial"/>
                <w:color w:val="000000"/>
                <w:sz w:val="24"/>
                <w:szCs w:val="24"/>
                <w:lang w:val="en-GB"/>
              </w:rPr>
              <w:t>28/12/2015</w:t>
            </w:r>
            <w:bookmarkStart w:id="0" w:name="_GoBack"/>
            <w:bookmarkEnd w:id="0"/>
          </w:p>
        </w:tc>
      </w:tr>
    </w:tbl>
    <w:p w14:paraId="19228E05" w14:textId="77777777" w:rsidR="00A851DA" w:rsidRPr="00B0415E" w:rsidRDefault="00A851DA" w:rsidP="00A851DA">
      <w:pPr>
        <w:rPr>
          <w:rFonts w:cs="Bliss-Regular"/>
          <w:color w:val="000000"/>
          <w:lang w:val="en-US"/>
        </w:rPr>
      </w:pPr>
    </w:p>
    <w:p w14:paraId="5DAF1AAD" w14:textId="77777777" w:rsidR="00A851DA" w:rsidRPr="00B0415E" w:rsidRDefault="00A851DA" w:rsidP="00A851DA">
      <w:pPr>
        <w:rPr>
          <w:rFonts w:cs="Bliss-Regular"/>
          <w:color w:val="000000"/>
          <w:lang w:val="en-US"/>
        </w:rPr>
      </w:pPr>
    </w:p>
    <w:p w14:paraId="219F35E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14:paraId="619B3F89" w14:textId="77777777" w:rsidTr="00B0415E">
        <w:trPr>
          <w:trHeight w:val="249"/>
        </w:trPr>
        <w:tc>
          <w:tcPr>
            <w:tcW w:w="4621" w:type="dxa"/>
            <w:shd w:val="clear" w:color="auto" w:fill="D9D9D9" w:themeFill="background1" w:themeFillShade="D9"/>
          </w:tcPr>
          <w:p w14:paraId="73E42E64" w14:textId="77777777" w:rsidR="00503D7E" w:rsidRPr="00B0415E" w:rsidRDefault="00503D7E" w:rsidP="00503D7E">
            <w:pPr>
              <w:rPr>
                <w:b/>
                <w:color w:val="002060"/>
              </w:rPr>
            </w:pPr>
            <w:r w:rsidRPr="00B0415E">
              <w:rPr>
                <w:b/>
                <w:color w:val="002060"/>
              </w:rPr>
              <w:t>Total Marks</w:t>
            </w:r>
          </w:p>
        </w:tc>
        <w:tc>
          <w:tcPr>
            <w:tcW w:w="4621" w:type="dxa"/>
          </w:tcPr>
          <w:p w14:paraId="13D4B11C" w14:textId="77777777" w:rsidR="00503D7E" w:rsidRPr="00B0415E" w:rsidRDefault="00503D7E" w:rsidP="00503D7E">
            <w:pPr>
              <w:rPr>
                <w:rFonts w:cs="Times New Roman"/>
                <w:szCs w:val="32"/>
              </w:rPr>
            </w:pPr>
          </w:p>
        </w:tc>
      </w:tr>
      <w:tr w:rsidR="00503D7E" w:rsidRPr="00B0415E" w14:paraId="3BDECBB8" w14:textId="77777777" w:rsidTr="00B0415E">
        <w:tc>
          <w:tcPr>
            <w:tcW w:w="4621" w:type="dxa"/>
            <w:shd w:val="clear" w:color="auto" w:fill="D9D9D9" w:themeFill="background1" w:themeFillShade="D9"/>
          </w:tcPr>
          <w:p w14:paraId="1BE145BC" w14:textId="77777777" w:rsidR="00503D7E" w:rsidRPr="00B0415E" w:rsidRDefault="00503D7E" w:rsidP="00503D7E">
            <w:pPr>
              <w:rPr>
                <w:b/>
                <w:color w:val="002060"/>
              </w:rPr>
            </w:pPr>
            <w:r w:rsidRPr="00B0415E">
              <w:rPr>
                <w:b/>
                <w:color w:val="002060"/>
              </w:rPr>
              <w:t>Marks Obtained</w:t>
            </w:r>
          </w:p>
        </w:tc>
        <w:tc>
          <w:tcPr>
            <w:tcW w:w="4621" w:type="dxa"/>
          </w:tcPr>
          <w:p w14:paraId="2C3D0468" w14:textId="77777777" w:rsidR="00503D7E" w:rsidRPr="00B0415E" w:rsidRDefault="00503D7E" w:rsidP="00503D7E">
            <w:pPr>
              <w:rPr>
                <w:rFonts w:cs="Times New Roman"/>
                <w:szCs w:val="32"/>
              </w:rPr>
            </w:pPr>
          </w:p>
        </w:tc>
      </w:tr>
      <w:tr w:rsidR="00503D7E" w:rsidRPr="00B0415E" w14:paraId="1750F52D" w14:textId="77777777" w:rsidTr="00B0415E">
        <w:tc>
          <w:tcPr>
            <w:tcW w:w="4621" w:type="dxa"/>
            <w:shd w:val="clear" w:color="auto" w:fill="D9D9D9" w:themeFill="background1" w:themeFillShade="D9"/>
          </w:tcPr>
          <w:p w14:paraId="6D3A25B0" w14:textId="77777777" w:rsidR="00503D7E" w:rsidRPr="00B0415E" w:rsidRDefault="00B0415E" w:rsidP="00503D7E">
            <w:pPr>
              <w:rPr>
                <w:b/>
                <w:color w:val="002060"/>
              </w:rPr>
            </w:pPr>
            <w:r w:rsidRPr="00B0415E">
              <w:rPr>
                <w:b/>
                <w:color w:val="002060"/>
              </w:rPr>
              <w:t>Percentage / Grade</w:t>
            </w:r>
          </w:p>
        </w:tc>
        <w:tc>
          <w:tcPr>
            <w:tcW w:w="4621" w:type="dxa"/>
          </w:tcPr>
          <w:p w14:paraId="6AC4B497" w14:textId="77777777" w:rsidR="00503D7E" w:rsidRPr="00B0415E" w:rsidRDefault="00503D7E" w:rsidP="00503D7E">
            <w:pPr>
              <w:rPr>
                <w:rFonts w:cs="Times New Roman"/>
                <w:szCs w:val="32"/>
              </w:rPr>
            </w:pPr>
          </w:p>
        </w:tc>
      </w:tr>
    </w:tbl>
    <w:p w14:paraId="17DA7D9E" w14:textId="77777777" w:rsidR="00A851DA" w:rsidRDefault="00A851DA" w:rsidP="00503D7E">
      <w:pPr>
        <w:rPr>
          <w:rFonts w:cs="Times New Roman"/>
          <w:sz w:val="24"/>
          <w:szCs w:val="32"/>
        </w:rPr>
      </w:pPr>
    </w:p>
    <w:p w14:paraId="3411C7B4" w14:textId="77777777" w:rsidR="00607874" w:rsidRDefault="00607874" w:rsidP="00503D7E">
      <w:pPr>
        <w:rPr>
          <w:rFonts w:cs="Times New Roman"/>
          <w:sz w:val="24"/>
          <w:szCs w:val="32"/>
        </w:rPr>
      </w:pPr>
    </w:p>
    <w:p w14:paraId="29270BCD" w14:textId="77777777" w:rsidR="00607874" w:rsidRDefault="00607874" w:rsidP="00503D7E">
      <w:pPr>
        <w:rPr>
          <w:rFonts w:cs="Times New Roman"/>
          <w:sz w:val="24"/>
          <w:szCs w:val="32"/>
        </w:rPr>
      </w:pPr>
    </w:p>
    <w:p w14:paraId="59FC6EEB" w14:textId="77777777" w:rsidR="00607874" w:rsidRDefault="00607874" w:rsidP="00503D7E">
      <w:pPr>
        <w:rPr>
          <w:rFonts w:cs="Times New Roman"/>
          <w:sz w:val="24"/>
          <w:szCs w:val="32"/>
        </w:rPr>
      </w:pPr>
    </w:p>
    <w:p w14:paraId="44381718" w14:textId="77777777" w:rsidR="00607874" w:rsidRDefault="00607874" w:rsidP="00503D7E">
      <w:pPr>
        <w:rPr>
          <w:rFonts w:cs="Times New Roman"/>
          <w:sz w:val="24"/>
          <w:szCs w:val="32"/>
        </w:rPr>
      </w:pPr>
    </w:p>
    <w:p w14:paraId="36DAD8DF" w14:textId="77777777" w:rsidR="00607874" w:rsidRDefault="00607874" w:rsidP="00503D7E">
      <w:pPr>
        <w:rPr>
          <w:rFonts w:cs="Times New Roman"/>
          <w:sz w:val="24"/>
          <w:szCs w:val="32"/>
        </w:rPr>
      </w:pPr>
    </w:p>
    <w:p w14:paraId="04BEC519" w14:textId="77777777" w:rsidR="00607874" w:rsidRDefault="00607874" w:rsidP="00503D7E">
      <w:pPr>
        <w:rPr>
          <w:rFonts w:cs="Times New Roman"/>
          <w:sz w:val="24"/>
          <w:szCs w:val="32"/>
        </w:rPr>
      </w:pPr>
    </w:p>
    <w:p w14:paraId="259BFAA5" w14:textId="77777777" w:rsidR="00607874" w:rsidRDefault="00607874" w:rsidP="00503D7E">
      <w:pPr>
        <w:rPr>
          <w:rFonts w:cs="Times New Roman"/>
          <w:sz w:val="24"/>
          <w:szCs w:val="32"/>
        </w:rPr>
      </w:pPr>
    </w:p>
    <w:p w14:paraId="6BEB4602" w14:textId="77777777" w:rsidR="00EA30AB" w:rsidRDefault="00EA30AB" w:rsidP="00503D7E">
      <w:pPr>
        <w:rPr>
          <w:rFonts w:cs="Times New Roman"/>
          <w:sz w:val="24"/>
          <w:szCs w:val="32"/>
        </w:rPr>
      </w:pPr>
    </w:p>
    <w:p w14:paraId="3BE9B22A" w14:textId="77777777" w:rsidR="00EA30AB" w:rsidRDefault="00EA30AB" w:rsidP="00503D7E">
      <w:pPr>
        <w:rPr>
          <w:rFonts w:cs="Times New Roman"/>
          <w:sz w:val="24"/>
          <w:szCs w:val="32"/>
        </w:rPr>
      </w:pPr>
    </w:p>
    <w:p w14:paraId="0F64BD6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BB770C" w14:textId="77777777" w:rsidR="00030E80" w:rsidRDefault="00030E80" w:rsidP="00CB4D0A">
      <w:pPr>
        <w:spacing w:after="0" w:line="240" w:lineRule="auto"/>
      </w:pPr>
      <w:r>
        <w:separator/>
      </w:r>
    </w:p>
  </w:endnote>
  <w:endnote w:type="continuationSeparator" w:id="0">
    <w:p w14:paraId="0A983B6C" w14:textId="77777777" w:rsidR="00030E80" w:rsidRDefault="00030E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4E110F" w14:textId="77777777" w:rsidR="00030E80" w:rsidRDefault="00030E80" w:rsidP="00CB4D0A">
      <w:pPr>
        <w:spacing w:after="0" w:line="240" w:lineRule="auto"/>
      </w:pPr>
      <w:r>
        <w:separator/>
      </w:r>
    </w:p>
  </w:footnote>
  <w:footnote w:type="continuationSeparator" w:id="0">
    <w:p w14:paraId="45D30ABF" w14:textId="77777777" w:rsidR="00030E80" w:rsidRDefault="00030E8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BE7524"/>
    <w:multiLevelType w:val="hybridMultilevel"/>
    <w:tmpl w:val="B054F52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3D9F4C3E"/>
    <w:multiLevelType w:val="hybridMultilevel"/>
    <w:tmpl w:val="B2D65DC4"/>
    <w:lvl w:ilvl="0" w:tplc="0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E8A"/>
    <w:rsid w:val="000158F9"/>
    <w:rsid w:val="00030E80"/>
    <w:rsid w:val="00035CDD"/>
    <w:rsid w:val="00040083"/>
    <w:rsid w:val="00046A69"/>
    <w:rsid w:val="00055992"/>
    <w:rsid w:val="000820E8"/>
    <w:rsid w:val="0009586B"/>
    <w:rsid w:val="000D0279"/>
    <w:rsid w:val="001175EE"/>
    <w:rsid w:val="00156582"/>
    <w:rsid w:val="00157CF6"/>
    <w:rsid w:val="00182416"/>
    <w:rsid w:val="00187EB4"/>
    <w:rsid w:val="001A7F80"/>
    <w:rsid w:val="001F0481"/>
    <w:rsid w:val="00200C92"/>
    <w:rsid w:val="0020451E"/>
    <w:rsid w:val="00206B9D"/>
    <w:rsid w:val="00231F00"/>
    <w:rsid w:val="0023259C"/>
    <w:rsid w:val="002B0BD7"/>
    <w:rsid w:val="002B573D"/>
    <w:rsid w:val="002B6EBF"/>
    <w:rsid w:val="002C5CB2"/>
    <w:rsid w:val="002F779F"/>
    <w:rsid w:val="00336C2C"/>
    <w:rsid w:val="00371885"/>
    <w:rsid w:val="00397C83"/>
    <w:rsid w:val="003E2B87"/>
    <w:rsid w:val="003F5F00"/>
    <w:rsid w:val="00402786"/>
    <w:rsid w:val="00405895"/>
    <w:rsid w:val="004058DF"/>
    <w:rsid w:val="00407A54"/>
    <w:rsid w:val="00407A8F"/>
    <w:rsid w:val="00420C52"/>
    <w:rsid w:val="00443E6F"/>
    <w:rsid w:val="0045542C"/>
    <w:rsid w:val="00486F1A"/>
    <w:rsid w:val="00490CB9"/>
    <w:rsid w:val="004A2CE2"/>
    <w:rsid w:val="004E3CDA"/>
    <w:rsid w:val="004F4B4D"/>
    <w:rsid w:val="0050216D"/>
    <w:rsid w:val="00503D7E"/>
    <w:rsid w:val="00504281"/>
    <w:rsid w:val="0050778F"/>
    <w:rsid w:val="00527C11"/>
    <w:rsid w:val="00535F31"/>
    <w:rsid w:val="0055631F"/>
    <w:rsid w:val="00574D64"/>
    <w:rsid w:val="00591365"/>
    <w:rsid w:val="005B31E4"/>
    <w:rsid w:val="005E5755"/>
    <w:rsid w:val="006034F6"/>
    <w:rsid w:val="00607874"/>
    <w:rsid w:val="00607E77"/>
    <w:rsid w:val="00617BB3"/>
    <w:rsid w:val="00645CDD"/>
    <w:rsid w:val="006573DC"/>
    <w:rsid w:val="006823A7"/>
    <w:rsid w:val="006865D1"/>
    <w:rsid w:val="00687EE8"/>
    <w:rsid w:val="006A738E"/>
    <w:rsid w:val="006B71E6"/>
    <w:rsid w:val="0070347F"/>
    <w:rsid w:val="0070678E"/>
    <w:rsid w:val="0073400F"/>
    <w:rsid w:val="007E3875"/>
    <w:rsid w:val="007E6FC7"/>
    <w:rsid w:val="00812EC8"/>
    <w:rsid w:val="00825565"/>
    <w:rsid w:val="00831C11"/>
    <w:rsid w:val="00863514"/>
    <w:rsid w:val="008A60B4"/>
    <w:rsid w:val="008A7A18"/>
    <w:rsid w:val="008B3C31"/>
    <w:rsid w:val="008B64FE"/>
    <w:rsid w:val="008C21A3"/>
    <w:rsid w:val="00935BF7"/>
    <w:rsid w:val="0095442C"/>
    <w:rsid w:val="00977F32"/>
    <w:rsid w:val="00983942"/>
    <w:rsid w:val="009C37E0"/>
    <w:rsid w:val="009D130E"/>
    <w:rsid w:val="009E41F4"/>
    <w:rsid w:val="009F6A2A"/>
    <w:rsid w:val="00A14B66"/>
    <w:rsid w:val="00A470BE"/>
    <w:rsid w:val="00A65CF7"/>
    <w:rsid w:val="00A81AB4"/>
    <w:rsid w:val="00A851DA"/>
    <w:rsid w:val="00AC7D5B"/>
    <w:rsid w:val="00AD5661"/>
    <w:rsid w:val="00AE1481"/>
    <w:rsid w:val="00AF0DA0"/>
    <w:rsid w:val="00B0415E"/>
    <w:rsid w:val="00B04678"/>
    <w:rsid w:val="00B055E9"/>
    <w:rsid w:val="00B23939"/>
    <w:rsid w:val="00B26539"/>
    <w:rsid w:val="00B64CB8"/>
    <w:rsid w:val="00B83BD9"/>
    <w:rsid w:val="00BC46DF"/>
    <w:rsid w:val="00C03577"/>
    <w:rsid w:val="00C53029"/>
    <w:rsid w:val="00C65FEA"/>
    <w:rsid w:val="00CA0AC2"/>
    <w:rsid w:val="00CB4D0A"/>
    <w:rsid w:val="00CC2FB3"/>
    <w:rsid w:val="00CC575A"/>
    <w:rsid w:val="00CF123B"/>
    <w:rsid w:val="00D039AC"/>
    <w:rsid w:val="00D34523"/>
    <w:rsid w:val="00D35DA7"/>
    <w:rsid w:val="00D427DE"/>
    <w:rsid w:val="00D4731F"/>
    <w:rsid w:val="00D5587D"/>
    <w:rsid w:val="00D647F5"/>
    <w:rsid w:val="00D707CC"/>
    <w:rsid w:val="00D821FE"/>
    <w:rsid w:val="00DB0793"/>
    <w:rsid w:val="00DD33EF"/>
    <w:rsid w:val="00E00821"/>
    <w:rsid w:val="00E00B93"/>
    <w:rsid w:val="00E04DB4"/>
    <w:rsid w:val="00E30679"/>
    <w:rsid w:val="00E4597D"/>
    <w:rsid w:val="00E54832"/>
    <w:rsid w:val="00E56A90"/>
    <w:rsid w:val="00E641CC"/>
    <w:rsid w:val="00E67B35"/>
    <w:rsid w:val="00EA30AB"/>
    <w:rsid w:val="00EB3925"/>
    <w:rsid w:val="00F17F4E"/>
    <w:rsid w:val="00F63821"/>
    <w:rsid w:val="00F94B7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7233D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F4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6A523-443A-6742-A375-EB6DA3AF4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2020</Words>
  <Characters>11114</Characters>
  <Application>Microsoft Macintosh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Alicia Bolaos Bernab</cp:lastModifiedBy>
  <cp:revision>51</cp:revision>
  <dcterms:created xsi:type="dcterms:W3CDTF">2015-12-28T20:55:00Z</dcterms:created>
  <dcterms:modified xsi:type="dcterms:W3CDTF">2015-12-28T21:44:00Z</dcterms:modified>
</cp:coreProperties>
</file>