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JM" w:eastAsia="en-JM"/>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1519" w:rsidP="00A851DA">
      <w:pPr>
        <w:rPr>
          <w:lang w:val="en-US"/>
        </w:rPr>
      </w:pPr>
      <w:r w:rsidRPr="00B31519">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Diploma in Forensic Accounting</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Default="000617F1">
            <w:pPr>
              <w:rPr>
                <w:b/>
              </w:rPr>
            </w:pPr>
            <w:r>
              <w:rPr>
                <w:b/>
              </w:rPr>
              <w:t>04</w:t>
            </w:r>
          </w:p>
          <w:p w:rsidR="000617F1" w:rsidRPr="009E1491" w:rsidRDefault="000617F1">
            <w:pPr>
              <w:rPr>
                <w:b/>
              </w:rPr>
            </w:pPr>
          </w:p>
        </w:tc>
      </w:tr>
    </w:tbl>
    <w:p w:rsidR="00CC2FB3" w:rsidRDefault="00CC2FB3" w:rsidP="00A851DA">
      <w:pPr>
        <w:rPr>
          <w:b/>
          <w:lang w:val="en-US"/>
        </w:rPr>
      </w:pPr>
    </w:p>
    <w:tbl>
      <w:tblPr>
        <w:tblStyle w:val="TableGrid"/>
        <w:tblW w:w="9504" w:type="dxa"/>
        <w:tblLook w:val="04A0"/>
      </w:tblPr>
      <w:tblGrid>
        <w:gridCol w:w="9242"/>
        <w:gridCol w:w="262"/>
      </w:tblGrid>
      <w:tr w:rsidR="00CC2FB3" w:rsidRPr="00840FF4" w:rsidTr="009A3817">
        <w:tc>
          <w:tcPr>
            <w:tcW w:w="9504" w:type="dxa"/>
            <w:gridSpan w:val="2"/>
          </w:tcPr>
          <w:p w:rsidR="00CC2FB3" w:rsidRDefault="00CC2FB3" w:rsidP="006E39FD">
            <w:pPr>
              <w:spacing w:line="360" w:lineRule="auto"/>
              <w:rPr>
                <w:rFonts w:ascii="Arial" w:hAnsi="Arial" w:cs="Arial"/>
                <w:b/>
                <w:sz w:val="24"/>
                <w:szCs w:val="24"/>
              </w:rPr>
            </w:pPr>
          </w:p>
          <w:p w:rsidR="00000001" w:rsidRPr="000617F1" w:rsidRDefault="007B51F2" w:rsidP="000617F1">
            <w:pPr>
              <w:pStyle w:val="ListParagraph"/>
              <w:numPr>
                <w:ilvl w:val="0"/>
                <w:numId w:val="9"/>
              </w:numPr>
              <w:spacing w:line="360" w:lineRule="auto"/>
              <w:rPr>
                <w:rFonts w:ascii="Arial" w:hAnsi="Arial" w:cs="Arial"/>
                <w:sz w:val="24"/>
                <w:szCs w:val="24"/>
              </w:rPr>
            </w:pPr>
            <w:r w:rsidRPr="009E1491">
              <w:rPr>
                <w:rFonts w:ascii="Arial" w:hAnsi="Arial" w:cs="Arial"/>
                <w:b/>
                <w:sz w:val="24"/>
                <w:szCs w:val="24"/>
              </w:rPr>
              <w:t xml:space="preserve">(i) </w:t>
            </w:r>
            <w:r w:rsidR="000617F1">
              <w:rPr>
                <w:rFonts w:ascii="Arial" w:hAnsi="Arial" w:cs="Arial"/>
                <w:b/>
                <w:sz w:val="24"/>
                <w:szCs w:val="24"/>
              </w:rPr>
              <w:t xml:space="preserve"> Explain the term ‘fraud risk factors’.</w:t>
            </w:r>
          </w:p>
          <w:p w:rsidR="000617F1" w:rsidRDefault="00200B61" w:rsidP="000617F1">
            <w:pPr>
              <w:pStyle w:val="ListParagraph"/>
              <w:spacing w:line="360" w:lineRule="auto"/>
              <w:rPr>
                <w:rFonts w:ascii="Arial" w:hAnsi="Arial" w:cs="Arial"/>
                <w:sz w:val="24"/>
                <w:szCs w:val="24"/>
              </w:rPr>
            </w:pPr>
            <w:r w:rsidRPr="00200B61">
              <w:rPr>
                <w:rFonts w:ascii="Arial" w:hAnsi="Arial" w:cs="Arial"/>
                <w:sz w:val="24"/>
                <w:szCs w:val="24"/>
              </w:rPr>
              <w:t xml:space="preserve">Fraud risk factor is an event or </w:t>
            </w:r>
            <w:r w:rsidR="00762C2C">
              <w:rPr>
                <w:rFonts w:ascii="Arial" w:hAnsi="Arial" w:cs="Arial"/>
                <w:sz w:val="24"/>
                <w:szCs w:val="24"/>
              </w:rPr>
              <w:t>conditions that indicate an incentive or pressure to commit fraud or provide an opportunity to commit fraud</w:t>
            </w:r>
            <w:r w:rsidRPr="00200B61">
              <w:rPr>
                <w:rFonts w:ascii="Arial" w:hAnsi="Arial" w:cs="Arial"/>
                <w:sz w:val="24"/>
                <w:szCs w:val="24"/>
              </w:rPr>
              <w:t xml:space="preserve">. </w:t>
            </w:r>
            <w:r w:rsidR="004E2133">
              <w:rPr>
                <w:rFonts w:ascii="Arial" w:hAnsi="Arial" w:cs="Arial"/>
                <w:sz w:val="24"/>
                <w:szCs w:val="24"/>
              </w:rPr>
              <w:t xml:space="preserve">Example </w:t>
            </w:r>
            <w:r w:rsidR="00AD1F67">
              <w:rPr>
                <w:rFonts w:ascii="Arial" w:hAnsi="Arial" w:cs="Arial"/>
                <w:sz w:val="24"/>
                <w:szCs w:val="24"/>
              </w:rPr>
              <w:t>of fraud risk factor that relate to fraudulent financial reporting is operating losses making the threat of bankruptcy, foreclosure or hostile takeover imminent.</w:t>
            </w:r>
          </w:p>
          <w:p w:rsidR="00F6074A" w:rsidRDefault="00F6074A" w:rsidP="000617F1">
            <w:pPr>
              <w:pStyle w:val="ListParagraph"/>
              <w:spacing w:line="360" w:lineRule="auto"/>
              <w:rPr>
                <w:rFonts w:ascii="Arial" w:hAnsi="Arial" w:cs="Arial"/>
                <w:sz w:val="24"/>
                <w:szCs w:val="24"/>
              </w:rPr>
            </w:pPr>
          </w:p>
          <w:p w:rsidR="00F6074A" w:rsidRDefault="00F6074A" w:rsidP="00CC3A64">
            <w:pPr>
              <w:pStyle w:val="ListParagraph"/>
              <w:spacing w:line="360" w:lineRule="auto"/>
              <w:rPr>
                <w:rFonts w:ascii="Arial" w:hAnsi="Arial" w:cs="Arial"/>
                <w:b/>
                <w:sz w:val="24"/>
                <w:szCs w:val="24"/>
              </w:rPr>
            </w:pPr>
            <w:r w:rsidRPr="00F6074A">
              <w:rPr>
                <w:rFonts w:ascii="Arial" w:hAnsi="Arial" w:cs="Arial"/>
                <w:b/>
                <w:sz w:val="24"/>
                <w:szCs w:val="24"/>
              </w:rPr>
              <w:t>(ii) What control mechanisms could be adopted against corruption?</w:t>
            </w:r>
            <w:r>
              <w:rPr>
                <w:rFonts w:ascii="Arial" w:hAnsi="Arial" w:cs="Arial"/>
                <w:b/>
                <w:sz w:val="24"/>
                <w:szCs w:val="24"/>
              </w:rPr>
              <w:t xml:space="preserve"> </w:t>
            </w:r>
          </w:p>
          <w:p w:rsidR="00F6074A" w:rsidRDefault="00BD4A56" w:rsidP="000617F1">
            <w:pPr>
              <w:pStyle w:val="ListParagraph"/>
              <w:spacing w:line="360" w:lineRule="auto"/>
              <w:rPr>
                <w:rFonts w:ascii="Arial" w:hAnsi="Arial" w:cs="Arial"/>
                <w:sz w:val="24"/>
                <w:szCs w:val="24"/>
              </w:rPr>
            </w:pPr>
            <w:r>
              <w:rPr>
                <w:rFonts w:ascii="Arial" w:hAnsi="Arial" w:cs="Arial"/>
                <w:sz w:val="24"/>
                <w:szCs w:val="24"/>
              </w:rPr>
              <w:t xml:space="preserve"> Corruption is the misuse of entrusted power for private gain example embezzlement. </w:t>
            </w:r>
            <w:r w:rsidR="00F6074A" w:rsidRPr="00F6074A">
              <w:rPr>
                <w:rFonts w:ascii="Arial" w:hAnsi="Arial" w:cs="Arial"/>
                <w:sz w:val="24"/>
                <w:szCs w:val="24"/>
              </w:rPr>
              <w:t>Controls mechanisms that could be adopted against corruption are:</w:t>
            </w:r>
            <w:r w:rsidR="00F6074A">
              <w:rPr>
                <w:rFonts w:ascii="Arial" w:hAnsi="Arial" w:cs="Arial"/>
                <w:sz w:val="24"/>
                <w:szCs w:val="24"/>
              </w:rPr>
              <w:t xml:space="preserve"> </w:t>
            </w:r>
          </w:p>
          <w:p w:rsidR="00F6074A" w:rsidRDefault="00F6074A" w:rsidP="00F6074A">
            <w:pPr>
              <w:pStyle w:val="ListParagraph"/>
              <w:numPr>
                <w:ilvl w:val="0"/>
                <w:numId w:val="13"/>
              </w:numPr>
              <w:spacing w:line="360" w:lineRule="auto"/>
              <w:rPr>
                <w:rFonts w:ascii="Arial" w:hAnsi="Arial" w:cs="Arial"/>
                <w:sz w:val="24"/>
                <w:szCs w:val="24"/>
              </w:rPr>
            </w:pPr>
            <w:r>
              <w:rPr>
                <w:rFonts w:ascii="Arial" w:hAnsi="Arial" w:cs="Arial"/>
                <w:sz w:val="24"/>
                <w:szCs w:val="24"/>
              </w:rPr>
              <w:t>Reliability in the asset obtaining bidding processes</w:t>
            </w:r>
          </w:p>
          <w:p w:rsidR="00F6074A" w:rsidRDefault="00F6074A" w:rsidP="00F6074A">
            <w:pPr>
              <w:pStyle w:val="ListParagraph"/>
              <w:numPr>
                <w:ilvl w:val="0"/>
                <w:numId w:val="13"/>
              </w:numPr>
              <w:spacing w:line="360" w:lineRule="auto"/>
              <w:rPr>
                <w:rFonts w:ascii="Arial" w:hAnsi="Arial" w:cs="Arial"/>
                <w:sz w:val="24"/>
                <w:szCs w:val="24"/>
              </w:rPr>
            </w:pPr>
            <w:r>
              <w:rPr>
                <w:rFonts w:ascii="Arial" w:hAnsi="Arial" w:cs="Arial"/>
                <w:sz w:val="24"/>
                <w:szCs w:val="24"/>
              </w:rPr>
              <w:t>Replacement of employees through various dealer assignments</w:t>
            </w:r>
          </w:p>
          <w:p w:rsidR="00F6074A" w:rsidRDefault="00F6074A" w:rsidP="00F6074A">
            <w:pPr>
              <w:pStyle w:val="ListParagraph"/>
              <w:numPr>
                <w:ilvl w:val="0"/>
                <w:numId w:val="13"/>
              </w:numPr>
              <w:spacing w:line="360" w:lineRule="auto"/>
              <w:rPr>
                <w:rFonts w:ascii="Arial" w:hAnsi="Arial" w:cs="Arial"/>
                <w:sz w:val="24"/>
                <w:szCs w:val="24"/>
              </w:rPr>
            </w:pPr>
            <w:r>
              <w:rPr>
                <w:rFonts w:ascii="Arial" w:hAnsi="Arial" w:cs="Arial"/>
                <w:sz w:val="24"/>
                <w:szCs w:val="24"/>
              </w:rPr>
              <w:t>Formation of hotline and ensuring that sellers are aware of the hotline</w:t>
            </w:r>
          </w:p>
          <w:p w:rsidR="00F6074A" w:rsidRDefault="00F6074A" w:rsidP="00F6074A">
            <w:pPr>
              <w:pStyle w:val="ListParagraph"/>
              <w:numPr>
                <w:ilvl w:val="0"/>
                <w:numId w:val="13"/>
              </w:numPr>
              <w:spacing w:line="360" w:lineRule="auto"/>
              <w:rPr>
                <w:rFonts w:ascii="Arial" w:hAnsi="Arial" w:cs="Arial"/>
                <w:sz w:val="24"/>
                <w:szCs w:val="24"/>
              </w:rPr>
            </w:pPr>
            <w:r>
              <w:rPr>
                <w:rFonts w:ascii="Arial" w:hAnsi="Arial" w:cs="Arial"/>
                <w:sz w:val="24"/>
                <w:szCs w:val="24"/>
              </w:rPr>
              <w:t>A strong enforced policy on exposing conflicts of interest</w:t>
            </w:r>
          </w:p>
          <w:p w:rsidR="008938A2" w:rsidRDefault="00F6074A" w:rsidP="00F6074A">
            <w:pPr>
              <w:pStyle w:val="ListParagraph"/>
              <w:numPr>
                <w:ilvl w:val="0"/>
                <w:numId w:val="13"/>
              </w:numPr>
              <w:spacing w:line="360" w:lineRule="auto"/>
              <w:rPr>
                <w:rFonts w:ascii="Arial" w:hAnsi="Arial" w:cs="Arial"/>
                <w:sz w:val="24"/>
                <w:szCs w:val="24"/>
              </w:rPr>
            </w:pPr>
            <w:r>
              <w:rPr>
                <w:rFonts w:ascii="Arial" w:hAnsi="Arial" w:cs="Arial"/>
                <w:sz w:val="24"/>
                <w:szCs w:val="24"/>
              </w:rPr>
              <w:t>Analytical measures and data withdrawal.</w:t>
            </w:r>
          </w:p>
          <w:p w:rsidR="004C1EC1" w:rsidRPr="004C1EC1" w:rsidRDefault="004C1EC1" w:rsidP="004E2133">
            <w:pPr>
              <w:pStyle w:val="ListParagraph"/>
              <w:spacing w:line="360" w:lineRule="auto"/>
              <w:ind w:left="1440"/>
              <w:rPr>
                <w:rFonts w:ascii="Arial" w:hAnsi="Arial" w:cs="Arial"/>
                <w:sz w:val="24"/>
                <w:szCs w:val="24"/>
              </w:rPr>
            </w:pPr>
          </w:p>
          <w:p w:rsidR="00F6074A" w:rsidRDefault="00F6074A" w:rsidP="008938A2">
            <w:pPr>
              <w:pStyle w:val="ListParagraph"/>
              <w:spacing w:line="360" w:lineRule="auto"/>
              <w:rPr>
                <w:rFonts w:ascii="Arial" w:hAnsi="Arial" w:cs="Arial"/>
                <w:b/>
                <w:sz w:val="24"/>
                <w:szCs w:val="24"/>
              </w:rPr>
            </w:pPr>
            <w:r w:rsidRPr="008938A2">
              <w:rPr>
                <w:rFonts w:ascii="Arial" w:hAnsi="Arial" w:cs="Arial"/>
                <w:b/>
                <w:sz w:val="24"/>
                <w:szCs w:val="24"/>
              </w:rPr>
              <w:t>(iii) Outline the main benefits of using analytical procedure in audit</w:t>
            </w:r>
            <w:r w:rsidR="008938A2" w:rsidRPr="008938A2">
              <w:rPr>
                <w:rFonts w:ascii="Arial" w:hAnsi="Arial" w:cs="Arial"/>
                <w:b/>
                <w:sz w:val="24"/>
                <w:szCs w:val="24"/>
              </w:rPr>
              <w:t xml:space="preserve"> process</w:t>
            </w:r>
          </w:p>
          <w:p w:rsidR="008938A2" w:rsidRDefault="008938A2" w:rsidP="008938A2">
            <w:pPr>
              <w:pStyle w:val="ListParagraph"/>
              <w:spacing w:line="360" w:lineRule="auto"/>
              <w:rPr>
                <w:rFonts w:ascii="Arial" w:hAnsi="Arial" w:cs="Arial"/>
                <w:sz w:val="24"/>
                <w:szCs w:val="24"/>
              </w:rPr>
            </w:pPr>
            <w:r>
              <w:rPr>
                <w:rFonts w:ascii="Arial" w:hAnsi="Arial" w:cs="Arial"/>
                <w:sz w:val="24"/>
                <w:szCs w:val="24"/>
              </w:rPr>
              <w:t>The main benefits are:</w:t>
            </w:r>
          </w:p>
          <w:p w:rsidR="008938A2" w:rsidRDefault="001365E1" w:rsidP="008938A2">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Preliminary analytical procedures assist the auditor to determine </w:t>
            </w:r>
            <w:r w:rsidR="008938A2">
              <w:rPr>
                <w:rFonts w:ascii="Arial" w:hAnsi="Arial" w:cs="Arial"/>
                <w:sz w:val="24"/>
                <w:szCs w:val="24"/>
              </w:rPr>
              <w:t>the nature, timing and extent of other auditing procedure.</w:t>
            </w:r>
          </w:p>
          <w:p w:rsidR="004E2133" w:rsidRDefault="001365E1" w:rsidP="008938A2">
            <w:pPr>
              <w:pStyle w:val="ListParagraph"/>
              <w:numPr>
                <w:ilvl w:val="0"/>
                <w:numId w:val="15"/>
              </w:numPr>
              <w:spacing w:line="360" w:lineRule="auto"/>
              <w:rPr>
                <w:rFonts w:ascii="Arial" w:hAnsi="Arial" w:cs="Arial"/>
                <w:sz w:val="24"/>
                <w:szCs w:val="24"/>
              </w:rPr>
            </w:pPr>
            <w:r>
              <w:rPr>
                <w:rFonts w:ascii="Arial" w:hAnsi="Arial" w:cs="Arial"/>
                <w:sz w:val="24"/>
                <w:szCs w:val="24"/>
              </w:rPr>
              <w:t>S</w:t>
            </w:r>
            <w:r w:rsidR="008938A2">
              <w:rPr>
                <w:rFonts w:ascii="Arial" w:hAnsi="Arial" w:cs="Arial"/>
                <w:sz w:val="24"/>
                <w:szCs w:val="24"/>
              </w:rPr>
              <w:t>ubstantive</w:t>
            </w:r>
            <w:r>
              <w:rPr>
                <w:rFonts w:ascii="Arial" w:hAnsi="Arial" w:cs="Arial"/>
                <w:sz w:val="24"/>
                <w:szCs w:val="24"/>
              </w:rPr>
              <w:t xml:space="preserve"> analytical procedure</w:t>
            </w:r>
            <w:r w:rsidR="008938A2">
              <w:rPr>
                <w:rFonts w:ascii="Arial" w:hAnsi="Arial" w:cs="Arial"/>
                <w:sz w:val="24"/>
                <w:szCs w:val="24"/>
              </w:rPr>
              <w:t xml:space="preserve"> is used to obtain audit evidence </w:t>
            </w:r>
            <w:r>
              <w:rPr>
                <w:rFonts w:ascii="Arial" w:hAnsi="Arial" w:cs="Arial"/>
                <w:sz w:val="24"/>
                <w:szCs w:val="24"/>
              </w:rPr>
              <w:t xml:space="preserve">about </w:t>
            </w:r>
          </w:p>
          <w:p w:rsidR="004E2133" w:rsidRDefault="004E2133" w:rsidP="004E2133">
            <w:pPr>
              <w:pStyle w:val="ListParagraph"/>
              <w:spacing w:line="360" w:lineRule="auto"/>
              <w:ind w:left="1440"/>
              <w:rPr>
                <w:rFonts w:ascii="Arial" w:hAnsi="Arial" w:cs="Arial"/>
                <w:sz w:val="24"/>
                <w:szCs w:val="24"/>
              </w:rPr>
            </w:pPr>
          </w:p>
          <w:p w:rsidR="00AB29E2" w:rsidRDefault="001365E1" w:rsidP="00AB29E2">
            <w:pPr>
              <w:pStyle w:val="ListParagraph"/>
              <w:spacing w:line="360" w:lineRule="auto"/>
              <w:ind w:left="1440"/>
              <w:rPr>
                <w:rFonts w:ascii="Arial" w:hAnsi="Arial" w:cs="Arial"/>
                <w:sz w:val="24"/>
                <w:szCs w:val="24"/>
              </w:rPr>
            </w:pPr>
            <w:r>
              <w:rPr>
                <w:rFonts w:ascii="Arial" w:hAnsi="Arial" w:cs="Arial"/>
                <w:sz w:val="24"/>
                <w:szCs w:val="24"/>
              </w:rPr>
              <w:t>particular assertions</w:t>
            </w:r>
            <w:r w:rsidR="008938A2">
              <w:rPr>
                <w:rFonts w:ascii="Arial" w:hAnsi="Arial" w:cs="Arial"/>
                <w:sz w:val="24"/>
                <w:szCs w:val="24"/>
              </w:rPr>
              <w:t xml:space="preserve"> related to accounts balances or class of transactions.</w:t>
            </w:r>
          </w:p>
          <w:p w:rsidR="00412F2B" w:rsidRPr="00AB29E2" w:rsidRDefault="001365E1" w:rsidP="004C1EC1">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Final analytical procedure </w:t>
            </w:r>
            <w:r w:rsidR="00CC3A64">
              <w:rPr>
                <w:rFonts w:ascii="Arial" w:hAnsi="Arial" w:cs="Arial"/>
                <w:sz w:val="24"/>
                <w:szCs w:val="24"/>
              </w:rPr>
              <w:t>is an</w:t>
            </w:r>
            <w:r w:rsidR="008938A2">
              <w:rPr>
                <w:rFonts w:ascii="Arial" w:hAnsi="Arial" w:cs="Arial"/>
                <w:sz w:val="24"/>
                <w:szCs w:val="24"/>
              </w:rPr>
              <w:t xml:space="preserve"> overall review of the financial information </w:t>
            </w:r>
          </w:p>
          <w:p w:rsidR="008938A2" w:rsidRDefault="008938A2" w:rsidP="004C1EC1">
            <w:pPr>
              <w:pStyle w:val="ListParagraph"/>
              <w:spacing w:line="360" w:lineRule="auto"/>
              <w:ind w:left="1440"/>
              <w:rPr>
                <w:rFonts w:ascii="Arial" w:hAnsi="Arial" w:cs="Arial"/>
                <w:sz w:val="24"/>
                <w:szCs w:val="24"/>
              </w:rPr>
            </w:pPr>
            <w:r>
              <w:rPr>
                <w:rFonts w:ascii="Arial" w:hAnsi="Arial" w:cs="Arial"/>
                <w:sz w:val="24"/>
                <w:szCs w:val="24"/>
              </w:rPr>
              <w:t>in the final review stage of the audit.</w:t>
            </w:r>
          </w:p>
          <w:p w:rsidR="00CC3A64" w:rsidRDefault="00CC3A64" w:rsidP="00CC3A64">
            <w:pPr>
              <w:pStyle w:val="ListParagraph"/>
              <w:spacing w:line="360" w:lineRule="auto"/>
              <w:ind w:left="1440"/>
              <w:rPr>
                <w:rFonts w:ascii="Arial" w:hAnsi="Arial" w:cs="Arial"/>
                <w:sz w:val="24"/>
                <w:szCs w:val="24"/>
              </w:rPr>
            </w:pPr>
          </w:p>
          <w:p w:rsidR="00CC3A64" w:rsidRDefault="00CC3A64" w:rsidP="00CC3A64">
            <w:pPr>
              <w:pStyle w:val="ListParagraph"/>
              <w:spacing w:line="360" w:lineRule="auto"/>
              <w:rPr>
                <w:rFonts w:ascii="Arial" w:hAnsi="Arial" w:cs="Arial"/>
                <w:b/>
                <w:sz w:val="24"/>
                <w:szCs w:val="24"/>
              </w:rPr>
            </w:pPr>
            <w:r w:rsidRPr="00CC3A64">
              <w:rPr>
                <w:rFonts w:ascii="Arial" w:hAnsi="Arial" w:cs="Arial"/>
                <w:b/>
                <w:sz w:val="24"/>
                <w:szCs w:val="24"/>
              </w:rPr>
              <w:t>(iv) What are the common rationalizations for a fraudster which tempt him to commit fraud?</w:t>
            </w:r>
          </w:p>
          <w:p w:rsidR="00CC3A64" w:rsidRDefault="00CC3A64" w:rsidP="00CC3A64">
            <w:pPr>
              <w:pStyle w:val="ListParagraph"/>
              <w:spacing w:line="360" w:lineRule="auto"/>
              <w:rPr>
                <w:rFonts w:ascii="Arial" w:hAnsi="Arial" w:cs="Arial"/>
                <w:sz w:val="24"/>
                <w:szCs w:val="24"/>
              </w:rPr>
            </w:pPr>
            <w:r>
              <w:rPr>
                <w:rFonts w:ascii="Arial" w:hAnsi="Arial" w:cs="Arial"/>
                <w:sz w:val="24"/>
                <w:szCs w:val="24"/>
              </w:rPr>
              <w:t>Common rationalization used by fraudster are; it just short term , I was only barrowing the money, If I change the record this month and reverse it the other month it will be cleared, management does not pay attention they don’t really implement internal controls, management only approved certain transaction for the purpose of meeting and it was not significant to the company and I am being paid less than the market rate for my</w:t>
            </w:r>
            <w:r w:rsidR="00E779D3">
              <w:rPr>
                <w:rFonts w:ascii="Arial" w:hAnsi="Arial" w:cs="Arial"/>
                <w:sz w:val="24"/>
                <w:szCs w:val="24"/>
              </w:rPr>
              <w:t xml:space="preserve"> duties.</w:t>
            </w:r>
          </w:p>
          <w:p w:rsidR="00CC3A64" w:rsidRDefault="00CC3A64" w:rsidP="00CC3A64">
            <w:pPr>
              <w:pStyle w:val="ListParagraph"/>
              <w:spacing w:line="360" w:lineRule="auto"/>
              <w:rPr>
                <w:rFonts w:ascii="Arial" w:hAnsi="Arial" w:cs="Arial"/>
                <w:sz w:val="24"/>
                <w:szCs w:val="24"/>
              </w:rPr>
            </w:pPr>
          </w:p>
          <w:p w:rsidR="00CC3A64" w:rsidRDefault="00CC3A64" w:rsidP="00CC3A64">
            <w:pPr>
              <w:pStyle w:val="ListParagraph"/>
              <w:spacing w:line="360" w:lineRule="auto"/>
              <w:rPr>
                <w:rFonts w:ascii="Arial" w:hAnsi="Arial" w:cs="Arial"/>
                <w:b/>
                <w:sz w:val="24"/>
                <w:szCs w:val="24"/>
              </w:rPr>
            </w:pPr>
            <w:r w:rsidRPr="00E779D3">
              <w:rPr>
                <w:rFonts w:ascii="Arial" w:hAnsi="Arial" w:cs="Arial"/>
                <w:b/>
                <w:sz w:val="24"/>
                <w:szCs w:val="24"/>
              </w:rPr>
              <w:t xml:space="preserve">(v) </w:t>
            </w:r>
            <w:r w:rsidR="00E779D3" w:rsidRPr="00E779D3">
              <w:rPr>
                <w:rFonts w:ascii="Arial" w:hAnsi="Arial" w:cs="Arial"/>
                <w:b/>
                <w:sz w:val="24"/>
                <w:szCs w:val="24"/>
              </w:rPr>
              <w:t>Outline the important points to be considered when evaluating fraud risk factors.</w:t>
            </w:r>
            <w:bookmarkStart w:id="0" w:name="_GoBack"/>
            <w:bookmarkEnd w:id="0"/>
          </w:p>
          <w:p w:rsidR="00D86A4F" w:rsidRDefault="005340EC" w:rsidP="00D86A4F">
            <w:pPr>
              <w:pStyle w:val="ListParagraph"/>
              <w:numPr>
                <w:ilvl w:val="0"/>
                <w:numId w:val="19"/>
              </w:numPr>
              <w:spacing w:line="360" w:lineRule="auto"/>
              <w:rPr>
                <w:rFonts w:ascii="Arial" w:hAnsi="Arial" w:cs="Arial"/>
                <w:sz w:val="24"/>
                <w:szCs w:val="24"/>
              </w:rPr>
            </w:pPr>
            <w:r>
              <w:rPr>
                <w:rFonts w:ascii="Arial" w:hAnsi="Arial" w:cs="Arial"/>
                <w:sz w:val="24"/>
                <w:szCs w:val="24"/>
              </w:rPr>
              <w:t>The inherent risk of the organization</w:t>
            </w:r>
          </w:p>
          <w:p w:rsidR="005340EC" w:rsidRDefault="005340EC" w:rsidP="00D86A4F">
            <w:pPr>
              <w:pStyle w:val="ListParagraph"/>
              <w:numPr>
                <w:ilvl w:val="0"/>
                <w:numId w:val="19"/>
              </w:numPr>
              <w:spacing w:line="360" w:lineRule="auto"/>
              <w:rPr>
                <w:rFonts w:ascii="Arial" w:hAnsi="Arial" w:cs="Arial"/>
                <w:sz w:val="24"/>
                <w:szCs w:val="24"/>
              </w:rPr>
            </w:pPr>
            <w:r>
              <w:rPr>
                <w:rFonts w:ascii="Arial" w:hAnsi="Arial" w:cs="Arial"/>
                <w:sz w:val="24"/>
                <w:szCs w:val="24"/>
              </w:rPr>
              <w:t>The control risks</w:t>
            </w:r>
          </w:p>
          <w:p w:rsidR="00D41796" w:rsidRDefault="005340EC" w:rsidP="00CC3A64">
            <w:pPr>
              <w:pStyle w:val="ListParagraph"/>
              <w:numPr>
                <w:ilvl w:val="0"/>
                <w:numId w:val="19"/>
              </w:numPr>
              <w:spacing w:line="360" w:lineRule="auto"/>
              <w:rPr>
                <w:rFonts w:ascii="Arial" w:hAnsi="Arial" w:cs="Arial"/>
                <w:sz w:val="24"/>
                <w:szCs w:val="24"/>
              </w:rPr>
            </w:pPr>
            <w:r>
              <w:rPr>
                <w:rFonts w:ascii="Arial" w:hAnsi="Arial" w:cs="Arial"/>
                <w:sz w:val="24"/>
                <w:szCs w:val="24"/>
              </w:rPr>
              <w:t>The detections risk</w:t>
            </w:r>
          </w:p>
          <w:p w:rsidR="004D323E" w:rsidRPr="004D323E" w:rsidRDefault="004D323E" w:rsidP="004D323E">
            <w:pPr>
              <w:pStyle w:val="ListParagraph"/>
              <w:spacing w:line="360" w:lineRule="auto"/>
              <w:ind w:left="1440"/>
              <w:rPr>
                <w:rFonts w:ascii="Arial" w:hAnsi="Arial" w:cs="Arial"/>
                <w:sz w:val="24"/>
                <w:szCs w:val="24"/>
              </w:rPr>
            </w:pPr>
          </w:p>
          <w:p w:rsidR="00676612" w:rsidRDefault="00D41796" w:rsidP="00CC3A64">
            <w:pPr>
              <w:pStyle w:val="ListParagraph"/>
              <w:spacing w:line="360" w:lineRule="auto"/>
              <w:rPr>
                <w:rFonts w:ascii="Arial" w:hAnsi="Arial" w:cs="Arial"/>
                <w:b/>
                <w:sz w:val="24"/>
                <w:szCs w:val="24"/>
              </w:rPr>
            </w:pPr>
            <w:r>
              <w:rPr>
                <w:rFonts w:ascii="Arial" w:hAnsi="Arial" w:cs="Arial"/>
                <w:b/>
                <w:sz w:val="24"/>
                <w:szCs w:val="24"/>
              </w:rPr>
              <w:t xml:space="preserve">(vi) Analytical procedure are used throughout </w:t>
            </w:r>
            <w:r w:rsidR="00676612">
              <w:rPr>
                <w:rFonts w:ascii="Arial" w:hAnsi="Arial" w:cs="Arial"/>
                <w:b/>
                <w:sz w:val="24"/>
                <w:szCs w:val="24"/>
              </w:rPr>
              <w:t xml:space="preserve">the audit process for three primary purposes. </w:t>
            </w:r>
            <w:r w:rsidR="00E802DD">
              <w:rPr>
                <w:rFonts w:ascii="Arial" w:hAnsi="Arial" w:cs="Arial"/>
                <w:b/>
                <w:sz w:val="24"/>
                <w:szCs w:val="24"/>
              </w:rPr>
              <w:t>What are they?</w:t>
            </w:r>
          </w:p>
          <w:p w:rsidR="00E802DD" w:rsidRDefault="00E802DD" w:rsidP="00CC3A64">
            <w:pPr>
              <w:pStyle w:val="ListParagraph"/>
              <w:spacing w:line="360" w:lineRule="auto"/>
              <w:rPr>
                <w:rFonts w:ascii="Arial" w:hAnsi="Arial" w:cs="Arial"/>
                <w:b/>
                <w:sz w:val="24"/>
                <w:szCs w:val="24"/>
              </w:rPr>
            </w:pPr>
          </w:p>
          <w:p w:rsidR="00E802DD" w:rsidRDefault="00E802DD" w:rsidP="00CC3A64">
            <w:pPr>
              <w:pStyle w:val="ListParagraph"/>
              <w:spacing w:line="360" w:lineRule="auto"/>
              <w:rPr>
                <w:rFonts w:ascii="Arial" w:hAnsi="Arial" w:cs="Arial"/>
                <w:sz w:val="24"/>
                <w:szCs w:val="24"/>
              </w:rPr>
            </w:pPr>
            <w:r w:rsidRPr="00CA5DE1">
              <w:rPr>
                <w:rFonts w:ascii="Arial" w:hAnsi="Arial" w:cs="Arial"/>
                <w:sz w:val="24"/>
                <w:szCs w:val="24"/>
              </w:rPr>
              <w:t xml:space="preserve">Primary analytical measures are used to develop </w:t>
            </w:r>
            <w:r w:rsidR="00CA5DE1" w:rsidRPr="00CA5DE1">
              <w:rPr>
                <w:rFonts w:ascii="Arial" w:hAnsi="Arial" w:cs="Arial"/>
                <w:sz w:val="24"/>
                <w:szCs w:val="24"/>
              </w:rPr>
              <w:t>knowledge</w:t>
            </w:r>
            <w:r w:rsidRPr="00CA5DE1">
              <w:rPr>
                <w:rFonts w:ascii="Arial" w:hAnsi="Arial" w:cs="Arial"/>
                <w:sz w:val="24"/>
                <w:szCs w:val="24"/>
              </w:rPr>
              <w:t xml:space="preserve"> about the company and direct </w:t>
            </w:r>
            <w:r w:rsidR="00CA5DE1">
              <w:rPr>
                <w:rFonts w:ascii="Arial" w:hAnsi="Arial" w:cs="Arial"/>
                <w:sz w:val="24"/>
                <w:szCs w:val="24"/>
              </w:rPr>
              <w:t>attention to high risk area of audit procedures such as the nature, timing and extent.</w:t>
            </w:r>
          </w:p>
          <w:p w:rsidR="00CA5DE1" w:rsidRDefault="00CA5DE1" w:rsidP="00CC3A64">
            <w:pPr>
              <w:pStyle w:val="ListParagraph"/>
              <w:spacing w:line="360" w:lineRule="auto"/>
              <w:rPr>
                <w:rFonts w:ascii="Arial" w:hAnsi="Arial" w:cs="Arial"/>
                <w:sz w:val="24"/>
                <w:szCs w:val="24"/>
              </w:rPr>
            </w:pPr>
            <w:r>
              <w:rPr>
                <w:rFonts w:ascii="Arial" w:hAnsi="Arial" w:cs="Arial"/>
                <w:sz w:val="24"/>
                <w:szCs w:val="24"/>
              </w:rPr>
              <w:t>Functional analytic measures are used to get audit evidence to evaluate account balances.</w:t>
            </w:r>
          </w:p>
          <w:p w:rsidR="00CA5DE1" w:rsidRDefault="005A3BDC" w:rsidP="00CC3A64">
            <w:pPr>
              <w:pStyle w:val="ListParagraph"/>
              <w:spacing w:line="360" w:lineRule="auto"/>
              <w:rPr>
                <w:rFonts w:ascii="Arial" w:hAnsi="Arial" w:cs="Arial"/>
                <w:sz w:val="24"/>
                <w:szCs w:val="24"/>
              </w:rPr>
            </w:pPr>
            <w:r>
              <w:rPr>
                <w:rFonts w:ascii="Arial" w:hAnsi="Arial" w:cs="Arial"/>
                <w:sz w:val="24"/>
                <w:szCs w:val="24"/>
              </w:rPr>
              <w:t>Concluding analytic measures are used to assess the respectability of audit assessment of the demonstration of the financial statement.</w:t>
            </w:r>
          </w:p>
          <w:p w:rsidR="00AB29E2" w:rsidRDefault="00AB29E2" w:rsidP="00CC3A64">
            <w:pPr>
              <w:pStyle w:val="ListParagraph"/>
              <w:spacing w:line="360" w:lineRule="auto"/>
              <w:rPr>
                <w:rFonts w:ascii="Arial" w:hAnsi="Arial" w:cs="Arial"/>
                <w:sz w:val="24"/>
                <w:szCs w:val="24"/>
              </w:rPr>
            </w:pPr>
          </w:p>
          <w:p w:rsidR="00AB29E2" w:rsidRDefault="00AB29E2" w:rsidP="00CC3A64">
            <w:pPr>
              <w:pStyle w:val="ListParagraph"/>
              <w:spacing w:line="360" w:lineRule="auto"/>
              <w:rPr>
                <w:rFonts w:ascii="Arial" w:hAnsi="Arial" w:cs="Arial"/>
                <w:sz w:val="24"/>
                <w:szCs w:val="24"/>
              </w:rPr>
            </w:pPr>
          </w:p>
          <w:p w:rsidR="005A3BDC" w:rsidRDefault="005A3BDC" w:rsidP="00CC3A64">
            <w:pPr>
              <w:pStyle w:val="ListParagraph"/>
              <w:spacing w:line="360" w:lineRule="auto"/>
              <w:rPr>
                <w:rFonts w:ascii="Arial" w:hAnsi="Arial" w:cs="Arial"/>
                <w:sz w:val="24"/>
                <w:szCs w:val="24"/>
              </w:rPr>
            </w:pPr>
          </w:p>
          <w:p w:rsidR="00C40B9F" w:rsidRDefault="005A3BDC" w:rsidP="00CC3A64">
            <w:pPr>
              <w:pStyle w:val="ListParagraph"/>
              <w:spacing w:line="360" w:lineRule="auto"/>
              <w:rPr>
                <w:rFonts w:ascii="Arial" w:hAnsi="Arial" w:cs="Arial"/>
                <w:b/>
                <w:sz w:val="24"/>
                <w:szCs w:val="24"/>
              </w:rPr>
            </w:pPr>
            <w:r w:rsidRPr="00C40B9F">
              <w:rPr>
                <w:rFonts w:ascii="Arial" w:hAnsi="Arial" w:cs="Arial"/>
                <w:b/>
                <w:sz w:val="24"/>
                <w:szCs w:val="24"/>
              </w:rPr>
              <w:t>'2.</w:t>
            </w:r>
            <w:r>
              <w:rPr>
                <w:rFonts w:ascii="Arial" w:hAnsi="Arial" w:cs="Arial"/>
                <w:sz w:val="24"/>
                <w:szCs w:val="24"/>
              </w:rPr>
              <w:t xml:space="preserve">   </w:t>
            </w:r>
            <w:r w:rsidR="00C40B9F" w:rsidRPr="00C40B9F">
              <w:rPr>
                <w:rFonts w:ascii="Arial" w:hAnsi="Arial" w:cs="Arial"/>
                <w:b/>
                <w:sz w:val="24"/>
                <w:szCs w:val="24"/>
              </w:rPr>
              <w:t>Circumstances</w:t>
            </w:r>
            <w:r w:rsidRPr="00C40B9F">
              <w:rPr>
                <w:rFonts w:ascii="Arial" w:hAnsi="Arial" w:cs="Arial"/>
                <w:b/>
                <w:sz w:val="24"/>
                <w:szCs w:val="24"/>
              </w:rPr>
              <w:t xml:space="preserve"> may </w:t>
            </w:r>
            <w:r w:rsidR="00C40B9F" w:rsidRPr="00C40B9F">
              <w:rPr>
                <w:rFonts w:ascii="Arial" w:hAnsi="Arial" w:cs="Arial"/>
                <w:b/>
                <w:sz w:val="24"/>
                <w:szCs w:val="24"/>
              </w:rPr>
              <w:t>exist that create opportunities for management or other staff to commit fraud. Discuss</w:t>
            </w:r>
          </w:p>
          <w:p w:rsidR="00412F2B" w:rsidRDefault="00C40B9F" w:rsidP="00CC3A64">
            <w:pPr>
              <w:pStyle w:val="ListParagraph"/>
              <w:spacing w:line="360" w:lineRule="auto"/>
              <w:rPr>
                <w:rFonts w:ascii="Arial" w:hAnsi="Arial" w:cs="Arial"/>
                <w:sz w:val="24"/>
                <w:szCs w:val="24"/>
              </w:rPr>
            </w:pPr>
            <w:r>
              <w:rPr>
                <w:rFonts w:ascii="Arial" w:hAnsi="Arial" w:cs="Arial"/>
                <w:sz w:val="24"/>
                <w:szCs w:val="24"/>
              </w:rPr>
              <w:t>Possibilities may exist that create opportunities for management or other staff to commit fraud such as absent or unsuccessful controls, lack of command, inadequate assignment of responsibilities, or inherent risk such as the type</w:t>
            </w:r>
            <w:r w:rsidR="0007435A">
              <w:rPr>
                <w:rFonts w:ascii="Arial" w:hAnsi="Arial" w:cs="Arial"/>
                <w:sz w:val="24"/>
                <w:szCs w:val="24"/>
              </w:rPr>
              <w:t xml:space="preserve">, or </w:t>
            </w:r>
          </w:p>
          <w:p w:rsidR="002B022E" w:rsidRDefault="0007435A" w:rsidP="00CC3A64">
            <w:pPr>
              <w:pStyle w:val="ListParagraph"/>
              <w:spacing w:line="360" w:lineRule="auto"/>
              <w:rPr>
                <w:rFonts w:ascii="Arial" w:hAnsi="Arial" w:cs="Arial"/>
                <w:sz w:val="24"/>
                <w:szCs w:val="24"/>
              </w:rPr>
            </w:pPr>
            <w:r>
              <w:rPr>
                <w:rFonts w:ascii="Arial" w:hAnsi="Arial" w:cs="Arial"/>
                <w:sz w:val="24"/>
                <w:szCs w:val="24"/>
              </w:rPr>
              <w:t xml:space="preserve">size or </w:t>
            </w:r>
            <w:r w:rsidR="00C40B9F">
              <w:rPr>
                <w:rFonts w:ascii="Arial" w:hAnsi="Arial" w:cs="Arial"/>
                <w:sz w:val="24"/>
                <w:szCs w:val="24"/>
              </w:rPr>
              <w:t xml:space="preserve">structure </w:t>
            </w:r>
            <w:r>
              <w:rPr>
                <w:rFonts w:ascii="Arial" w:hAnsi="Arial" w:cs="Arial"/>
                <w:sz w:val="24"/>
                <w:szCs w:val="24"/>
              </w:rPr>
              <w:t xml:space="preserve">of the business. Certain transactions provide more opportunities </w:t>
            </w:r>
            <w:r>
              <w:rPr>
                <w:rFonts w:ascii="Arial" w:hAnsi="Arial" w:cs="Arial"/>
                <w:sz w:val="24"/>
                <w:szCs w:val="24"/>
              </w:rPr>
              <w:lastRenderedPageBreak/>
              <w:t xml:space="preserve">than other </w:t>
            </w:r>
            <w:r w:rsidR="008F7DCE">
              <w:rPr>
                <w:rFonts w:ascii="Arial" w:hAnsi="Arial" w:cs="Arial"/>
                <w:sz w:val="24"/>
                <w:szCs w:val="24"/>
              </w:rPr>
              <w:t xml:space="preserve">for misrepresentation or </w:t>
            </w:r>
            <w:r w:rsidR="002B022E">
              <w:rPr>
                <w:rFonts w:ascii="Arial" w:hAnsi="Arial" w:cs="Arial"/>
                <w:sz w:val="24"/>
                <w:szCs w:val="24"/>
              </w:rPr>
              <w:t>manipulation.</w:t>
            </w:r>
          </w:p>
          <w:p w:rsidR="00C40B9F" w:rsidRDefault="002B022E" w:rsidP="00CC3A64">
            <w:pPr>
              <w:pStyle w:val="ListParagraph"/>
              <w:spacing w:line="360" w:lineRule="auto"/>
              <w:rPr>
                <w:rFonts w:ascii="Arial" w:hAnsi="Arial" w:cs="Arial"/>
                <w:sz w:val="24"/>
                <w:szCs w:val="24"/>
              </w:rPr>
            </w:pPr>
            <w:r>
              <w:rPr>
                <w:rFonts w:ascii="Arial" w:hAnsi="Arial" w:cs="Arial"/>
                <w:sz w:val="24"/>
                <w:szCs w:val="24"/>
              </w:rPr>
              <w:t xml:space="preserve">Risk factor that indicate opportunities are elements related to the type of industry, the nature of the industry, the extent of judgment involved and the extend and efficiency of monitoring of senior management by independent corporate governance such as non executive directors and audit committee and the general environment.   </w:t>
            </w:r>
          </w:p>
          <w:p w:rsidR="00FB66D1" w:rsidRDefault="00FB66D1" w:rsidP="00CC3A64">
            <w:pPr>
              <w:pStyle w:val="ListParagraph"/>
              <w:spacing w:line="360" w:lineRule="auto"/>
              <w:rPr>
                <w:rFonts w:ascii="Arial" w:hAnsi="Arial" w:cs="Arial"/>
                <w:sz w:val="24"/>
                <w:szCs w:val="24"/>
              </w:rPr>
            </w:pPr>
          </w:p>
          <w:p w:rsidR="00C40B9F" w:rsidRPr="004D323E" w:rsidRDefault="00FB66D1" w:rsidP="00CC3A64">
            <w:pPr>
              <w:pStyle w:val="ListParagraph"/>
              <w:spacing w:line="360" w:lineRule="auto"/>
              <w:rPr>
                <w:rFonts w:ascii="Arial" w:hAnsi="Arial" w:cs="Arial"/>
                <w:b/>
                <w:sz w:val="24"/>
                <w:szCs w:val="24"/>
              </w:rPr>
            </w:pPr>
            <w:r w:rsidRPr="00FB66D1">
              <w:rPr>
                <w:rFonts w:ascii="Arial" w:hAnsi="Arial" w:cs="Arial"/>
                <w:b/>
                <w:sz w:val="24"/>
                <w:szCs w:val="24"/>
              </w:rPr>
              <w:t>3. SAS 99 suggest that the sources for the identification of fraud risk are inquires of management' in this context which type of questions can auditor should ask the management?</w:t>
            </w:r>
          </w:p>
          <w:p w:rsidR="00D41796" w:rsidRDefault="00D41796" w:rsidP="00CC3A64">
            <w:pPr>
              <w:pStyle w:val="ListParagraph"/>
              <w:spacing w:line="360" w:lineRule="auto"/>
              <w:rPr>
                <w:rFonts w:ascii="Arial" w:hAnsi="Arial" w:cs="Arial"/>
                <w:sz w:val="24"/>
                <w:szCs w:val="24"/>
              </w:rPr>
            </w:pPr>
            <w:r>
              <w:rPr>
                <w:rFonts w:ascii="Arial" w:hAnsi="Arial" w:cs="Arial"/>
                <w:b/>
                <w:sz w:val="24"/>
                <w:szCs w:val="24"/>
              </w:rPr>
              <w:t xml:space="preserve"> </w:t>
            </w:r>
            <w:r w:rsidR="003F30BA">
              <w:rPr>
                <w:rFonts w:ascii="Arial" w:hAnsi="Arial" w:cs="Arial"/>
                <w:sz w:val="24"/>
                <w:szCs w:val="24"/>
              </w:rPr>
              <w:t xml:space="preserve">These are the most significant </w:t>
            </w:r>
            <w:r w:rsidR="00B02127">
              <w:rPr>
                <w:rFonts w:ascii="Arial" w:hAnsi="Arial" w:cs="Arial"/>
                <w:sz w:val="24"/>
                <w:szCs w:val="24"/>
              </w:rPr>
              <w:t>queries the auditor may discuss with management before the beginning of an audit:</w:t>
            </w:r>
          </w:p>
          <w:p w:rsidR="00B02127" w:rsidRDefault="00B02127" w:rsidP="00B02127">
            <w:pPr>
              <w:pStyle w:val="ListParagraph"/>
              <w:numPr>
                <w:ilvl w:val="0"/>
                <w:numId w:val="16"/>
              </w:numPr>
              <w:spacing w:line="360" w:lineRule="auto"/>
              <w:rPr>
                <w:rFonts w:ascii="Arial" w:hAnsi="Arial" w:cs="Arial"/>
                <w:sz w:val="24"/>
                <w:szCs w:val="24"/>
              </w:rPr>
            </w:pPr>
            <w:r>
              <w:rPr>
                <w:rFonts w:ascii="Arial" w:hAnsi="Arial" w:cs="Arial"/>
                <w:sz w:val="24"/>
                <w:szCs w:val="24"/>
              </w:rPr>
              <w:t>Does management aware of any fraud or any allegations of fraud, errors, or other irregularities during the period.</w:t>
            </w:r>
          </w:p>
          <w:p w:rsidR="00B02127" w:rsidRDefault="00B02127" w:rsidP="00B02127">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Management views an fraud risks including; assessment process of identify and respond, including relevant controls and monitoring of those controls, result of the process, accounts, classes of transactions or </w:t>
            </w:r>
            <w:r w:rsidR="008B7518">
              <w:rPr>
                <w:rFonts w:ascii="Arial" w:hAnsi="Arial" w:cs="Arial"/>
                <w:sz w:val="24"/>
                <w:szCs w:val="24"/>
              </w:rPr>
              <w:t>disclosures</w:t>
            </w:r>
            <w:r>
              <w:rPr>
                <w:rFonts w:ascii="Arial" w:hAnsi="Arial" w:cs="Arial"/>
                <w:sz w:val="24"/>
                <w:szCs w:val="24"/>
              </w:rPr>
              <w:t xml:space="preserve"> where fra</w:t>
            </w:r>
            <w:r w:rsidR="008B7518">
              <w:rPr>
                <w:rFonts w:ascii="Arial" w:hAnsi="Arial" w:cs="Arial"/>
                <w:sz w:val="24"/>
                <w:szCs w:val="24"/>
              </w:rPr>
              <w:t>ud risk were identify.</w:t>
            </w:r>
          </w:p>
          <w:p w:rsidR="008B7518" w:rsidRDefault="008B7518" w:rsidP="00B02127">
            <w:pPr>
              <w:pStyle w:val="ListParagraph"/>
              <w:numPr>
                <w:ilvl w:val="0"/>
                <w:numId w:val="16"/>
              </w:numPr>
              <w:spacing w:line="360" w:lineRule="auto"/>
              <w:rPr>
                <w:rFonts w:ascii="Arial" w:hAnsi="Arial" w:cs="Arial"/>
                <w:sz w:val="24"/>
                <w:szCs w:val="24"/>
              </w:rPr>
            </w:pPr>
            <w:r>
              <w:rPr>
                <w:rFonts w:ascii="Arial" w:hAnsi="Arial" w:cs="Arial"/>
                <w:sz w:val="24"/>
                <w:szCs w:val="24"/>
              </w:rPr>
              <w:t>Does management received any tips or complaints about fraud from employees, former worker, or other concerned parties.</w:t>
            </w:r>
          </w:p>
          <w:p w:rsidR="008B7518" w:rsidRDefault="008B7518" w:rsidP="00B02127">
            <w:pPr>
              <w:pStyle w:val="ListParagraph"/>
              <w:numPr>
                <w:ilvl w:val="0"/>
                <w:numId w:val="16"/>
              </w:numPr>
              <w:spacing w:line="360" w:lineRule="auto"/>
              <w:rPr>
                <w:rFonts w:ascii="Arial" w:hAnsi="Arial" w:cs="Arial"/>
                <w:sz w:val="24"/>
                <w:szCs w:val="24"/>
              </w:rPr>
            </w:pPr>
            <w:r>
              <w:rPr>
                <w:rFonts w:ascii="Arial" w:hAnsi="Arial" w:cs="Arial"/>
                <w:sz w:val="24"/>
                <w:szCs w:val="24"/>
              </w:rPr>
              <w:t>What program and controls have been established by management to reduce specific recognized fraud risks, or help prevent and detect frauds.</w:t>
            </w:r>
          </w:p>
          <w:p w:rsidR="00E17C59" w:rsidRPr="004D323E" w:rsidRDefault="008B7518" w:rsidP="00AB29E2">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How does management communicate to those charge with governance </w:t>
            </w:r>
          </w:p>
          <w:p w:rsidR="008B7518" w:rsidRDefault="008B7518" w:rsidP="00AB29E2">
            <w:pPr>
              <w:pStyle w:val="ListParagraph"/>
              <w:spacing w:line="360" w:lineRule="auto"/>
              <w:ind w:left="1440"/>
              <w:rPr>
                <w:rFonts w:ascii="Arial" w:hAnsi="Arial" w:cs="Arial"/>
                <w:sz w:val="24"/>
                <w:szCs w:val="24"/>
              </w:rPr>
            </w:pPr>
            <w:r>
              <w:rPr>
                <w:rFonts w:ascii="Arial" w:hAnsi="Arial" w:cs="Arial"/>
                <w:sz w:val="24"/>
                <w:szCs w:val="24"/>
              </w:rPr>
              <w:t>regarding business risk such as fraud.</w:t>
            </w:r>
          </w:p>
          <w:p w:rsidR="008B7518" w:rsidRDefault="008B7518" w:rsidP="00B02127">
            <w:pPr>
              <w:pStyle w:val="ListParagraph"/>
              <w:numPr>
                <w:ilvl w:val="0"/>
                <w:numId w:val="16"/>
              </w:numPr>
              <w:spacing w:line="360" w:lineRule="auto"/>
              <w:rPr>
                <w:rFonts w:ascii="Arial" w:hAnsi="Arial" w:cs="Arial"/>
                <w:sz w:val="24"/>
                <w:szCs w:val="24"/>
              </w:rPr>
            </w:pPr>
            <w:r>
              <w:rPr>
                <w:rFonts w:ascii="Arial" w:hAnsi="Arial" w:cs="Arial"/>
                <w:sz w:val="24"/>
                <w:szCs w:val="24"/>
              </w:rPr>
              <w:t>Has anyone advised a member of the organization or others with the company to hold back information from the auditors.</w:t>
            </w:r>
          </w:p>
          <w:p w:rsidR="008B7518" w:rsidRDefault="008B7518" w:rsidP="008B7518">
            <w:pPr>
              <w:pStyle w:val="ListParagraph"/>
              <w:spacing w:line="360" w:lineRule="auto"/>
              <w:ind w:left="1440"/>
              <w:rPr>
                <w:rFonts w:ascii="Arial" w:hAnsi="Arial" w:cs="Arial"/>
                <w:sz w:val="24"/>
                <w:szCs w:val="24"/>
              </w:rPr>
            </w:pPr>
          </w:p>
          <w:p w:rsidR="004D323E" w:rsidRPr="00010F45" w:rsidRDefault="008B7518" w:rsidP="008B7518">
            <w:pPr>
              <w:pStyle w:val="ListParagraph"/>
              <w:spacing w:line="360" w:lineRule="auto"/>
              <w:ind w:left="1440"/>
              <w:rPr>
                <w:rFonts w:ascii="Arial" w:hAnsi="Arial" w:cs="Arial"/>
                <w:b/>
                <w:sz w:val="24"/>
                <w:szCs w:val="24"/>
              </w:rPr>
            </w:pPr>
            <w:r w:rsidRPr="008B7518">
              <w:rPr>
                <w:rFonts w:ascii="Arial" w:hAnsi="Arial" w:cs="Arial"/>
                <w:b/>
                <w:sz w:val="24"/>
                <w:szCs w:val="24"/>
              </w:rPr>
              <w:t>Case study</w:t>
            </w:r>
          </w:p>
          <w:p w:rsidR="008B7518" w:rsidRDefault="008B7518" w:rsidP="008C3126">
            <w:pPr>
              <w:pStyle w:val="ListParagraph"/>
              <w:spacing w:line="360" w:lineRule="auto"/>
              <w:ind w:firstLine="450"/>
              <w:rPr>
                <w:rFonts w:ascii="Arial" w:hAnsi="Arial" w:cs="Arial"/>
                <w:b/>
                <w:sz w:val="24"/>
                <w:szCs w:val="24"/>
              </w:rPr>
            </w:pPr>
            <w:r w:rsidRPr="008B7518">
              <w:rPr>
                <w:rFonts w:ascii="Arial" w:hAnsi="Arial" w:cs="Arial"/>
                <w:b/>
                <w:sz w:val="24"/>
                <w:szCs w:val="24"/>
              </w:rPr>
              <w:t xml:space="preserve">'1. </w:t>
            </w:r>
            <w:r w:rsidR="00010F45">
              <w:rPr>
                <w:rFonts w:ascii="Arial" w:hAnsi="Arial" w:cs="Arial"/>
                <w:b/>
                <w:sz w:val="24"/>
                <w:szCs w:val="24"/>
              </w:rPr>
              <w:t xml:space="preserve"> </w:t>
            </w:r>
            <w:r w:rsidR="008C3126">
              <w:rPr>
                <w:rFonts w:ascii="Arial" w:hAnsi="Arial" w:cs="Arial"/>
                <w:b/>
                <w:sz w:val="24"/>
                <w:szCs w:val="24"/>
              </w:rPr>
              <w:t xml:space="preserve">Evidence </w:t>
            </w:r>
            <w:r w:rsidR="004D323E">
              <w:rPr>
                <w:rFonts w:ascii="Arial" w:hAnsi="Arial" w:cs="Arial"/>
                <w:b/>
                <w:sz w:val="24"/>
                <w:szCs w:val="24"/>
              </w:rPr>
              <w:t xml:space="preserve">that </w:t>
            </w:r>
            <w:r w:rsidR="008C3126">
              <w:rPr>
                <w:rFonts w:ascii="Arial" w:hAnsi="Arial" w:cs="Arial"/>
                <w:b/>
                <w:sz w:val="24"/>
                <w:szCs w:val="24"/>
              </w:rPr>
              <w:t>the expert would have gathered are:</w:t>
            </w:r>
          </w:p>
          <w:p w:rsidR="00412F2B" w:rsidRPr="004D323E" w:rsidRDefault="008C3126" w:rsidP="00412F2B">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Proof for source of income </w:t>
            </w:r>
          </w:p>
          <w:p w:rsidR="008C3126" w:rsidRDefault="008C3126" w:rsidP="008C3126">
            <w:pPr>
              <w:pStyle w:val="ListParagraph"/>
              <w:numPr>
                <w:ilvl w:val="0"/>
                <w:numId w:val="17"/>
              </w:numPr>
              <w:spacing w:line="360" w:lineRule="auto"/>
              <w:rPr>
                <w:rFonts w:ascii="Arial" w:hAnsi="Arial" w:cs="Arial"/>
                <w:sz w:val="24"/>
                <w:szCs w:val="24"/>
              </w:rPr>
            </w:pPr>
            <w:r>
              <w:rPr>
                <w:rFonts w:ascii="Arial" w:hAnsi="Arial" w:cs="Arial"/>
                <w:sz w:val="24"/>
                <w:szCs w:val="24"/>
              </w:rPr>
              <w:t>Expenditure summary to analyze life style lived by him and his family.</w:t>
            </w:r>
          </w:p>
          <w:p w:rsidR="008C3126" w:rsidRDefault="008C3126" w:rsidP="008C3126">
            <w:pPr>
              <w:pStyle w:val="ListParagraph"/>
              <w:numPr>
                <w:ilvl w:val="0"/>
                <w:numId w:val="17"/>
              </w:numPr>
              <w:spacing w:line="360" w:lineRule="auto"/>
              <w:rPr>
                <w:rFonts w:ascii="Arial" w:hAnsi="Arial" w:cs="Arial"/>
                <w:sz w:val="24"/>
                <w:szCs w:val="24"/>
              </w:rPr>
            </w:pPr>
            <w:r>
              <w:rPr>
                <w:rFonts w:ascii="Arial" w:hAnsi="Arial" w:cs="Arial"/>
                <w:sz w:val="24"/>
                <w:szCs w:val="24"/>
              </w:rPr>
              <w:lastRenderedPageBreak/>
              <w:t>Verification of the authenticity of the buyers and sellers of the properties</w:t>
            </w:r>
          </w:p>
          <w:p w:rsidR="008C3126" w:rsidRPr="004D323E" w:rsidRDefault="004D323E" w:rsidP="008B7518">
            <w:pPr>
              <w:pStyle w:val="ListParagraph"/>
              <w:spacing w:line="360" w:lineRule="auto"/>
              <w:ind w:left="1440"/>
              <w:rPr>
                <w:rFonts w:ascii="Arial" w:hAnsi="Arial" w:cs="Arial"/>
                <w:b/>
                <w:sz w:val="24"/>
                <w:szCs w:val="24"/>
              </w:rPr>
            </w:pPr>
            <w:r>
              <w:rPr>
                <w:rFonts w:ascii="Arial" w:hAnsi="Arial" w:cs="Arial"/>
                <w:b/>
                <w:sz w:val="24"/>
                <w:szCs w:val="24"/>
              </w:rPr>
              <w:t xml:space="preserve">'2. </w:t>
            </w:r>
            <w:r w:rsidR="008C3126" w:rsidRPr="004D323E">
              <w:rPr>
                <w:rFonts w:ascii="Arial" w:hAnsi="Arial" w:cs="Arial"/>
                <w:b/>
                <w:sz w:val="24"/>
                <w:szCs w:val="24"/>
              </w:rPr>
              <w:t>Document could have helped the expert are:</w:t>
            </w:r>
          </w:p>
          <w:p w:rsidR="008C3126" w:rsidRDefault="008C3126" w:rsidP="008C3126">
            <w:pPr>
              <w:pStyle w:val="ListParagraph"/>
              <w:numPr>
                <w:ilvl w:val="0"/>
                <w:numId w:val="18"/>
              </w:numPr>
              <w:spacing w:line="360" w:lineRule="auto"/>
              <w:rPr>
                <w:rFonts w:ascii="Arial" w:hAnsi="Arial" w:cs="Arial"/>
                <w:sz w:val="24"/>
                <w:szCs w:val="24"/>
              </w:rPr>
            </w:pPr>
            <w:r>
              <w:rPr>
                <w:rFonts w:ascii="Arial" w:hAnsi="Arial" w:cs="Arial"/>
                <w:sz w:val="24"/>
                <w:szCs w:val="24"/>
              </w:rPr>
              <w:t>Valuation report for the properties</w:t>
            </w:r>
          </w:p>
          <w:p w:rsidR="008C3126" w:rsidRDefault="008C3126" w:rsidP="008C3126">
            <w:pPr>
              <w:pStyle w:val="ListParagraph"/>
              <w:numPr>
                <w:ilvl w:val="0"/>
                <w:numId w:val="18"/>
              </w:numPr>
              <w:spacing w:line="360" w:lineRule="auto"/>
              <w:rPr>
                <w:rFonts w:ascii="Arial" w:hAnsi="Arial" w:cs="Arial"/>
                <w:sz w:val="24"/>
                <w:szCs w:val="24"/>
              </w:rPr>
            </w:pPr>
            <w:r>
              <w:rPr>
                <w:rFonts w:ascii="Arial" w:hAnsi="Arial" w:cs="Arial"/>
                <w:sz w:val="24"/>
                <w:szCs w:val="24"/>
              </w:rPr>
              <w:t>Sales invoices</w:t>
            </w:r>
          </w:p>
          <w:p w:rsidR="008C3126" w:rsidRDefault="008C3126" w:rsidP="008C3126">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Bank statement for all his accounts </w:t>
            </w:r>
          </w:p>
          <w:p w:rsidR="008C3126" w:rsidRPr="008C3126" w:rsidRDefault="008C3126" w:rsidP="008C3126">
            <w:pPr>
              <w:pStyle w:val="ListParagraph"/>
              <w:numPr>
                <w:ilvl w:val="0"/>
                <w:numId w:val="18"/>
              </w:numPr>
              <w:spacing w:line="360" w:lineRule="auto"/>
              <w:rPr>
                <w:rFonts w:ascii="Arial" w:hAnsi="Arial" w:cs="Arial"/>
                <w:sz w:val="24"/>
                <w:szCs w:val="24"/>
              </w:rPr>
            </w:pPr>
            <w:r>
              <w:rPr>
                <w:rFonts w:ascii="Arial" w:hAnsi="Arial" w:cs="Arial"/>
                <w:sz w:val="24"/>
                <w:szCs w:val="24"/>
              </w:rPr>
              <w:t>Credit Card Statements</w:t>
            </w:r>
          </w:p>
          <w:p w:rsidR="008C3126" w:rsidRPr="008B7518" w:rsidRDefault="008C3126" w:rsidP="008B7518">
            <w:pPr>
              <w:pStyle w:val="ListParagraph"/>
              <w:spacing w:line="360" w:lineRule="auto"/>
              <w:ind w:left="1440"/>
              <w:rPr>
                <w:rFonts w:ascii="Arial" w:hAnsi="Arial" w:cs="Arial"/>
                <w:b/>
                <w:sz w:val="24"/>
                <w:szCs w:val="24"/>
              </w:rPr>
            </w:pPr>
          </w:p>
          <w:p w:rsidR="006E39FD" w:rsidRPr="006D58ED" w:rsidRDefault="008B7518" w:rsidP="006D58ED">
            <w:pPr>
              <w:pStyle w:val="ListParagraph"/>
              <w:spacing w:line="360" w:lineRule="auto"/>
              <w:ind w:left="1440"/>
              <w:rPr>
                <w:rFonts w:ascii="Arial" w:hAnsi="Arial" w:cs="Arial"/>
                <w:sz w:val="24"/>
                <w:szCs w:val="24"/>
              </w:rPr>
            </w:pPr>
            <w:r>
              <w:rPr>
                <w:rFonts w:ascii="Arial" w:hAnsi="Arial" w:cs="Arial"/>
                <w:sz w:val="24"/>
                <w:szCs w:val="24"/>
              </w:rPr>
              <w:t xml:space="preserve"> </w:t>
            </w: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840FF4" w:rsidTr="00405895">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4035"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1621" w:type="dxa"/>
          </w:tcPr>
          <w:p w:rsidR="00405895" w:rsidRPr="00840FF4" w:rsidRDefault="008B7518" w:rsidP="00A851DA">
            <w:pPr>
              <w:rPr>
                <w:rFonts w:ascii="Arial" w:hAnsi="Arial" w:cs="Arial"/>
                <w:color w:val="000000"/>
                <w:sz w:val="24"/>
                <w:szCs w:val="24"/>
              </w:rPr>
            </w:pPr>
            <w:r>
              <w:rPr>
                <w:rFonts w:ascii="Arial" w:hAnsi="Arial" w:cs="Arial"/>
                <w:color w:val="000000"/>
                <w:sz w:val="24"/>
                <w:szCs w:val="24"/>
              </w:rPr>
              <w:t>November 17</w:t>
            </w:r>
            <w:r w:rsidR="006541E6">
              <w:rPr>
                <w:rFonts w:ascii="Arial" w:hAnsi="Arial" w:cs="Arial"/>
                <w:color w:val="000000"/>
                <w:sz w:val="24"/>
                <w:szCs w:val="24"/>
              </w:rPr>
              <w:t>, 2014</w:t>
            </w:r>
          </w:p>
        </w:tc>
      </w:tr>
    </w:tbl>
    <w:p w:rsidR="00A851DA" w:rsidRPr="00840FF4" w:rsidRDefault="00A851DA" w:rsidP="00A851DA">
      <w:pPr>
        <w:rPr>
          <w:rFonts w:ascii="Arial" w:hAnsi="Arial" w:cs="Arial"/>
          <w:color w:val="000000"/>
          <w:sz w:val="24"/>
          <w:szCs w:val="24"/>
          <w:lang w:val="en-US"/>
        </w:rPr>
      </w:pPr>
    </w:p>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00FE"/>
    <w:multiLevelType w:val="hybridMultilevel"/>
    <w:tmpl w:val="79B0BB34"/>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
    <w:nsid w:val="09315ECC"/>
    <w:multiLevelType w:val="hybridMultilevel"/>
    <w:tmpl w:val="E68AEE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21BD1980"/>
    <w:multiLevelType w:val="hybridMultilevel"/>
    <w:tmpl w:val="A1002558"/>
    <w:lvl w:ilvl="0" w:tplc="13C8219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20C70DB"/>
    <w:multiLevelType w:val="hybridMultilevel"/>
    <w:tmpl w:val="F966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B95361"/>
    <w:multiLevelType w:val="hybridMultilevel"/>
    <w:tmpl w:val="E22AE2D6"/>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5">
    <w:nsid w:val="2B5E677A"/>
    <w:multiLevelType w:val="hybridMultilevel"/>
    <w:tmpl w:val="09FED4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DC21911"/>
    <w:multiLevelType w:val="hybridMultilevel"/>
    <w:tmpl w:val="F28475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1AA0C05"/>
    <w:multiLevelType w:val="hybridMultilevel"/>
    <w:tmpl w:val="79EE0DC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A779D8"/>
    <w:multiLevelType w:val="hybridMultilevel"/>
    <w:tmpl w:val="D6561A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E6E3194"/>
    <w:multiLevelType w:val="hybridMultilevel"/>
    <w:tmpl w:val="4C8CF3DA"/>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0">
    <w:nsid w:val="463360B7"/>
    <w:multiLevelType w:val="hybridMultilevel"/>
    <w:tmpl w:val="170C6FC8"/>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CB6D02"/>
    <w:multiLevelType w:val="hybridMultilevel"/>
    <w:tmpl w:val="880A63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71175E8"/>
    <w:multiLevelType w:val="hybridMultilevel"/>
    <w:tmpl w:val="4872D5D0"/>
    <w:lvl w:ilvl="0" w:tplc="0FBAD6D6">
      <w:start w:val="1"/>
      <w:numFmt w:val="lowerLetter"/>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4">
    <w:nsid w:val="5A5655C9"/>
    <w:multiLevelType w:val="hybridMultilevel"/>
    <w:tmpl w:val="73B41C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BC42AAF"/>
    <w:multiLevelType w:val="hybridMultilevel"/>
    <w:tmpl w:val="5DC6CD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DD57013"/>
    <w:multiLevelType w:val="hybridMultilevel"/>
    <w:tmpl w:val="C9B0FECC"/>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17">
    <w:nsid w:val="728D541F"/>
    <w:multiLevelType w:val="hybridMultilevel"/>
    <w:tmpl w:val="39087B9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nsid w:val="74AE77C2"/>
    <w:multiLevelType w:val="hybridMultilevel"/>
    <w:tmpl w:val="554CAF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1"/>
  </w:num>
  <w:num w:numId="2">
    <w:abstractNumId w:val="9"/>
  </w:num>
  <w:num w:numId="3">
    <w:abstractNumId w:val="13"/>
  </w:num>
  <w:num w:numId="4">
    <w:abstractNumId w:val="12"/>
  </w:num>
  <w:num w:numId="5">
    <w:abstractNumId w:val="8"/>
  </w:num>
  <w:num w:numId="6">
    <w:abstractNumId w:val="7"/>
  </w:num>
  <w:num w:numId="7">
    <w:abstractNumId w:val="18"/>
  </w:num>
  <w:num w:numId="8">
    <w:abstractNumId w:val="17"/>
  </w:num>
  <w:num w:numId="9">
    <w:abstractNumId w:val="3"/>
  </w:num>
  <w:num w:numId="10">
    <w:abstractNumId w:val="15"/>
  </w:num>
  <w:num w:numId="11">
    <w:abstractNumId w:val="5"/>
  </w:num>
  <w:num w:numId="12">
    <w:abstractNumId w:val="2"/>
  </w:num>
  <w:num w:numId="13">
    <w:abstractNumId w:val="6"/>
  </w:num>
  <w:num w:numId="14">
    <w:abstractNumId w:val="1"/>
  </w:num>
  <w:num w:numId="15">
    <w:abstractNumId w:val="14"/>
  </w:num>
  <w:num w:numId="16">
    <w:abstractNumId w:val="0"/>
  </w:num>
  <w:num w:numId="17">
    <w:abstractNumId w:val="10"/>
  </w:num>
  <w:num w:numId="18">
    <w:abstractNumId w:val="16"/>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useFELayout/>
  </w:compat>
  <w:rsids>
    <w:rsidRoot w:val="00490CB9"/>
    <w:rsid w:val="00000001"/>
    <w:rsid w:val="00010F45"/>
    <w:rsid w:val="000158F9"/>
    <w:rsid w:val="00017B8A"/>
    <w:rsid w:val="00035CDD"/>
    <w:rsid w:val="00040083"/>
    <w:rsid w:val="00055871"/>
    <w:rsid w:val="00055992"/>
    <w:rsid w:val="00055B75"/>
    <w:rsid w:val="000617F1"/>
    <w:rsid w:val="0007435A"/>
    <w:rsid w:val="000820E8"/>
    <w:rsid w:val="000D1997"/>
    <w:rsid w:val="000D6546"/>
    <w:rsid w:val="000F09B9"/>
    <w:rsid w:val="000F0DC6"/>
    <w:rsid w:val="000F3C0B"/>
    <w:rsid w:val="001175EE"/>
    <w:rsid w:val="001365E1"/>
    <w:rsid w:val="001507BC"/>
    <w:rsid w:val="00157CF6"/>
    <w:rsid w:val="00161ABC"/>
    <w:rsid w:val="001661FA"/>
    <w:rsid w:val="00182416"/>
    <w:rsid w:val="00187EB4"/>
    <w:rsid w:val="001F0481"/>
    <w:rsid w:val="00200B61"/>
    <w:rsid w:val="0020451E"/>
    <w:rsid w:val="00206B9D"/>
    <w:rsid w:val="002148C8"/>
    <w:rsid w:val="00230327"/>
    <w:rsid w:val="0023259C"/>
    <w:rsid w:val="00296645"/>
    <w:rsid w:val="002B022E"/>
    <w:rsid w:val="002B0BD7"/>
    <w:rsid w:val="002B573D"/>
    <w:rsid w:val="002C5CB2"/>
    <w:rsid w:val="002F779F"/>
    <w:rsid w:val="00371885"/>
    <w:rsid w:val="003B1972"/>
    <w:rsid w:val="003C434B"/>
    <w:rsid w:val="003C499B"/>
    <w:rsid w:val="003E2B87"/>
    <w:rsid w:val="003F30BA"/>
    <w:rsid w:val="00405895"/>
    <w:rsid w:val="004058DF"/>
    <w:rsid w:val="00412F2B"/>
    <w:rsid w:val="00486F1A"/>
    <w:rsid w:val="00490CB9"/>
    <w:rsid w:val="004A2CE2"/>
    <w:rsid w:val="004C1EC1"/>
    <w:rsid w:val="004D19FF"/>
    <w:rsid w:val="004D323E"/>
    <w:rsid w:val="004E2133"/>
    <w:rsid w:val="004E3CDA"/>
    <w:rsid w:val="004F4B4D"/>
    <w:rsid w:val="0050216D"/>
    <w:rsid w:val="00503D7E"/>
    <w:rsid w:val="0050778F"/>
    <w:rsid w:val="005340EC"/>
    <w:rsid w:val="00535F31"/>
    <w:rsid w:val="00554D76"/>
    <w:rsid w:val="00574D64"/>
    <w:rsid w:val="00591365"/>
    <w:rsid w:val="005921F7"/>
    <w:rsid w:val="005A3BDC"/>
    <w:rsid w:val="005B31E4"/>
    <w:rsid w:val="006034F6"/>
    <w:rsid w:val="00607874"/>
    <w:rsid w:val="00607E77"/>
    <w:rsid w:val="00617BB3"/>
    <w:rsid w:val="0063556C"/>
    <w:rsid w:val="00645CDD"/>
    <w:rsid w:val="006541E6"/>
    <w:rsid w:val="00666EC8"/>
    <w:rsid w:val="00676612"/>
    <w:rsid w:val="006823A7"/>
    <w:rsid w:val="006D2E9B"/>
    <w:rsid w:val="006D58ED"/>
    <w:rsid w:val="006E39FD"/>
    <w:rsid w:val="006E7CAB"/>
    <w:rsid w:val="006F3A7D"/>
    <w:rsid w:val="0070347F"/>
    <w:rsid w:val="0070678E"/>
    <w:rsid w:val="00762C2C"/>
    <w:rsid w:val="00780E59"/>
    <w:rsid w:val="00791919"/>
    <w:rsid w:val="007B51F2"/>
    <w:rsid w:val="00804347"/>
    <w:rsid w:val="00822709"/>
    <w:rsid w:val="00831C11"/>
    <w:rsid w:val="00835E7E"/>
    <w:rsid w:val="00840FF4"/>
    <w:rsid w:val="008631F9"/>
    <w:rsid w:val="008938A2"/>
    <w:rsid w:val="00895A3F"/>
    <w:rsid w:val="008A60B4"/>
    <w:rsid w:val="008B3C31"/>
    <w:rsid w:val="008B449D"/>
    <w:rsid w:val="008B4890"/>
    <w:rsid w:val="008B64FE"/>
    <w:rsid w:val="008B7518"/>
    <w:rsid w:val="008C3126"/>
    <w:rsid w:val="008E1DD9"/>
    <w:rsid w:val="008F6ED8"/>
    <w:rsid w:val="008F7DCE"/>
    <w:rsid w:val="00921E55"/>
    <w:rsid w:val="0093258A"/>
    <w:rsid w:val="00935BF7"/>
    <w:rsid w:val="0095257B"/>
    <w:rsid w:val="0095442C"/>
    <w:rsid w:val="00973358"/>
    <w:rsid w:val="00983942"/>
    <w:rsid w:val="009A3817"/>
    <w:rsid w:val="009C37E0"/>
    <w:rsid w:val="009E1491"/>
    <w:rsid w:val="00A14B66"/>
    <w:rsid w:val="00A22108"/>
    <w:rsid w:val="00A44373"/>
    <w:rsid w:val="00A65CF7"/>
    <w:rsid w:val="00A851DA"/>
    <w:rsid w:val="00AB29E2"/>
    <w:rsid w:val="00AC7D5B"/>
    <w:rsid w:val="00AD1F67"/>
    <w:rsid w:val="00AE0FB5"/>
    <w:rsid w:val="00AE1481"/>
    <w:rsid w:val="00AE7540"/>
    <w:rsid w:val="00B02127"/>
    <w:rsid w:val="00B0415E"/>
    <w:rsid w:val="00B04678"/>
    <w:rsid w:val="00B173D7"/>
    <w:rsid w:val="00B31519"/>
    <w:rsid w:val="00B74F21"/>
    <w:rsid w:val="00B97B8B"/>
    <w:rsid w:val="00BB68A7"/>
    <w:rsid w:val="00BB72AA"/>
    <w:rsid w:val="00BC46DF"/>
    <w:rsid w:val="00BC6AD6"/>
    <w:rsid w:val="00BD1C09"/>
    <w:rsid w:val="00BD4A56"/>
    <w:rsid w:val="00BD661D"/>
    <w:rsid w:val="00C03577"/>
    <w:rsid w:val="00C40B9F"/>
    <w:rsid w:val="00C5101F"/>
    <w:rsid w:val="00C65FEA"/>
    <w:rsid w:val="00C73845"/>
    <w:rsid w:val="00C8039E"/>
    <w:rsid w:val="00C93C03"/>
    <w:rsid w:val="00CA0AC2"/>
    <w:rsid w:val="00CA5DE1"/>
    <w:rsid w:val="00CB4D0A"/>
    <w:rsid w:val="00CC2FB3"/>
    <w:rsid w:val="00CC3A64"/>
    <w:rsid w:val="00CC575A"/>
    <w:rsid w:val="00D039AC"/>
    <w:rsid w:val="00D07A20"/>
    <w:rsid w:val="00D41796"/>
    <w:rsid w:val="00D427DE"/>
    <w:rsid w:val="00D5587D"/>
    <w:rsid w:val="00D707CC"/>
    <w:rsid w:val="00D751B3"/>
    <w:rsid w:val="00D821FE"/>
    <w:rsid w:val="00D86A4F"/>
    <w:rsid w:val="00DB0793"/>
    <w:rsid w:val="00DE7CCE"/>
    <w:rsid w:val="00E00821"/>
    <w:rsid w:val="00E04DB4"/>
    <w:rsid w:val="00E17C59"/>
    <w:rsid w:val="00E30679"/>
    <w:rsid w:val="00E4597D"/>
    <w:rsid w:val="00E54832"/>
    <w:rsid w:val="00E56A90"/>
    <w:rsid w:val="00E641CC"/>
    <w:rsid w:val="00E779D3"/>
    <w:rsid w:val="00E802DD"/>
    <w:rsid w:val="00E972DF"/>
    <w:rsid w:val="00EA30AB"/>
    <w:rsid w:val="00EB3925"/>
    <w:rsid w:val="00EC676B"/>
    <w:rsid w:val="00ED649F"/>
    <w:rsid w:val="00EE4957"/>
    <w:rsid w:val="00EE508B"/>
    <w:rsid w:val="00F6074A"/>
    <w:rsid w:val="00F65713"/>
    <w:rsid w:val="00FB66D1"/>
    <w:rsid w:val="00FC02B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5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E648D-DF6D-4B0D-893F-80E959A0A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mrgtlaptop25</cp:lastModifiedBy>
  <cp:revision>36</cp:revision>
  <dcterms:created xsi:type="dcterms:W3CDTF">2014-11-16T04:26:00Z</dcterms:created>
  <dcterms:modified xsi:type="dcterms:W3CDTF">2014-11-18T03:52:00Z</dcterms:modified>
</cp:coreProperties>
</file>