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AC6AD9"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AF1DE4" w:rsidRDefault="00AF1DE4"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AF1DE4" w:rsidRDefault="00AF1DE4"/>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proofErr w:type="spellStart"/>
            <w:r>
              <w:rPr>
                <w:rFonts w:asciiTheme="minorHAnsi" w:hAnsiTheme="minorHAnsi"/>
              </w:rPr>
              <w:t>Diet&amp;Nutrition</w:t>
            </w:r>
            <w:proofErr w:type="spellEnd"/>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77777777" w:rsidR="00A851DA" w:rsidRPr="00B0415E" w:rsidRDefault="003A6AEA">
            <w:r>
              <w:t>1</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352A5" w14:paraId="2E477896" w14:textId="77777777" w:rsidTr="00CC2FB3">
        <w:tc>
          <w:tcPr>
            <w:tcW w:w="9242" w:type="dxa"/>
          </w:tcPr>
          <w:p w14:paraId="4AF32BCC" w14:textId="45759490" w:rsidR="00CC2FB3" w:rsidRPr="006352A5" w:rsidRDefault="00AC6AD9" w:rsidP="00A851DA">
            <w:pPr>
              <w:rPr>
                <w:rFonts w:ascii="Arial" w:hAnsi="Arial" w:cs="Arial"/>
                <w:sz w:val="24"/>
                <w:szCs w:val="24"/>
              </w:rPr>
            </w:pPr>
            <w:r w:rsidRPr="006352A5">
              <w:rPr>
                <w:rFonts w:ascii="Arial" w:hAnsi="Arial" w:cs="Arial"/>
                <w:sz w:val="24"/>
                <w:szCs w:val="24"/>
              </w:rPr>
              <w:t xml:space="preserve">1i. </w:t>
            </w:r>
            <w:proofErr w:type="gramStart"/>
            <w:r w:rsidRPr="006352A5">
              <w:rPr>
                <w:rFonts w:ascii="Arial" w:hAnsi="Arial" w:cs="Arial"/>
                <w:sz w:val="24"/>
                <w:szCs w:val="24"/>
              </w:rPr>
              <w:t>b</w:t>
            </w:r>
            <w:proofErr w:type="gramEnd"/>
          </w:p>
          <w:p w14:paraId="42014AA3" w14:textId="7A16EECB" w:rsidR="00AC6AD9" w:rsidRPr="006352A5" w:rsidRDefault="00AC6AD9" w:rsidP="00A851DA">
            <w:pPr>
              <w:rPr>
                <w:rFonts w:ascii="Arial" w:hAnsi="Arial" w:cs="Arial"/>
                <w:sz w:val="24"/>
                <w:szCs w:val="24"/>
              </w:rPr>
            </w:pPr>
            <w:r w:rsidRPr="006352A5">
              <w:rPr>
                <w:rFonts w:ascii="Arial" w:hAnsi="Arial" w:cs="Arial"/>
                <w:sz w:val="24"/>
                <w:szCs w:val="24"/>
              </w:rPr>
              <w:t>1ii.c</w:t>
            </w:r>
          </w:p>
          <w:p w14:paraId="5CD3D91B" w14:textId="24DC6C71" w:rsidR="00AC6AD9" w:rsidRPr="006352A5" w:rsidRDefault="00AC6AD9" w:rsidP="00A851DA">
            <w:pPr>
              <w:rPr>
                <w:rFonts w:ascii="Arial" w:hAnsi="Arial" w:cs="Arial"/>
                <w:sz w:val="24"/>
                <w:szCs w:val="24"/>
              </w:rPr>
            </w:pPr>
            <w:r w:rsidRPr="006352A5">
              <w:rPr>
                <w:rFonts w:ascii="Arial" w:hAnsi="Arial" w:cs="Arial"/>
                <w:sz w:val="24"/>
                <w:szCs w:val="24"/>
              </w:rPr>
              <w:t>1iii.a</w:t>
            </w:r>
          </w:p>
          <w:p w14:paraId="3738EF50" w14:textId="551A9761" w:rsidR="00AC6AD9" w:rsidRPr="006352A5" w:rsidRDefault="00AC6AD9" w:rsidP="00A851DA">
            <w:pPr>
              <w:rPr>
                <w:rFonts w:ascii="Arial" w:hAnsi="Arial" w:cs="Arial"/>
                <w:sz w:val="24"/>
                <w:szCs w:val="24"/>
              </w:rPr>
            </w:pPr>
            <w:r w:rsidRPr="006352A5">
              <w:rPr>
                <w:rFonts w:ascii="Arial" w:hAnsi="Arial" w:cs="Arial"/>
                <w:sz w:val="24"/>
                <w:szCs w:val="24"/>
              </w:rPr>
              <w:t>1vi.a</w:t>
            </w:r>
          </w:p>
          <w:p w14:paraId="782E39A7" w14:textId="20A9A71B" w:rsidR="00AC6AD9" w:rsidRPr="006352A5" w:rsidRDefault="00AC6AD9" w:rsidP="00A851DA">
            <w:pPr>
              <w:rPr>
                <w:rFonts w:ascii="Arial" w:hAnsi="Arial" w:cs="Arial"/>
                <w:sz w:val="24"/>
                <w:szCs w:val="24"/>
              </w:rPr>
            </w:pPr>
            <w:r w:rsidRPr="006352A5">
              <w:rPr>
                <w:rFonts w:ascii="Arial" w:hAnsi="Arial" w:cs="Arial"/>
                <w:sz w:val="24"/>
                <w:szCs w:val="24"/>
              </w:rPr>
              <w:t>1v.b</w:t>
            </w:r>
          </w:p>
          <w:p w14:paraId="277C75E6" w14:textId="2F15023F" w:rsidR="00AC6AD9" w:rsidRPr="006352A5" w:rsidRDefault="00AC6AD9" w:rsidP="00A851DA">
            <w:pPr>
              <w:rPr>
                <w:rFonts w:ascii="Arial" w:hAnsi="Arial" w:cs="Arial"/>
                <w:sz w:val="24"/>
                <w:szCs w:val="24"/>
              </w:rPr>
            </w:pPr>
            <w:r w:rsidRPr="006352A5">
              <w:rPr>
                <w:rFonts w:ascii="Arial" w:hAnsi="Arial" w:cs="Arial"/>
                <w:sz w:val="24"/>
                <w:szCs w:val="24"/>
              </w:rPr>
              <w:t>1vi.</w:t>
            </w:r>
            <w:r w:rsidR="000334AC" w:rsidRPr="006352A5">
              <w:rPr>
                <w:rFonts w:ascii="Arial" w:hAnsi="Arial" w:cs="Arial"/>
                <w:sz w:val="24"/>
                <w:szCs w:val="24"/>
              </w:rPr>
              <w:t>a</w:t>
            </w:r>
          </w:p>
          <w:p w14:paraId="66207915" w14:textId="1F7B8066" w:rsidR="000334AC" w:rsidRPr="006352A5" w:rsidRDefault="000334AC" w:rsidP="00A851DA">
            <w:pPr>
              <w:rPr>
                <w:rFonts w:ascii="Arial" w:hAnsi="Arial" w:cs="Arial"/>
                <w:sz w:val="24"/>
                <w:szCs w:val="24"/>
              </w:rPr>
            </w:pPr>
            <w:r w:rsidRPr="006352A5">
              <w:rPr>
                <w:rFonts w:ascii="Arial" w:hAnsi="Arial" w:cs="Arial"/>
                <w:sz w:val="24"/>
                <w:szCs w:val="24"/>
              </w:rPr>
              <w:t>1vii.c</w:t>
            </w:r>
          </w:p>
          <w:p w14:paraId="2DFD11BB" w14:textId="5FF99ABA" w:rsidR="000334AC" w:rsidRPr="006352A5" w:rsidRDefault="000334AC" w:rsidP="00A851DA">
            <w:pPr>
              <w:rPr>
                <w:rFonts w:ascii="Arial" w:hAnsi="Arial" w:cs="Arial"/>
                <w:sz w:val="24"/>
                <w:szCs w:val="24"/>
              </w:rPr>
            </w:pPr>
            <w:r w:rsidRPr="006352A5">
              <w:rPr>
                <w:rFonts w:ascii="Arial" w:hAnsi="Arial" w:cs="Arial"/>
                <w:sz w:val="24"/>
                <w:szCs w:val="24"/>
              </w:rPr>
              <w:t>1viii.c</w:t>
            </w:r>
          </w:p>
          <w:p w14:paraId="5747536B" w14:textId="5249FA6E" w:rsidR="000334AC" w:rsidRPr="006352A5" w:rsidRDefault="008974D0" w:rsidP="00A851DA">
            <w:pPr>
              <w:rPr>
                <w:rFonts w:ascii="Arial" w:hAnsi="Arial" w:cs="Arial"/>
                <w:sz w:val="24"/>
                <w:szCs w:val="24"/>
              </w:rPr>
            </w:pPr>
            <w:r w:rsidRPr="006352A5">
              <w:rPr>
                <w:rFonts w:ascii="Arial" w:hAnsi="Arial" w:cs="Arial"/>
                <w:sz w:val="24"/>
                <w:szCs w:val="24"/>
              </w:rPr>
              <w:t>1ix.</w:t>
            </w:r>
            <w:r w:rsidR="000334AC" w:rsidRPr="006352A5">
              <w:rPr>
                <w:rFonts w:ascii="Arial" w:hAnsi="Arial" w:cs="Arial"/>
                <w:sz w:val="24"/>
                <w:szCs w:val="24"/>
              </w:rPr>
              <w:t>c</w:t>
            </w:r>
          </w:p>
          <w:p w14:paraId="0BF86D99" w14:textId="6C829492" w:rsidR="000334AC" w:rsidRPr="006352A5" w:rsidRDefault="000334AC" w:rsidP="00A851DA">
            <w:pPr>
              <w:rPr>
                <w:rFonts w:ascii="Arial" w:hAnsi="Arial" w:cs="Arial"/>
                <w:sz w:val="24"/>
                <w:szCs w:val="24"/>
              </w:rPr>
            </w:pPr>
            <w:r w:rsidRPr="006352A5">
              <w:rPr>
                <w:rFonts w:ascii="Arial" w:hAnsi="Arial" w:cs="Arial"/>
                <w:sz w:val="24"/>
                <w:szCs w:val="24"/>
              </w:rPr>
              <w:t>1x.BMI</w:t>
            </w:r>
            <w:r w:rsidRPr="006352A5">
              <w:rPr>
                <w:rFonts w:ascii="Arial" w:hAnsi="Arial" w:cs="Arial"/>
                <w:sz w:val="24"/>
                <w:szCs w:val="24"/>
              </w:rPr>
              <w:softHyphen/>
              <w:t>=weight/kg</w:t>
            </w:r>
          </w:p>
          <w:p w14:paraId="688A967A" w14:textId="77777777" w:rsidR="000334AC" w:rsidRPr="006352A5" w:rsidRDefault="000334AC" w:rsidP="00A851DA">
            <w:pPr>
              <w:rPr>
                <w:rFonts w:ascii="Arial" w:hAnsi="Arial" w:cs="Arial"/>
                <w:sz w:val="24"/>
                <w:szCs w:val="24"/>
              </w:rPr>
            </w:pPr>
            <w:r w:rsidRPr="006352A5">
              <w:rPr>
                <w:rFonts w:ascii="Arial" w:hAnsi="Arial" w:cs="Arial"/>
                <w:sz w:val="24"/>
                <w:szCs w:val="24"/>
              </w:rPr>
              <w:t xml:space="preserve">     Height/m2</w:t>
            </w:r>
          </w:p>
          <w:p w14:paraId="69C753D5" w14:textId="77777777" w:rsidR="000334AC" w:rsidRPr="006352A5" w:rsidRDefault="000334AC" w:rsidP="00A851DA">
            <w:pPr>
              <w:rPr>
                <w:rFonts w:ascii="Arial" w:hAnsi="Arial" w:cs="Arial"/>
                <w:sz w:val="24"/>
                <w:szCs w:val="24"/>
              </w:rPr>
            </w:pPr>
          </w:p>
          <w:p w14:paraId="45940D07" w14:textId="5AB101EC" w:rsidR="000334AC" w:rsidRPr="006352A5" w:rsidRDefault="00AF1DE4" w:rsidP="00A851DA">
            <w:pPr>
              <w:rPr>
                <w:rFonts w:ascii="Arial" w:hAnsi="Arial" w:cs="Arial"/>
                <w:sz w:val="24"/>
                <w:szCs w:val="24"/>
              </w:rPr>
            </w:pPr>
            <w:r w:rsidRPr="006352A5">
              <w:rPr>
                <w:rFonts w:ascii="Arial" w:hAnsi="Arial" w:cs="Arial"/>
                <w:sz w:val="24"/>
                <w:szCs w:val="24"/>
              </w:rPr>
              <w:t>2i</w:t>
            </w:r>
            <w:r w:rsidR="00D87AAC" w:rsidRPr="006352A5">
              <w:rPr>
                <w:rFonts w:ascii="Arial" w:hAnsi="Arial" w:cs="Arial"/>
                <w:sz w:val="24"/>
                <w:szCs w:val="24"/>
              </w:rPr>
              <w:t>.</w:t>
            </w:r>
            <w:r w:rsidRPr="006352A5">
              <w:rPr>
                <w:rFonts w:ascii="Arial" w:hAnsi="Arial" w:cs="Arial"/>
                <w:sz w:val="24"/>
                <w:szCs w:val="24"/>
              </w:rPr>
              <w:t xml:space="preserve"> </w:t>
            </w:r>
            <w:r w:rsidR="00D87AAC" w:rsidRPr="006352A5">
              <w:rPr>
                <w:rFonts w:ascii="Arial" w:hAnsi="Arial" w:cs="Arial"/>
                <w:sz w:val="24"/>
                <w:szCs w:val="24"/>
              </w:rPr>
              <w:t xml:space="preserve">The energy requirements are different for different people because it depends on age, gender, weight, </w:t>
            </w:r>
            <w:proofErr w:type="gramStart"/>
            <w:r w:rsidR="00D87AAC" w:rsidRPr="006352A5">
              <w:rPr>
                <w:rFonts w:ascii="Arial" w:hAnsi="Arial" w:cs="Arial"/>
                <w:sz w:val="24"/>
                <w:szCs w:val="24"/>
              </w:rPr>
              <w:t>activity</w:t>
            </w:r>
            <w:proofErr w:type="gramEnd"/>
            <w:r w:rsidR="00D87AAC" w:rsidRPr="006352A5">
              <w:rPr>
                <w:rFonts w:ascii="Arial" w:hAnsi="Arial" w:cs="Arial"/>
                <w:sz w:val="24"/>
                <w:szCs w:val="24"/>
              </w:rPr>
              <w:t xml:space="preserve"> level. Other relevant factors are size, metabolic rate and occupation.</w:t>
            </w:r>
          </w:p>
          <w:p w14:paraId="699D9534" w14:textId="1C01BB85" w:rsidR="00AF1DE4" w:rsidRPr="006352A5" w:rsidRDefault="00D87AAC" w:rsidP="00AF1DE4">
            <w:pPr>
              <w:widowControl w:val="0"/>
              <w:autoSpaceDE w:val="0"/>
              <w:autoSpaceDN w:val="0"/>
              <w:adjustRightInd w:val="0"/>
              <w:spacing w:after="240"/>
              <w:rPr>
                <w:rFonts w:ascii="Arial" w:hAnsi="Arial" w:cs="Arial"/>
                <w:sz w:val="24"/>
                <w:szCs w:val="24"/>
              </w:rPr>
            </w:pPr>
            <w:r w:rsidRPr="006352A5">
              <w:rPr>
                <w:rFonts w:ascii="Arial" w:hAnsi="Arial" w:cs="Arial"/>
                <w:sz w:val="24"/>
                <w:szCs w:val="24"/>
              </w:rPr>
              <w:t>2ii.</w:t>
            </w:r>
            <w:r w:rsidR="00D36877" w:rsidRPr="006352A5">
              <w:rPr>
                <w:rFonts w:ascii="Arial" w:hAnsi="Arial" w:cs="Arial"/>
                <w:sz w:val="24"/>
                <w:szCs w:val="24"/>
              </w:rPr>
              <w:t xml:space="preserve"> </w:t>
            </w:r>
            <w:r w:rsidR="00AF1DE4" w:rsidRPr="006352A5">
              <w:rPr>
                <w:rFonts w:ascii="Arial" w:hAnsi="Arial" w:cs="Arial"/>
                <w:sz w:val="24"/>
                <w:szCs w:val="24"/>
              </w:rPr>
              <w:t>BMI is a measure that can allow us to check if we are a healthy weight for our height. It allows for natural variations in body shape, giving a healthy weight range for a particular height.  To calculate BMI weight (in kg</w:t>
            </w:r>
            <w:r w:rsidR="008974D0" w:rsidRPr="006352A5">
              <w:rPr>
                <w:rFonts w:ascii="Arial" w:hAnsi="Arial" w:cs="Arial"/>
                <w:sz w:val="24"/>
                <w:szCs w:val="24"/>
              </w:rPr>
              <w:t>) is divided by height (in meter</w:t>
            </w:r>
            <w:r w:rsidR="00AF1DE4" w:rsidRPr="006352A5">
              <w:rPr>
                <w:rFonts w:ascii="Arial" w:hAnsi="Arial" w:cs="Arial"/>
                <w:sz w:val="24"/>
                <w:szCs w:val="24"/>
              </w:rPr>
              <w:t xml:space="preserve">s) squared. </w:t>
            </w:r>
          </w:p>
          <w:p w14:paraId="3FC4BD54" w14:textId="77777777" w:rsidR="006352A5" w:rsidRPr="006352A5" w:rsidRDefault="00AF1DE4" w:rsidP="00A349E5">
            <w:pPr>
              <w:widowControl w:val="0"/>
              <w:autoSpaceDE w:val="0"/>
              <w:autoSpaceDN w:val="0"/>
              <w:adjustRightInd w:val="0"/>
              <w:spacing w:after="240"/>
              <w:rPr>
                <w:rFonts w:ascii="Arial" w:hAnsi="Arial" w:cs="Arial"/>
                <w:sz w:val="24"/>
                <w:szCs w:val="24"/>
              </w:rPr>
            </w:pPr>
            <w:r w:rsidRPr="006352A5">
              <w:rPr>
                <w:rFonts w:ascii="Arial" w:hAnsi="Arial" w:cs="Arial"/>
                <w:sz w:val="24"/>
                <w:szCs w:val="24"/>
              </w:rPr>
              <w:t>2iii.</w:t>
            </w:r>
            <w:r w:rsidR="00A349E5" w:rsidRPr="006352A5">
              <w:rPr>
                <w:rFonts w:ascii="Arial" w:hAnsi="Arial" w:cs="Arial"/>
                <w:sz w:val="24"/>
                <w:szCs w:val="24"/>
              </w:rPr>
              <w:t xml:space="preserve"> </w:t>
            </w:r>
            <w:r w:rsidR="00A349E5" w:rsidRPr="006352A5">
              <w:rPr>
                <w:rFonts w:ascii="Arial" w:hAnsi="Arial" w:cs="Arial"/>
                <w:sz w:val="24"/>
                <w:szCs w:val="24"/>
              </w:rPr>
              <w:t>Whole foods are the edible parts of foods that are as close to their natural state as possible and are prepared in a way that retains enough nutritional value to be supportive of health.</w:t>
            </w:r>
          </w:p>
          <w:p w14:paraId="74263019" w14:textId="77777777" w:rsidR="006352A5" w:rsidRPr="006352A5" w:rsidRDefault="006352A5" w:rsidP="006352A5">
            <w:pPr>
              <w:widowControl w:val="0"/>
              <w:autoSpaceDE w:val="0"/>
              <w:autoSpaceDN w:val="0"/>
              <w:adjustRightInd w:val="0"/>
              <w:spacing w:after="240"/>
              <w:rPr>
                <w:rFonts w:ascii="Arial" w:hAnsi="Arial" w:cs="Arial"/>
                <w:sz w:val="24"/>
                <w:szCs w:val="24"/>
              </w:rPr>
            </w:pPr>
            <w:r w:rsidRPr="006352A5">
              <w:rPr>
                <w:rFonts w:ascii="Arial" w:hAnsi="Arial" w:cs="Arial"/>
                <w:sz w:val="24"/>
                <w:szCs w:val="24"/>
              </w:rPr>
              <w:t xml:space="preserve">Using this definition, it is clear that a carrot, a cucumber and a bunch of leafy greens are whole foods, because they can be picked up and eaten in their natural form. Let‘s take the example of an apple. </w:t>
            </w:r>
          </w:p>
          <w:p w14:paraId="2090D95A" w14:textId="79A01C59" w:rsidR="00A349E5" w:rsidRPr="006352A5" w:rsidRDefault="00A349E5" w:rsidP="00A349E5">
            <w:pPr>
              <w:widowControl w:val="0"/>
              <w:autoSpaceDE w:val="0"/>
              <w:autoSpaceDN w:val="0"/>
              <w:adjustRightInd w:val="0"/>
              <w:spacing w:after="240"/>
              <w:rPr>
                <w:rFonts w:ascii="Arial" w:hAnsi="Arial" w:cs="Arial"/>
                <w:sz w:val="24"/>
                <w:szCs w:val="24"/>
              </w:rPr>
            </w:pPr>
            <w:r w:rsidRPr="006352A5">
              <w:rPr>
                <w:rFonts w:ascii="Arial" w:hAnsi="Arial" w:cs="Arial"/>
                <w:sz w:val="24"/>
                <w:szCs w:val="24"/>
              </w:rPr>
              <w:lastRenderedPageBreak/>
              <w:t xml:space="preserve"> </w:t>
            </w:r>
            <w:r w:rsidR="008974D0" w:rsidRPr="006352A5">
              <w:rPr>
                <w:rFonts w:ascii="Arial" w:hAnsi="Arial" w:cs="Arial"/>
                <w:sz w:val="24"/>
                <w:szCs w:val="24"/>
              </w:rPr>
              <w:t>It is very important to consume whole foods because they are full of vitamins, minerals and phytonutrients.</w:t>
            </w:r>
          </w:p>
          <w:p w14:paraId="0E46F040" w14:textId="0E1CC43B" w:rsidR="008974D0" w:rsidRPr="00065022" w:rsidRDefault="008974D0" w:rsidP="008974D0">
            <w:pPr>
              <w:widowControl w:val="0"/>
              <w:autoSpaceDE w:val="0"/>
              <w:autoSpaceDN w:val="0"/>
              <w:adjustRightInd w:val="0"/>
              <w:spacing w:after="240"/>
              <w:rPr>
                <w:rFonts w:ascii="Arial" w:hAnsi="Arial" w:cs="Arial"/>
                <w:sz w:val="24"/>
                <w:szCs w:val="24"/>
              </w:rPr>
            </w:pPr>
            <w:r w:rsidRPr="006352A5">
              <w:rPr>
                <w:rFonts w:ascii="Arial" w:hAnsi="Arial" w:cs="Arial"/>
                <w:sz w:val="24"/>
                <w:szCs w:val="24"/>
              </w:rPr>
              <w:t xml:space="preserve">2iv. </w:t>
            </w:r>
            <w:r w:rsidRPr="006352A5">
              <w:rPr>
                <w:rFonts w:ascii="Arial" w:hAnsi="Arial" w:cs="Arial"/>
                <w:sz w:val="24"/>
                <w:szCs w:val="24"/>
              </w:rPr>
              <w:t xml:space="preserve">Refined foods are </w:t>
            </w:r>
            <w:proofErr w:type="gramStart"/>
            <w:r w:rsidRPr="006352A5">
              <w:rPr>
                <w:rFonts w:ascii="Arial" w:hAnsi="Arial" w:cs="Arial"/>
                <w:sz w:val="24"/>
                <w:szCs w:val="24"/>
              </w:rPr>
              <w:t>those which have been</w:t>
            </w:r>
            <w:proofErr w:type="gramEnd"/>
            <w:r w:rsidRPr="006352A5">
              <w:rPr>
                <w:rFonts w:ascii="Arial" w:hAnsi="Arial" w:cs="Arial"/>
                <w:sz w:val="24"/>
                <w:szCs w:val="24"/>
              </w:rPr>
              <w:t xml:space="preserve"> processed so that most of their nutrients have b</w:t>
            </w:r>
            <w:r w:rsidRPr="006352A5">
              <w:rPr>
                <w:rFonts w:ascii="Arial" w:hAnsi="Arial" w:cs="Arial"/>
                <w:sz w:val="24"/>
                <w:szCs w:val="24"/>
              </w:rPr>
              <w:t>een stripped away from them. F</w:t>
            </w:r>
            <w:r w:rsidRPr="006352A5">
              <w:rPr>
                <w:rFonts w:ascii="Arial" w:hAnsi="Arial" w:cs="Arial"/>
                <w:sz w:val="24"/>
                <w:szCs w:val="24"/>
              </w:rPr>
              <w:t xml:space="preserve">or example, white rice is refined, </w:t>
            </w:r>
            <w:r w:rsidRPr="00065022">
              <w:rPr>
                <w:rFonts w:ascii="Arial" w:hAnsi="Arial" w:cs="Arial"/>
                <w:sz w:val="24"/>
                <w:szCs w:val="24"/>
              </w:rPr>
              <w:t xml:space="preserve">while brown rice is whole food. Refined foods are actually nutrient thieves because in addition </w:t>
            </w:r>
            <w:proofErr w:type="gramStart"/>
            <w:r w:rsidRPr="00065022">
              <w:rPr>
                <w:rFonts w:ascii="Arial" w:hAnsi="Arial" w:cs="Arial"/>
                <w:sz w:val="24"/>
                <w:szCs w:val="24"/>
              </w:rPr>
              <w:t>to</w:t>
            </w:r>
            <w:proofErr w:type="gramEnd"/>
            <w:r w:rsidRPr="00065022">
              <w:rPr>
                <w:rFonts w:ascii="Arial" w:hAnsi="Arial" w:cs="Arial"/>
                <w:sz w:val="24"/>
                <w:szCs w:val="24"/>
              </w:rPr>
              <w:t xml:space="preserve"> not only providing nutrients they actually rob the body of its stored nutrients in order to make the energy it takes to digest them. </w:t>
            </w:r>
          </w:p>
          <w:p w14:paraId="7F444063" w14:textId="78671BC9" w:rsidR="00065022" w:rsidRPr="00065022" w:rsidRDefault="00A47664" w:rsidP="00065022">
            <w:pPr>
              <w:widowControl w:val="0"/>
              <w:autoSpaceDE w:val="0"/>
              <w:autoSpaceDN w:val="0"/>
              <w:adjustRightInd w:val="0"/>
              <w:spacing w:after="240"/>
              <w:rPr>
                <w:rFonts w:ascii="Arial" w:hAnsi="Arial" w:cs="Arial"/>
                <w:sz w:val="24"/>
                <w:szCs w:val="24"/>
              </w:rPr>
            </w:pPr>
            <w:r w:rsidRPr="00065022">
              <w:rPr>
                <w:rFonts w:ascii="Arial" w:hAnsi="Arial" w:cs="Arial"/>
                <w:sz w:val="24"/>
                <w:szCs w:val="24"/>
              </w:rPr>
              <w:t>2v.</w:t>
            </w:r>
            <w:r w:rsidR="00065022" w:rsidRPr="00065022">
              <w:rPr>
                <w:rFonts w:ascii="Arial" w:hAnsi="Arial" w:cs="Arial"/>
                <w:sz w:val="24"/>
                <w:szCs w:val="24"/>
              </w:rPr>
              <w:t xml:space="preserve"> </w:t>
            </w:r>
            <w:r w:rsidR="00065022" w:rsidRPr="00065022">
              <w:rPr>
                <w:rFonts w:ascii="Arial" w:hAnsi="Arial" w:cs="Arial"/>
                <w:sz w:val="24"/>
                <w:szCs w:val="24"/>
              </w:rPr>
              <w:t xml:space="preserve">Our Basal Metabolic Rate (which is also known as Resting Metabolic Rate) is the minimum number of calories we need to burn to fuel essential bodily processes and keep our organs and tissues in working order - the processes that continue as we sit quietly or lie asleep, such as breathing and the beating of our heart. Further energy expenditure is necessary to carry out everyday activities beyond the energy required for the BMR; this is called the Total Energy Expenditure (TEE). </w:t>
            </w:r>
          </w:p>
          <w:p w14:paraId="29DE7941" w14:textId="77777777" w:rsidR="00065022" w:rsidRPr="00E33FF1" w:rsidRDefault="00065022" w:rsidP="00E33FF1">
            <w:pPr>
              <w:widowControl w:val="0"/>
              <w:autoSpaceDE w:val="0"/>
              <w:autoSpaceDN w:val="0"/>
              <w:adjustRightInd w:val="0"/>
              <w:spacing w:after="240"/>
              <w:rPr>
                <w:rFonts w:ascii="Arial" w:hAnsi="Arial" w:cs="Arial"/>
                <w:sz w:val="24"/>
                <w:szCs w:val="24"/>
              </w:rPr>
            </w:pPr>
            <w:r w:rsidRPr="00065022">
              <w:rPr>
                <w:rFonts w:ascii="Arial" w:hAnsi="Arial" w:cs="Arial"/>
                <w:sz w:val="24"/>
                <w:szCs w:val="24"/>
              </w:rPr>
              <w:t xml:space="preserve">TEE is not only directly related to the total amount of muscular activity but also, to brain activity (the brain normally uses 20% of the available glucose and oxygen), age, environmental temperature (metabolism increases in cold climates to maintain </w:t>
            </w:r>
            <w:r w:rsidRPr="00E33FF1">
              <w:rPr>
                <w:rFonts w:ascii="Arial" w:hAnsi="Arial" w:cs="Arial"/>
                <w:sz w:val="24"/>
                <w:szCs w:val="24"/>
              </w:rPr>
              <w:t xml:space="preserve">body temperature), disease (metabolic rate increases by about 8% for every 0.5 °C increase in fever), pregnancy and lactation, and energy intake (metabolic rate is decreased in prolonged under-nutrition). Individuals maintain a stable weight when their Total Energy Intake (TEI) balances their TEE. </w:t>
            </w:r>
          </w:p>
          <w:p w14:paraId="3C83EBE8" w14:textId="107DF5BA" w:rsidR="00A47664" w:rsidRDefault="00065022" w:rsidP="00FB09D0">
            <w:pPr>
              <w:widowControl w:val="0"/>
              <w:tabs>
                <w:tab w:val="left" w:pos="220"/>
                <w:tab w:val="left" w:pos="720"/>
              </w:tabs>
              <w:autoSpaceDE w:val="0"/>
              <w:autoSpaceDN w:val="0"/>
              <w:adjustRightInd w:val="0"/>
              <w:spacing w:after="240"/>
              <w:rPr>
                <w:rFonts w:ascii="Arial" w:hAnsi="Arial" w:cs="Arial"/>
                <w:sz w:val="24"/>
                <w:szCs w:val="24"/>
              </w:rPr>
            </w:pPr>
            <w:r w:rsidRPr="00E33FF1">
              <w:rPr>
                <w:rFonts w:ascii="Arial" w:hAnsi="Arial" w:cs="Arial"/>
                <w:sz w:val="24"/>
                <w:szCs w:val="24"/>
              </w:rPr>
              <w:t>2vi.</w:t>
            </w:r>
            <w:r w:rsidR="00E33FF1" w:rsidRPr="00E33FF1">
              <w:rPr>
                <w:rFonts w:ascii="Arial" w:hAnsi="Arial" w:cs="Arial"/>
                <w:sz w:val="24"/>
                <w:szCs w:val="24"/>
              </w:rPr>
              <w:t xml:space="preserve"> </w:t>
            </w:r>
            <w:r w:rsidR="00E33FF1" w:rsidRPr="00E33FF1">
              <w:rPr>
                <w:rFonts w:ascii="Arial" w:hAnsi="Arial" w:cs="Arial"/>
                <w:sz w:val="24"/>
                <w:szCs w:val="24"/>
              </w:rPr>
              <w:t>Micronutrients are required daily in small quantities—in milligrams (one thousandth of a gram) to micrograms (one millionth of a gram). They include vitamins and certain minerals that enable the body to use macronutrients. These minerals are called trace minerals because the body needs only very small amounts.  </w:t>
            </w:r>
          </w:p>
          <w:p w14:paraId="4B48AA00" w14:textId="77777777" w:rsidR="00FB09D0" w:rsidRDefault="00FB09D0" w:rsidP="00FB09D0">
            <w:pPr>
              <w:widowControl w:val="0"/>
              <w:tabs>
                <w:tab w:val="left" w:pos="220"/>
                <w:tab w:val="left" w:pos="720"/>
              </w:tabs>
              <w:autoSpaceDE w:val="0"/>
              <w:autoSpaceDN w:val="0"/>
              <w:adjustRightInd w:val="0"/>
              <w:spacing w:after="240"/>
              <w:rPr>
                <w:rFonts w:ascii="Arial" w:hAnsi="Arial" w:cs="Arial"/>
                <w:sz w:val="24"/>
                <w:szCs w:val="24"/>
              </w:rPr>
            </w:pPr>
            <w:r>
              <w:rPr>
                <w:rFonts w:ascii="Arial" w:hAnsi="Arial" w:cs="Arial"/>
                <w:sz w:val="24"/>
                <w:szCs w:val="24"/>
              </w:rPr>
              <w:t>Case Study</w:t>
            </w:r>
          </w:p>
          <w:p w14:paraId="3DAE9C24" w14:textId="58B9DA1A" w:rsidR="00FB09D0" w:rsidRDefault="00FB09D0" w:rsidP="00FB09D0">
            <w:pPr>
              <w:widowControl w:val="0"/>
              <w:tabs>
                <w:tab w:val="left" w:pos="220"/>
                <w:tab w:val="left" w:pos="720"/>
              </w:tabs>
              <w:autoSpaceDE w:val="0"/>
              <w:autoSpaceDN w:val="0"/>
              <w:adjustRightInd w:val="0"/>
              <w:spacing w:after="240"/>
              <w:rPr>
                <w:rFonts w:ascii="Arial" w:hAnsi="Arial" w:cs="Arial"/>
                <w:sz w:val="24"/>
                <w:szCs w:val="24"/>
              </w:rPr>
            </w:pPr>
            <w:proofErr w:type="gramStart"/>
            <w:r>
              <w:rPr>
                <w:rFonts w:ascii="Arial" w:hAnsi="Arial" w:cs="Arial"/>
                <w:sz w:val="24"/>
                <w:szCs w:val="24"/>
              </w:rPr>
              <w:t>1)c</w:t>
            </w:r>
            <w:proofErr w:type="gramEnd"/>
          </w:p>
          <w:p w14:paraId="5E7D4B3E" w14:textId="6CF108BC" w:rsidR="00FB09D0" w:rsidRDefault="00FB09D0" w:rsidP="00FB09D0">
            <w:pPr>
              <w:widowControl w:val="0"/>
              <w:tabs>
                <w:tab w:val="left" w:pos="220"/>
                <w:tab w:val="left" w:pos="720"/>
              </w:tabs>
              <w:autoSpaceDE w:val="0"/>
              <w:autoSpaceDN w:val="0"/>
              <w:adjustRightInd w:val="0"/>
              <w:spacing w:after="240"/>
              <w:rPr>
                <w:rFonts w:ascii="Arial" w:hAnsi="Arial" w:cs="Arial"/>
                <w:sz w:val="24"/>
                <w:szCs w:val="24"/>
              </w:rPr>
            </w:pPr>
            <w:proofErr w:type="gramStart"/>
            <w:r>
              <w:rPr>
                <w:rFonts w:ascii="Arial" w:hAnsi="Arial" w:cs="Arial"/>
                <w:sz w:val="24"/>
                <w:szCs w:val="24"/>
              </w:rPr>
              <w:t>2)a</w:t>
            </w:r>
            <w:proofErr w:type="gramEnd"/>
            <w:r>
              <w:rPr>
                <w:rFonts w:ascii="Arial" w:hAnsi="Arial" w:cs="Arial"/>
                <w:sz w:val="24"/>
                <w:szCs w:val="24"/>
              </w:rPr>
              <w:t xml:space="preserve"> and c</w:t>
            </w:r>
          </w:p>
          <w:p w14:paraId="12930C31" w14:textId="3D904121" w:rsidR="00CC2FB3" w:rsidRPr="00DE30AD" w:rsidRDefault="00DE30AD" w:rsidP="00DE30AD">
            <w:pPr>
              <w:widowControl w:val="0"/>
              <w:tabs>
                <w:tab w:val="left" w:pos="220"/>
                <w:tab w:val="left" w:pos="720"/>
              </w:tabs>
              <w:autoSpaceDE w:val="0"/>
              <w:autoSpaceDN w:val="0"/>
              <w:adjustRightInd w:val="0"/>
              <w:spacing w:after="240"/>
              <w:rPr>
                <w:rFonts w:ascii="Arial" w:hAnsi="Arial" w:cs="Arial"/>
                <w:sz w:val="24"/>
                <w:szCs w:val="24"/>
              </w:rPr>
            </w:pPr>
            <w:proofErr w:type="gramStart"/>
            <w:r>
              <w:rPr>
                <w:rFonts w:ascii="Arial" w:hAnsi="Arial" w:cs="Arial"/>
                <w:sz w:val="24"/>
                <w:szCs w:val="24"/>
              </w:rPr>
              <w:t>3)c</w:t>
            </w:r>
            <w:proofErr w:type="gramEnd"/>
          </w:p>
        </w:tc>
      </w:tr>
    </w:tbl>
    <w:p w14:paraId="06E9E2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69B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A316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AF86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D71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57F1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621F5DBC" w:rsidR="00405895" w:rsidRPr="00B0415E" w:rsidRDefault="00DE30AD" w:rsidP="00A851DA">
            <w:pPr>
              <w:rPr>
                <w:rFonts w:cs="Bliss-Regular"/>
                <w:color w:val="000000"/>
              </w:rPr>
            </w:pPr>
            <w:r>
              <w:rPr>
                <w:rFonts w:cs="Bliss-Regular"/>
                <w:color w:val="000000"/>
              </w:rPr>
              <w:t>09/10/2015</w:t>
            </w:r>
            <w:bookmarkStart w:id="0" w:name="_GoBack"/>
            <w:bookmarkEnd w:id="0"/>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lastRenderedPageBreak/>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72E07783" w14:textId="77777777" w:rsidR="00607874" w:rsidRDefault="00607874" w:rsidP="00503D7E">
      <w:pPr>
        <w:rPr>
          <w:rFonts w:cs="Times New Roman"/>
          <w:sz w:val="24"/>
          <w:szCs w:val="32"/>
        </w:rPr>
      </w:pPr>
    </w:p>
    <w:p w14:paraId="2855DD05" w14:textId="77777777" w:rsidR="00607874" w:rsidRDefault="00607874" w:rsidP="00503D7E">
      <w:pPr>
        <w:rPr>
          <w:rFonts w:cs="Times New Roman"/>
          <w:sz w:val="24"/>
          <w:szCs w:val="32"/>
        </w:rPr>
      </w:pPr>
    </w:p>
    <w:p w14:paraId="010CC92F" w14:textId="77777777" w:rsidR="00607874" w:rsidRDefault="00607874" w:rsidP="00503D7E">
      <w:pPr>
        <w:rPr>
          <w:rFonts w:cs="Times New Roman"/>
          <w:sz w:val="24"/>
          <w:szCs w:val="32"/>
        </w:rPr>
      </w:pPr>
    </w:p>
    <w:p w14:paraId="628EC4AC" w14:textId="77777777" w:rsidR="00EA30AB" w:rsidRDefault="00EA30AB" w:rsidP="00503D7E">
      <w:pPr>
        <w:rPr>
          <w:rFonts w:cs="Times New Roman"/>
          <w:sz w:val="24"/>
          <w:szCs w:val="32"/>
        </w:rPr>
      </w:pPr>
    </w:p>
    <w:p w14:paraId="1A1BE7F5" w14:textId="77777777" w:rsidR="00EA30AB" w:rsidRDefault="00EA30AB"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AF1DE4" w:rsidRDefault="00AF1DE4" w:rsidP="00CB4D0A">
      <w:pPr>
        <w:spacing w:after="0" w:line="240" w:lineRule="auto"/>
      </w:pPr>
      <w:r>
        <w:separator/>
      </w:r>
    </w:p>
  </w:endnote>
  <w:endnote w:type="continuationSeparator" w:id="0">
    <w:p w14:paraId="45294748" w14:textId="77777777" w:rsidR="00AF1DE4" w:rsidRDefault="00AF1D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AF1DE4" w:rsidRDefault="00AF1DE4" w:rsidP="00CB4D0A">
      <w:pPr>
        <w:spacing w:after="0" w:line="240" w:lineRule="auto"/>
      </w:pPr>
      <w:r>
        <w:separator/>
      </w:r>
    </w:p>
  </w:footnote>
  <w:footnote w:type="continuationSeparator" w:id="0">
    <w:p w14:paraId="6AB006B2" w14:textId="77777777" w:rsidR="00AF1DE4" w:rsidRDefault="00AF1DE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4AC"/>
    <w:rsid w:val="00035CDD"/>
    <w:rsid w:val="00040083"/>
    <w:rsid w:val="00055992"/>
    <w:rsid w:val="0006502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A6AE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52A5"/>
    <w:rsid w:val="00645CDD"/>
    <w:rsid w:val="006823A7"/>
    <w:rsid w:val="00687EE8"/>
    <w:rsid w:val="0070347F"/>
    <w:rsid w:val="0070678E"/>
    <w:rsid w:val="00831C11"/>
    <w:rsid w:val="008974D0"/>
    <w:rsid w:val="008A60B4"/>
    <w:rsid w:val="008B3C31"/>
    <w:rsid w:val="008B64FE"/>
    <w:rsid w:val="00935BF7"/>
    <w:rsid w:val="0095442C"/>
    <w:rsid w:val="00983942"/>
    <w:rsid w:val="009C37E0"/>
    <w:rsid w:val="009E41F4"/>
    <w:rsid w:val="00A14B66"/>
    <w:rsid w:val="00A349E5"/>
    <w:rsid w:val="00A47664"/>
    <w:rsid w:val="00A65CF7"/>
    <w:rsid w:val="00A81AB4"/>
    <w:rsid w:val="00A851DA"/>
    <w:rsid w:val="00AC6AD9"/>
    <w:rsid w:val="00AC7D5B"/>
    <w:rsid w:val="00AE1481"/>
    <w:rsid w:val="00AF1DE4"/>
    <w:rsid w:val="00B0415E"/>
    <w:rsid w:val="00B04678"/>
    <w:rsid w:val="00BC46DF"/>
    <w:rsid w:val="00C03577"/>
    <w:rsid w:val="00C53029"/>
    <w:rsid w:val="00C65FEA"/>
    <w:rsid w:val="00CA0AC2"/>
    <w:rsid w:val="00CB4D0A"/>
    <w:rsid w:val="00CC2FB3"/>
    <w:rsid w:val="00CC575A"/>
    <w:rsid w:val="00CF123B"/>
    <w:rsid w:val="00D039AC"/>
    <w:rsid w:val="00D36877"/>
    <w:rsid w:val="00D427DE"/>
    <w:rsid w:val="00D5587D"/>
    <w:rsid w:val="00D707CC"/>
    <w:rsid w:val="00D821FE"/>
    <w:rsid w:val="00D87AAC"/>
    <w:rsid w:val="00DB0793"/>
    <w:rsid w:val="00DE30AD"/>
    <w:rsid w:val="00E00821"/>
    <w:rsid w:val="00E04DB4"/>
    <w:rsid w:val="00E30679"/>
    <w:rsid w:val="00E33FF1"/>
    <w:rsid w:val="00E4597D"/>
    <w:rsid w:val="00E54832"/>
    <w:rsid w:val="00E56A90"/>
    <w:rsid w:val="00E641CC"/>
    <w:rsid w:val="00EA30AB"/>
    <w:rsid w:val="00EB3925"/>
    <w:rsid w:val="00F96EB3"/>
    <w:rsid w:val="00FB09D0"/>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2F243-E571-8A46-BBFC-47E523ADC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528</Words>
  <Characters>3011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14</cp:revision>
  <dcterms:created xsi:type="dcterms:W3CDTF">2015-01-26T12:24:00Z</dcterms:created>
  <dcterms:modified xsi:type="dcterms:W3CDTF">2015-10-09T14:51:00Z</dcterms:modified>
</cp:coreProperties>
</file>