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1A18" w:rsidRDefault="00001A18" w:rsidP="00405895">
                            <w:pPr>
                              <w:jc w:val="center"/>
                              <w:rPr>
                                <w:b/>
                                <w:bCs/>
                                <w:color w:val="002060"/>
                                <w:sz w:val="44"/>
                                <w:szCs w:val="40"/>
                              </w:rPr>
                            </w:pPr>
                            <w:r>
                              <w:rPr>
                                <w:sz w:val="24"/>
                              </w:rPr>
                              <w:t xml:space="preserve">   </w:t>
                            </w:r>
                            <w:r>
                              <w:rPr>
                                <w:b/>
                                <w:bCs/>
                                <w:color w:val="002060"/>
                                <w:sz w:val="44"/>
                                <w:szCs w:val="40"/>
                              </w:rPr>
                              <w:t>Assignment Cover Sheet</w:t>
                            </w:r>
                          </w:p>
                          <w:p w:rsidR="00001A18" w:rsidRDefault="00001A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01A18" w:rsidRDefault="00001A18" w:rsidP="00405895">
                      <w:pPr>
                        <w:jc w:val="center"/>
                        <w:rPr>
                          <w:b/>
                          <w:bCs/>
                          <w:color w:val="002060"/>
                          <w:sz w:val="44"/>
                          <w:szCs w:val="40"/>
                        </w:rPr>
                      </w:pPr>
                      <w:r>
                        <w:rPr>
                          <w:sz w:val="24"/>
                        </w:rPr>
                        <w:t xml:space="preserve">   </w:t>
                      </w:r>
                      <w:r>
                        <w:rPr>
                          <w:b/>
                          <w:bCs/>
                          <w:color w:val="002060"/>
                          <w:sz w:val="44"/>
                          <w:szCs w:val="40"/>
                        </w:rPr>
                        <w:t>Assignment Cover Sheet</w:t>
                      </w:r>
                    </w:p>
                    <w:p w:rsidR="00001A18" w:rsidRDefault="00001A1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34333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A18">
            <w:pPr>
              <w:pStyle w:val="Default"/>
              <w:rPr>
                <w:rFonts w:asciiTheme="minorHAnsi" w:hAnsiTheme="minorHAnsi"/>
              </w:rPr>
            </w:pPr>
            <w:r>
              <w:rPr>
                <w:rFonts w:asciiTheme="minorHAnsi" w:hAnsiTheme="minorHAnsi"/>
              </w:rPr>
              <w:t>Fraud Risk Assessment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0B4FAA">
            <w:r>
              <w:t xml:space="preserve">ASSIGNMENT </w:t>
            </w:r>
            <w:r w:rsidR="00001A18">
              <w:t>9</w:t>
            </w:r>
          </w:p>
        </w:tc>
      </w:tr>
    </w:tbl>
    <w:p w:rsidR="00CC2FB3" w:rsidRDefault="00CC2FB3" w:rsidP="00DB7FCA">
      <w:pPr>
        <w:rPr>
          <w:b/>
          <w:lang w:val="en-US"/>
        </w:rPr>
      </w:pPr>
    </w:p>
    <w:tbl>
      <w:tblPr>
        <w:tblStyle w:val="TableGrid"/>
        <w:tblW w:w="0" w:type="auto"/>
        <w:tblLook w:val="04A0" w:firstRow="1" w:lastRow="0" w:firstColumn="1" w:lastColumn="0" w:noHBand="0" w:noVBand="1"/>
      </w:tblPr>
      <w:tblGrid>
        <w:gridCol w:w="9242"/>
      </w:tblGrid>
      <w:tr w:rsidR="00C449C2" w:rsidRPr="00C449C2" w:rsidTr="00CC2FB3">
        <w:tc>
          <w:tcPr>
            <w:tcW w:w="9242" w:type="dxa"/>
          </w:tcPr>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 xml:space="preserve">1. </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pStyle w:val="ListParagraph"/>
              <w:numPr>
                <w:ilvl w:val="0"/>
                <w:numId w:val="11"/>
              </w:numPr>
              <w:autoSpaceDE w:val="0"/>
              <w:autoSpaceDN w:val="0"/>
              <w:adjustRightInd w:val="0"/>
              <w:rPr>
                <w:rFonts w:ascii="Arial" w:hAnsi="Arial" w:cs="Arial"/>
                <w:sz w:val="24"/>
                <w:szCs w:val="24"/>
              </w:rPr>
            </w:pPr>
            <w:r w:rsidRPr="00260DBF">
              <w:rPr>
                <w:rFonts w:ascii="Arial" w:hAnsi="Arial" w:cs="Arial"/>
                <w:sz w:val="24"/>
                <w:szCs w:val="24"/>
              </w:rPr>
              <w:t>Outline the factors on which fraud risk assessment depend.</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Fraud risk assessment depends entirely on the knowledge of fraud, including the</w:t>
            </w: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fraud triangle, fraud schemes, red flags and accounting information systems. Factors can be measured on many levels, including entity, people (</w:t>
            </w:r>
            <w:r w:rsidR="00260DBF" w:rsidRPr="00260DBF">
              <w:rPr>
                <w:rFonts w:ascii="Arial" w:hAnsi="Arial" w:cs="Arial"/>
                <w:sz w:val="24"/>
                <w:szCs w:val="24"/>
              </w:rPr>
              <w:t>behavioral</w:t>
            </w:r>
            <w:r w:rsidRPr="00260DBF">
              <w:rPr>
                <w:rFonts w:ascii="Arial" w:hAnsi="Arial" w:cs="Arial"/>
                <w:sz w:val="24"/>
                <w:szCs w:val="24"/>
              </w:rPr>
              <w:t>), divisions,</w:t>
            </w: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geographies, accounting or business processes, controls, products or services, or</w:t>
            </w: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computerized systems. Usually the factors considered o</w:t>
            </w:r>
            <w:r w:rsidR="00260DBF">
              <w:rPr>
                <w:rFonts w:ascii="Arial" w:hAnsi="Arial" w:cs="Arial"/>
                <w:sz w:val="24"/>
                <w:szCs w:val="24"/>
              </w:rPr>
              <w:t xml:space="preserve">n an entity level determine the </w:t>
            </w:r>
            <w:r w:rsidRPr="00260DBF">
              <w:rPr>
                <w:rFonts w:ascii="Arial" w:hAnsi="Arial" w:cs="Arial"/>
                <w:sz w:val="24"/>
                <w:szCs w:val="24"/>
              </w:rPr>
              <w:t xml:space="preserve">probability of fraud, theft, or misappropriation, and are a product of elements such </w:t>
            </w:r>
            <w:r w:rsidR="00260DBF">
              <w:rPr>
                <w:rFonts w:ascii="Arial" w:hAnsi="Arial" w:cs="Arial"/>
                <w:sz w:val="24"/>
                <w:szCs w:val="24"/>
              </w:rPr>
              <w:t xml:space="preserve">as the </w:t>
            </w:r>
            <w:r w:rsidRPr="00260DBF">
              <w:rPr>
                <w:rFonts w:ascii="Arial" w:hAnsi="Arial" w:cs="Arial"/>
                <w:sz w:val="24"/>
                <w:szCs w:val="24"/>
              </w:rPr>
              <w:t>personality of the executive and employees, the working c</w:t>
            </w:r>
            <w:r w:rsidR="00260DBF">
              <w:rPr>
                <w:rFonts w:ascii="Arial" w:hAnsi="Arial" w:cs="Arial"/>
                <w:sz w:val="24"/>
                <w:szCs w:val="24"/>
              </w:rPr>
              <w:t xml:space="preserve">onditions, the effectiveness of </w:t>
            </w:r>
            <w:r w:rsidRPr="00260DBF">
              <w:rPr>
                <w:rFonts w:ascii="Arial" w:hAnsi="Arial" w:cs="Arial"/>
                <w:sz w:val="24"/>
                <w:szCs w:val="24"/>
              </w:rPr>
              <w:t>internal controls, and the level of honesty of the organizational environment. In summary both the environmental and internal factors should be considered in fraud risk assessment,</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pStyle w:val="ListParagraph"/>
              <w:numPr>
                <w:ilvl w:val="0"/>
                <w:numId w:val="11"/>
              </w:numPr>
              <w:autoSpaceDE w:val="0"/>
              <w:autoSpaceDN w:val="0"/>
              <w:adjustRightInd w:val="0"/>
              <w:rPr>
                <w:rFonts w:ascii="Arial" w:hAnsi="Arial" w:cs="Arial"/>
                <w:sz w:val="24"/>
                <w:szCs w:val="24"/>
              </w:rPr>
            </w:pPr>
            <w:r w:rsidRPr="00260DBF">
              <w:rPr>
                <w:rFonts w:ascii="Arial" w:hAnsi="Arial" w:cs="Arial"/>
                <w:sz w:val="24"/>
                <w:szCs w:val="24"/>
              </w:rPr>
              <w:t>What are the main concepts of risk assessment?</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The essential concepts of risk assessment are the probability</w:t>
            </w:r>
            <w:r w:rsidR="00260DBF">
              <w:rPr>
                <w:rFonts w:ascii="Arial" w:hAnsi="Arial" w:cs="Arial"/>
                <w:sz w:val="24"/>
                <w:szCs w:val="24"/>
              </w:rPr>
              <w:t xml:space="preserve"> of the occurrence of the event </w:t>
            </w:r>
            <w:r w:rsidRPr="00260DBF">
              <w:rPr>
                <w:rFonts w:ascii="Arial" w:hAnsi="Arial" w:cs="Arial"/>
                <w:sz w:val="24"/>
                <w:szCs w:val="24"/>
              </w:rPr>
              <w:t xml:space="preserve">and the impact or magnitude of the event if it occurs. These fraud concepts are measured in the relevant fraud environment, comprising the entity, efficacy of existing internal controls, time frame, etc. </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pStyle w:val="ListParagraph"/>
              <w:numPr>
                <w:ilvl w:val="0"/>
                <w:numId w:val="11"/>
              </w:numPr>
              <w:autoSpaceDE w:val="0"/>
              <w:autoSpaceDN w:val="0"/>
              <w:adjustRightInd w:val="0"/>
              <w:rPr>
                <w:rFonts w:ascii="Arial" w:hAnsi="Arial" w:cs="Arial"/>
                <w:sz w:val="24"/>
                <w:szCs w:val="24"/>
              </w:rPr>
            </w:pPr>
            <w:r w:rsidRPr="00260DBF">
              <w:rPr>
                <w:rFonts w:ascii="Arial" w:hAnsi="Arial" w:cs="Arial"/>
                <w:sz w:val="24"/>
                <w:szCs w:val="24"/>
              </w:rPr>
              <w:t>What are the internal factors that should be considered for fraud risk assessment?</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Internal factors, such as inadequate management controls or</w:t>
            </w:r>
            <w:r w:rsidR="00260DBF">
              <w:rPr>
                <w:rFonts w:ascii="Arial" w:hAnsi="Arial" w:cs="Arial"/>
                <w:sz w:val="24"/>
                <w:szCs w:val="24"/>
              </w:rPr>
              <w:t xml:space="preserve"> monitoring activities increase </w:t>
            </w:r>
            <w:r w:rsidRPr="00260DBF">
              <w:rPr>
                <w:rFonts w:ascii="Arial" w:hAnsi="Arial" w:cs="Arial"/>
                <w:sz w:val="24"/>
                <w:szCs w:val="24"/>
              </w:rPr>
              <w:t>the possibility of fraud, theft, and embezzlement. Insufficient controls include:</w:t>
            </w:r>
          </w:p>
          <w:p w:rsid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Failure to create an</w:t>
            </w:r>
            <w:r>
              <w:rPr>
                <w:rFonts w:ascii="Arial" w:hAnsi="Arial" w:cs="Arial"/>
                <w:sz w:val="24"/>
                <w:szCs w:val="24"/>
              </w:rPr>
              <w:t xml:space="preserve"> honest organizational culture.</w:t>
            </w:r>
          </w:p>
          <w:p w:rsidR="00001A18" w:rsidRP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Failure to define and communicate minimum acceptable standards of personal conduct</w:t>
            </w:r>
            <w:r>
              <w:rPr>
                <w:rFonts w:ascii="Arial" w:hAnsi="Arial" w:cs="Arial"/>
                <w:sz w:val="24"/>
                <w:szCs w:val="24"/>
              </w:rPr>
              <w:t xml:space="preserve"> </w:t>
            </w:r>
            <w:r w:rsidR="00001A18" w:rsidRPr="00260DBF">
              <w:rPr>
                <w:rFonts w:ascii="Arial" w:hAnsi="Arial" w:cs="Arial"/>
                <w:sz w:val="24"/>
                <w:szCs w:val="24"/>
              </w:rPr>
              <w:t>and performance.</w:t>
            </w:r>
          </w:p>
          <w:p w:rsidR="00260DBF" w:rsidRDefault="00260DBF" w:rsidP="00001A18">
            <w:pPr>
              <w:autoSpaceDE w:val="0"/>
              <w:autoSpaceDN w:val="0"/>
              <w:adjustRightInd w:val="0"/>
              <w:rPr>
                <w:rFonts w:ascii="Arial" w:hAnsi="Arial" w:cs="Arial"/>
                <w:sz w:val="24"/>
                <w:szCs w:val="24"/>
              </w:rPr>
            </w:pPr>
          </w:p>
          <w:p w:rsidR="00260DBF" w:rsidRDefault="00260DBF"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-Insufficient orientation and training on ethics, fraud, legal matters and security issues.</w:t>
            </w:r>
          </w:p>
          <w:p w:rsid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Failure to deliver guidance and take administrative a</w:t>
            </w:r>
            <w:r>
              <w:rPr>
                <w:rFonts w:ascii="Arial" w:hAnsi="Arial" w:cs="Arial"/>
                <w:sz w:val="24"/>
                <w:szCs w:val="24"/>
              </w:rPr>
              <w:t xml:space="preserve">ction when performance level or </w:t>
            </w:r>
            <w:r w:rsidR="00001A18" w:rsidRPr="00260DBF">
              <w:rPr>
                <w:rFonts w:ascii="Arial" w:hAnsi="Arial" w:cs="Arial"/>
                <w:sz w:val="24"/>
                <w:szCs w:val="24"/>
              </w:rPr>
              <w:t xml:space="preserve">personal </w:t>
            </w:r>
            <w:r w:rsidRPr="00260DBF">
              <w:rPr>
                <w:rFonts w:ascii="Arial" w:hAnsi="Arial" w:cs="Arial"/>
                <w:sz w:val="24"/>
                <w:szCs w:val="24"/>
              </w:rPr>
              <w:t>behavior</w:t>
            </w:r>
            <w:r w:rsidR="00001A18" w:rsidRPr="00260DBF">
              <w:rPr>
                <w:rFonts w:ascii="Arial" w:hAnsi="Arial" w:cs="Arial"/>
                <w:sz w:val="24"/>
                <w:szCs w:val="24"/>
              </w:rPr>
              <w:t xml:space="preserve"> falls below acceptable standards, or violate</w:t>
            </w:r>
            <w:r>
              <w:rPr>
                <w:rFonts w:ascii="Arial" w:hAnsi="Arial" w:cs="Arial"/>
                <w:sz w:val="24"/>
                <w:szCs w:val="24"/>
              </w:rPr>
              <w:t>s the entity principles and guidelines.</w:t>
            </w:r>
          </w:p>
          <w:p w:rsidR="00001A18" w:rsidRP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Inadequate company policies with respect to sanctions f</w:t>
            </w:r>
            <w:r>
              <w:rPr>
                <w:rFonts w:ascii="Arial" w:hAnsi="Arial" w:cs="Arial"/>
                <w:sz w:val="24"/>
                <w:szCs w:val="24"/>
              </w:rPr>
              <w:t xml:space="preserve">or legal, ethical, and security </w:t>
            </w:r>
            <w:r w:rsidR="00001A18" w:rsidRPr="00260DBF">
              <w:rPr>
                <w:rFonts w:ascii="Arial" w:hAnsi="Arial" w:cs="Arial"/>
                <w:sz w:val="24"/>
                <w:szCs w:val="24"/>
              </w:rPr>
              <w:t>violations; especially for frauds and white-collar crimes.</w:t>
            </w:r>
          </w:p>
          <w:p w:rsidR="00001A18" w:rsidRP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Lack of well-timed or periodic audits, inspections and follow to ensure compliance with entity goals, priorities, policies, procedures and governmental regulations</w:t>
            </w:r>
          </w:p>
          <w:p w:rsidR="00001A18" w:rsidRP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-Uncertainty in job related duties, responsibilities and areas of liability</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pStyle w:val="ListParagraph"/>
              <w:numPr>
                <w:ilvl w:val="0"/>
                <w:numId w:val="11"/>
              </w:numPr>
              <w:autoSpaceDE w:val="0"/>
              <w:autoSpaceDN w:val="0"/>
              <w:adjustRightInd w:val="0"/>
              <w:rPr>
                <w:rFonts w:ascii="Arial" w:hAnsi="Arial" w:cs="Arial"/>
                <w:sz w:val="24"/>
                <w:szCs w:val="24"/>
              </w:rPr>
            </w:pPr>
            <w:r w:rsidRPr="00260DBF">
              <w:rPr>
                <w:rFonts w:ascii="Arial" w:hAnsi="Arial" w:cs="Arial"/>
                <w:sz w:val="24"/>
                <w:szCs w:val="24"/>
              </w:rPr>
              <w:t>What is ‘intrinsic risk’?</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260DBF">
            <w:pPr>
              <w:autoSpaceDE w:val="0"/>
              <w:autoSpaceDN w:val="0"/>
              <w:adjustRightInd w:val="0"/>
              <w:rPr>
                <w:rFonts w:ascii="Arial" w:hAnsi="Arial" w:cs="Arial"/>
                <w:sz w:val="24"/>
                <w:szCs w:val="24"/>
              </w:rPr>
            </w:pPr>
            <w:r w:rsidRPr="00260DBF">
              <w:rPr>
                <w:rFonts w:ascii="Arial" w:hAnsi="Arial" w:cs="Arial"/>
                <w:sz w:val="24"/>
                <w:szCs w:val="24"/>
              </w:rPr>
              <w:t>The inherent risk that the fraud scheme carries for the entit</w:t>
            </w:r>
            <w:r w:rsidR="00260DBF">
              <w:rPr>
                <w:rFonts w:ascii="Arial" w:hAnsi="Arial" w:cs="Arial"/>
                <w:sz w:val="24"/>
                <w:szCs w:val="24"/>
              </w:rPr>
              <w:t xml:space="preserve">y or business process should be </w:t>
            </w:r>
            <w:r w:rsidRPr="00260DBF">
              <w:rPr>
                <w:rFonts w:ascii="Arial" w:hAnsi="Arial" w:cs="Arial"/>
                <w:sz w:val="24"/>
                <w:szCs w:val="24"/>
              </w:rPr>
              <w:t>determined by the team. The assessment could be a probabili</w:t>
            </w:r>
            <w:r w:rsidR="00260DBF">
              <w:rPr>
                <w:rFonts w:ascii="Arial" w:hAnsi="Arial" w:cs="Arial"/>
                <w:sz w:val="24"/>
                <w:szCs w:val="24"/>
              </w:rPr>
              <w:t xml:space="preserve">ty (1 to 100%) or level, simply </w:t>
            </w:r>
            <w:r w:rsidRPr="00260DBF">
              <w:rPr>
                <w:rFonts w:ascii="Arial" w:hAnsi="Arial" w:cs="Arial"/>
                <w:sz w:val="24"/>
                <w:szCs w:val="24"/>
              </w:rPr>
              <w:t>specifying low, average, or high risk. A number of aspe</w:t>
            </w:r>
            <w:r w:rsidR="00260DBF">
              <w:rPr>
                <w:rFonts w:ascii="Arial" w:hAnsi="Arial" w:cs="Arial"/>
                <w:sz w:val="24"/>
                <w:szCs w:val="24"/>
              </w:rPr>
              <w:t xml:space="preserve">cts can be considered, such as </w:t>
            </w:r>
            <w:r w:rsidRPr="00260DBF">
              <w:rPr>
                <w:rFonts w:ascii="Arial" w:hAnsi="Arial" w:cs="Arial"/>
                <w:sz w:val="24"/>
                <w:szCs w:val="24"/>
              </w:rPr>
              <w:t xml:space="preserve">market instability, industry, </w:t>
            </w:r>
            <w:r w:rsidR="00260DBF" w:rsidRPr="00260DBF">
              <w:rPr>
                <w:rFonts w:ascii="Arial" w:hAnsi="Arial" w:cs="Arial"/>
                <w:sz w:val="24"/>
                <w:szCs w:val="24"/>
              </w:rPr>
              <w:t>strategy,</w:t>
            </w:r>
            <w:r w:rsidRPr="00260DBF">
              <w:rPr>
                <w:rFonts w:ascii="Arial" w:hAnsi="Arial" w:cs="Arial"/>
                <w:sz w:val="24"/>
                <w:szCs w:val="24"/>
              </w:rPr>
              <w:t xml:space="preserve"> organizational structure and environmental condition. </w:t>
            </w:r>
          </w:p>
          <w:p w:rsidR="00001A18" w:rsidRPr="00260DBF" w:rsidRDefault="00001A18" w:rsidP="00001A18">
            <w:pPr>
              <w:pStyle w:val="Default"/>
              <w:rPr>
                <w:rFonts w:ascii="Arial" w:hAnsi="Arial" w:cs="Arial"/>
              </w:rPr>
            </w:pPr>
            <w:r w:rsidRPr="00260DBF">
              <w:rPr>
                <w:rFonts w:ascii="Arial" w:hAnsi="Arial" w:cs="Arial"/>
              </w:rPr>
              <w:t xml:space="preserve">Included in this, is the explicit consideration of all types of fraud schemes and scenarios; incentives, pressures, and opportunities to commit fraud; and IT fraud risks specific to the organization </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pStyle w:val="ListParagraph"/>
              <w:numPr>
                <w:ilvl w:val="0"/>
                <w:numId w:val="11"/>
              </w:numPr>
              <w:autoSpaceDE w:val="0"/>
              <w:autoSpaceDN w:val="0"/>
              <w:adjustRightInd w:val="0"/>
              <w:rPr>
                <w:rFonts w:ascii="Arial" w:hAnsi="Arial" w:cs="Arial"/>
                <w:sz w:val="24"/>
                <w:szCs w:val="24"/>
              </w:rPr>
            </w:pPr>
            <w:r w:rsidRPr="00260DBF">
              <w:rPr>
                <w:rFonts w:ascii="Arial" w:hAnsi="Arial" w:cs="Arial"/>
                <w:sz w:val="24"/>
                <w:szCs w:val="24"/>
              </w:rPr>
              <w:t>Define the term ‘residual risk’.</w:t>
            </w:r>
          </w:p>
          <w:p w:rsidR="00001A18" w:rsidRPr="00260DBF" w:rsidRDefault="00001A18" w:rsidP="00001A18">
            <w:pPr>
              <w:autoSpaceDE w:val="0"/>
              <w:autoSpaceDN w:val="0"/>
              <w:adjustRightInd w:val="0"/>
              <w:rPr>
                <w:rFonts w:ascii="Arial" w:hAnsi="Arial" w:cs="Arial"/>
                <w:sz w:val="24"/>
                <w:szCs w:val="24"/>
              </w:rPr>
            </w:pPr>
          </w:p>
          <w:p w:rsidR="00260DBF" w:rsidRDefault="00001A18" w:rsidP="00001A18">
            <w:pPr>
              <w:autoSpaceDE w:val="0"/>
              <w:autoSpaceDN w:val="0"/>
              <w:adjustRightInd w:val="0"/>
              <w:rPr>
                <w:rFonts w:ascii="Arial" w:hAnsi="Arial" w:cs="Arial"/>
                <w:sz w:val="24"/>
                <w:szCs w:val="24"/>
              </w:rPr>
            </w:pPr>
            <w:r w:rsidRPr="00260DBF">
              <w:rPr>
                <w:rFonts w:ascii="Arial" w:hAnsi="Arial" w:cs="Arial"/>
                <w:sz w:val="24"/>
                <w:szCs w:val="24"/>
              </w:rPr>
              <w:t xml:space="preserve">Residual risks are those risk which are not inherent in nature. Residual risk will inevitably require </w:t>
            </w:r>
            <w:r w:rsidR="00260DBF">
              <w:rPr>
                <w:rFonts w:ascii="Arial" w:hAnsi="Arial" w:cs="Arial"/>
                <w:sz w:val="24"/>
                <w:szCs w:val="24"/>
              </w:rPr>
              <w:t>one out of these two responses:</w:t>
            </w:r>
          </w:p>
          <w:p w:rsidR="00001A18" w:rsidRP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No action – when the remaining risk is accepted.</w:t>
            </w:r>
          </w:p>
          <w:p w:rsidR="00001A18" w:rsidRPr="00260DBF" w:rsidRDefault="00260DBF" w:rsidP="00001A18">
            <w:pPr>
              <w:autoSpaceDE w:val="0"/>
              <w:autoSpaceDN w:val="0"/>
              <w:adjustRightInd w:val="0"/>
              <w:rPr>
                <w:rFonts w:ascii="Arial" w:hAnsi="Arial" w:cs="Arial"/>
                <w:sz w:val="24"/>
                <w:szCs w:val="24"/>
              </w:rPr>
            </w:pPr>
            <w:r>
              <w:rPr>
                <w:rFonts w:ascii="Arial" w:hAnsi="Arial" w:cs="Arial"/>
                <w:sz w:val="24"/>
                <w:szCs w:val="24"/>
              </w:rPr>
              <w:t>-</w:t>
            </w:r>
            <w:r w:rsidR="00001A18" w:rsidRPr="00260DBF">
              <w:rPr>
                <w:rFonts w:ascii="Arial" w:hAnsi="Arial" w:cs="Arial"/>
                <w:sz w:val="24"/>
                <w:szCs w:val="24"/>
              </w:rPr>
              <w:t>Action – to remediate or mitigate through additional dete</w:t>
            </w:r>
            <w:r>
              <w:rPr>
                <w:rFonts w:ascii="Arial" w:hAnsi="Arial" w:cs="Arial"/>
                <w:sz w:val="24"/>
                <w:szCs w:val="24"/>
              </w:rPr>
              <w:t xml:space="preserve">ction or prevention procedures. </w:t>
            </w:r>
            <w:r w:rsidR="00001A18" w:rsidRPr="00260DBF">
              <w:rPr>
                <w:rFonts w:ascii="Arial" w:hAnsi="Arial" w:cs="Arial"/>
                <w:sz w:val="24"/>
                <w:szCs w:val="24"/>
              </w:rPr>
              <w:t>The response taken by the organization should be docume</w:t>
            </w:r>
            <w:r>
              <w:rPr>
                <w:rFonts w:ascii="Arial" w:hAnsi="Arial" w:cs="Arial"/>
                <w:sz w:val="24"/>
                <w:szCs w:val="24"/>
              </w:rPr>
              <w:t xml:space="preserve">nted and monitored over time to </w:t>
            </w:r>
            <w:r w:rsidR="00001A18" w:rsidRPr="00260DBF">
              <w:rPr>
                <w:rFonts w:ascii="Arial" w:hAnsi="Arial" w:cs="Arial"/>
                <w:sz w:val="24"/>
                <w:szCs w:val="24"/>
              </w:rPr>
              <w:t>establish its abilities in measuring and managing risks.</w:t>
            </w:r>
          </w:p>
          <w:p w:rsidR="00001A18" w:rsidRPr="00260DBF" w:rsidRDefault="00001A18" w:rsidP="00001A18">
            <w:pPr>
              <w:autoSpaceDE w:val="0"/>
              <w:autoSpaceDN w:val="0"/>
              <w:adjustRightInd w:val="0"/>
              <w:rPr>
                <w:rFonts w:ascii="Arial" w:hAnsi="Arial" w:cs="Arial"/>
                <w:sz w:val="24"/>
                <w:szCs w:val="24"/>
              </w:rPr>
            </w:pPr>
          </w:p>
          <w:p w:rsidR="00001A18" w:rsidRPr="00260DBF" w:rsidRDefault="00001A18" w:rsidP="00001A18">
            <w:pPr>
              <w:autoSpaceDE w:val="0"/>
              <w:autoSpaceDN w:val="0"/>
              <w:adjustRightInd w:val="0"/>
              <w:rPr>
                <w:rFonts w:ascii="Arial" w:hAnsi="Arial" w:cs="Arial"/>
                <w:sz w:val="24"/>
                <w:szCs w:val="24"/>
              </w:rPr>
            </w:pPr>
          </w:p>
          <w:p w:rsidR="00001A18" w:rsidRDefault="00001A18" w:rsidP="00001A18">
            <w:pPr>
              <w:rPr>
                <w:rFonts w:ascii="Arial" w:hAnsi="Arial" w:cs="Arial"/>
                <w:sz w:val="24"/>
                <w:szCs w:val="24"/>
              </w:rPr>
            </w:pPr>
            <w:r w:rsidRPr="00260DBF">
              <w:rPr>
                <w:rFonts w:ascii="Arial" w:hAnsi="Arial" w:cs="Arial"/>
                <w:sz w:val="24"/>
                <w:szCs w:val="24"/>
              </w:rPr>
              <w:t>2. Prepare a fraud risk assessment check list for any business of your choice.</w:t>
            </w:r>
          </w:p>
          <w:p w:rsidR="00260DBF" w:rsidRPr="00260DBF" w:rsidRDefault="00260DBF" w:rsidP="00001A18">
            <w:pPr>
              <w:rPr>
                <w:rFonts w:ascii="Arial" w:hAnsi="Arial" w:cs="Arial"/>
                <w:sz w:val="24"/>
                <w:szCs w:val="24"/>
              </w:rPr>
            </w:pPr>
          </w:p>
          <w:p w:rsidR="00001A18" w:rsidRDefault="00001A18" w:rsidP="00001A18">
            <w:pPr>
              <w:rPr>
                <w:rFonts w:ascii="Arial" w:hAnsi="Arial" w:cs="Arial"/>
                <w:sz w:val="24"/>
                <w:szCs w:val="24"/>
              </w:rPr>
            </w:pPr>
            <w:r w:rsidRPr="00260DBF">
              <w:rPr>
                <w:rFonts w:ascii="Arial" w:hAnsi="Arial" w:cs="Arial"/>
                <w:sz w:val="24"/>
                <w:szCs w:val="24"/>
              </w:rPr>
              <w:t>As per the check list below, it shows that Company XYZ has some controls to prevent fraud but some of the findings indicate that there is no adequate measure to ensure that those controls are implemented and followed. Example is the bank reconciliation, account receivable and p</w:t>
            </w:r>
            <w:r w:rsidR="00504783">
              <w:rPr>
                <w:rFonts w:ascii="Arial" w:hAnsi="Arial" w:cs="Arial"/>
                <w:sz w:val="24"/>
                <w:szCs w:val="24"/>
              </w:rPr>
              <w:t xml:space="preserve">ayable reconciliations which were </w:t>
            </w:r>
            <w:r w:rsidR="00504783" w:rsidRPr="00260DBF">
              <w:rPr>
                <w:rFonts w:ascii="Arial" w:hAnsi="Arial" w:cs="Arial"/>
                <w:sz w:val="24"/>
                <w:szCs w:val="24"/>
              </w:rPr>
              <w:t>not</w:t>
            </w:r>
            <w:r w:rsidRPr="00260DBF">
              <w:rPr>
                <w:rFonts w:ascii="Arial" w:hAnsi="Arial" w:cs="Arial"/>
                <w:sz w:val="24"/>
                <w:szCs w:val="24"/>
              </w:rPr>
              <w:t xml:space="preserve"> done</w:t>
            </w:r>
            <w:r w:rsidR="00504783">
              <w:rPr>
                <w:rFonts w:ascii="Arial" w:hAnsi="Arial" w:cs="Arial"/>
                <w:sz w:val="24"/>
                <w:szCs w:val="24"/>
              </w:rPr>
              <w:t xml:space="preserve"> regularly</w:t>
            </w:r>
            <w:r w:rsidRPr="00260DBF">
              <w:rPr>
                <w:rFonts w:ascii="Arial" w:hAnsi="Arial" w:cs="Arial"/>
                <w:sz w:val="24"/>
                <w:szCs w:val="24"/>
              </w:rPr>
              <w:t>. This is a serious control weakness which needs urgent action as lack of these controls could lead to serious financial</w:t>
            </w:r>
            <w:r w:rsidR="00504783">
              <w:rPr>
                <w:rFonts w:ascii="Arial" w:hAnsi="Arial" w:cs="Arial"/>
                <w:sz w:val="24"/>
                <w:szCs w:val="24"/>
              </w:rPr>
              <w:t xml:space="preserve"> fraud without XYZ dictating it on time</w:t>
            </w: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Default="00260DBF" w:rsidP="00001A18">
            <w:pPr>
              <w:rPr>
                <w:rFonts w:ascii="Arial" w:hAnsi="Arial" w:cs="Arial"/>
                <w:sz w:val="24"/>
                <w:szCs w:val="24"/>
              </w:rPr>
            </w:pPr>
          </w:p>
          <w:p w:rsidR="00260DBF" w:rsidRPr="00260DBF" w:rsidRDefault="00260DBF" w:rsidP="00001A18">
            <w:pPr>
              <w:rPr>
                <w:rFonts w:ascii="Arial" w:hAnsi="Arial" w:cs="Arial"/>
                <w:sz w:val="24"/>
                <w:szCs w:val="24"/>
              </w:rPr>
            </w:pPr>
          </w:p>
          <w:tbl>
            <w:tblPr>
              <w:tblW w:w="8933" w:type="dxa"/>
              <w:tblInd w:w="93" w:type="dxa"/>
              <w:tblLook w:val="04A0" w:firstRow="1" w:lastRow="0" w:firstColumn="1" w:lastColumn="0" w:noHBand="0" w:noVBand="1"/>
            </w:tblPr>
            <w:tblGrid>
              <w:gridCol w:w="6048"/>
              <w:gridCol w:w="734"/>
              <w:gridCol w:w="639"/>
              <w:gridCol w:w="856"/>
              <w:gridCol w:w="656"/>
            </w:tblGrid>
            <w:tr w:rsidR="00504783" w:rsidRPr="00260DBF" w:rsidTr="00504783">
              <w:trPr>
                <w:trHeight w:val="300"/>
              </w:trPr>
              <w:tc>
                <w:tcPr>
                  <w:tcW w:w="6048"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Risk Assessment Check list in an old field company- XYZ Ltd</w:t>
                  </w:r>
                </w:p>
              </w:tc>
              <w:tc>
                <w:tcPr>
                  <w:tcW w:w="734"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c>
                <w:tcPr>
                  <w:tcW w:w="856"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c>
                <w:tcPr>
                  <w:tcW w:w="656"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yes</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No</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N/A</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Ref</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1. Does the organization have a satisfactory level of awareness</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about fraud and are there suitable strategies in place</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to reduce</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fraud risk?</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504783">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Specifically:</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a. General risk factors</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single" w:sz="8" w:space="0" w:color="auto"/>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For each employee, has the management asked itself the question,</w:t>
                  </w:r>
                  <w:r w:rsidR="00504783" w:rsidRPr="00260DBF">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‘What is the extreme amount for which this member of</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staff could</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deceive the organization, and does this symbolize a tolerable risk?’</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Has management asked itself the question, ‘Have we confirmed that no</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single employee or group of employees in</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collaboration can commit</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 xml:space="preserve">a fraud that would place the organization in imminent risk </w:t>
                  </w:r>
                  <w:proofErr w:type="gramStart"/>
                  <w:r w:rsidR="00504783" w:rsidRPr="00260DBF">
                    <w:rPr>
                      <w:rFonts w:ascii="Arial" w:eastAsia="Times New Roman" w:hAnsi="Arial" w:cs="Arial"/>
                      <w:color w:val="000000"/>
                      <w:sz w:val="24"/>
                      <w:szCs w:val="24"/>
                    </w:rPr>
                    <w:t>of</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survival</w:t>
                  </w:r>
                  <w:proofErr w:type="gramEnd"/>
                  <w:r w:rsidR="00504783" w:rsidRPr="00260DBF">
                    <w:rPr>
                      <w:rFonts w:ascii="Arial" w:eastAsia="Times New Roman" w:hAnsi="Arial" w:cs="Arial"/>
                      <w:color w:val="000000"/>
                      <w:sz w:val="24"/>
                      <w:szCs w:val="24"/>
                    </w:rPr>
                    <w:t>?’</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73"/>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it the organization’s strategy to instantaneously dismiss any</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employee who is found to have committed a fraud?</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it the organization’s strategy to report all frauds to the</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authorities and press appropriate charges?</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For any and all frauds that the company has experienced in the</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past, have the reasons that led to the fraud been</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assessed and</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corrective action taken?</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b. Management of individual risk factors, such as to promote ethical</w:t>
                  </w:r>
                  <w:r w:rsidR="00504783">
                    <w:rPr>
                      <w:rFonts w:ascii="Arial" w:eastAsia="Times New Roman" w:hAnsi="Arial" w:cs="Arial"/>
                      <w:b/>
                      <w:bCs/>
                      <w:color w:val="000000"/>
                      <w:sz w:val="24"/>
                      <w:szCs w:val="24"/>
                    </w:rPr>
                    <w:t xml:space="preserve"> </w:t>
                  </w:r>
                  <w:r w:rsidR="00504783" w:rsidRPr="00260DBF">
                    <w:rPr>
                      <w:rFonts w:ascii="Arial" w:eastAsia="Times New Roman" w:hAnsi="Arial" w:cs="Arial"/>
                      <w:b/>
                      <w:bCs/>
                      <w:color w:val="000000"/>
                      <w:sz w:val="24"/>
                      <w:szCs w:val="24"/>
                    </w:rPr>
                    <w:t>conduct and diminish the incentive to commit</w:t>
                  </w:r>
                  <w:r w:rsidR="00504783">
                    <w:rPr>
                      <w:rFonts w:ascii="Arial" w:eastAsia="Times New Roman" w:hAnsi="Arial" w:cs="Arial"/>
                      <w:b/>
                      <w:bCs/>
                      <w:color w:val="000000"/>
                      <w:sz w:val="24"/>
                      <w:szCs w:val="24"/>
                    </w:rPr>
                    <w:t xml:space="preserve"> </w:t>
                  </w:r>
                  <w:r w:rsidR="00504783" w:rsidRPr="00260DBF">
                    <w:rPr>
                      <w:rFonts w:ascii="Arial" w:eastAsia="Times New Roman" w:hAnsi="Arial" w:cs="Arial"/>
                      <w:b/>
                      <w:bCs/>
                      <w:color w:val="000000"/>
                      <w:sz w:val="24"/>
                      <w:szCs w:val="24"/>
                    </w:rPr>
                    <w:t>fraud.</w:t>
                  </w: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b/>
                      <w:bCs/>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001A18" w:rsidRPr="00260DBF" w:rsidRDefault="00001A18"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a company mission statement, which</w:t>
                  </w:r>
                  <w:r w:rsidR="00504783">
                    <w:rPr>
                      <w:rFonts w:ascii="Arial" w:eastAsia="Times New Roman" w:hAnsi="Arial" w:cs="Arial"/>
                      <w:color w:val="000000"/>
                      <w:sz w:val="24"/>
                      <w:szCs w:val="24"/>
                    </w:rPr>
                    <w:t xml:space="preserve"> </w:t>
                  </w:r>
                  <w:r w:rsidR="00504783" w:rsidRPr="00260DBF">
                    <w:rPr>
                      <w:rFonts w:ascii="Arial" w:eastAsia="Times New Roman" w:hAnsi="Arial" w:cs="Arial"/>
                      <w:color w:val="000000"/>
                      <w:sz w:val="24"/>
                      <w:szCs w:val="24"/>
                    </w:rPr>
                    <w:t>sustaining good standing within the community?</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001A18" w:rsidRPr="00260DBF" w:rsidRDefault="00001A18"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AA5D65">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lastRenderedPageBreak/>
                    <w:t>Does the organization have a written code of business conduct and</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ethics?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conduct ethical and security training for new</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employees with periodic updates for current staff?</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management set the right example, such as following the</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code of ethics, corporate mission statement, business</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conduct, and</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other organization policies, and do the employees clearly see this</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being done?</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During the hiring process, does the organization search for</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individuals of high moral character and remove those with low</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moral character?</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Are screening or testing procedures used for particularly sensitive</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positions; such as, background checks, drug testing, lie detector</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tests and psychological testing?</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fair operative relations and</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reimbursement strategies; such as, fringe benefits, salaries,</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severance pay, performance appraisals, and promotions?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 these policies equate favourably with competitors’ offerings and</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encourage an environment that minimizes disappointment and</w:t>
                  </w:r>
                  <w:r>
                    <w:rPr>
                      <w:rFonts w:ascii="Arial" w:eastAsia="Times New Roman" w:hAnsi="Arial" w:cs="Arial"/>
                      <w:color w:val="000000"/>
                      <w:sz w:val="24"/>
                      <w:szCs w:val="24"/>
                    </w:rPr>
                    <w:t xml:space="preserve"> </w:t>
                  </w:r>
                  <w:r w:rsidRPr="00260DBF">
                    <w:rPr>
                      <w:rFonts w:ascii="Arial" w:eastAsia="Times New Roman" w:hAnsi="Arial" w:cs="Arial"/>
                      <w:color w:val="000000"/>
                      <w:sz w:val="24"/>
                      <w:szCs w:val="24"/>
                    </w:rPr>
                    <w:t>other motivation to commit fraud?</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D87D61">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 xml:space="preserve">Are fair mechanisms in place for dealing with </w:t>
                  </w:r>
                  <w:r w:rsidR="00D87D61" w:rsidRPr="00260DBF">
                    <w:rPr>
                      <w:rFonts w:ascii="Arial" w:eastAsia="Times New Roman" w:hAnsi="Arial" w:cs="Arial"/>
                      <w:color w:val="000000"/>
                      <w:sz w:val="24"/>
                      <w:szCs w:val="24"/>
                    </w:rPr>
                    <w:t>employee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complaints?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As a response mechanism on its strategies with respect to</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employee relations, does the organization conduct exit interviews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of workers who resign?</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c. Management attentiveness</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management display an awareness of fraud and its possible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 xml:space="preserve">manifestations; for example, signs of </w:t>
                  </w:r>
                  <w:r w:rsidR="00D87D61" w:rsidRPr="00260DBF">
                    <w:rPr>
                      <w:rFonts w:ascii="Arial" w:eastAsia="Times New Roman" w:hAnsi="Arial" w:cs="Arial"/>
                      <w:color w:val="000000"/>
                      <w:sz w:val="24"/>
                      <w:szCs w:val="24"/>
                    </w:rPr>
                    <w:lastRenderedPageBreak/>
                    <w:t>employee problems such as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drug addiction, and low-paid employees who suddenly appear with</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accessories displaying wealth?</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lastRenderedPageBreak/>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2. Does the organization have an adequate system of internal</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controls?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Specifically:</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a. Fraud integral to internal controls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Has the need for fraud prevention been clearly considered in the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formulation and maintenance of the system of internal controls?</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b. Command over physical and logical access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a policy and practice of locking desks,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doors, and cabinets after duty hours and when unattended,</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particularly for areas with valued assets including files and records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of employees and workers, checks and other accounting</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documents, customer and vendor lists, research, marketing plans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and corporate strategies?</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a policy and practice of using IDs and</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passwords for computer access?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computer system require additional access controls for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sensitive files and applications?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access control of each user ID limit the access?</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there any additional layer of protection for access control for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remote access (for example smart cards, biometrics, temporary</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PINs, etc.)?</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a clearly defined and enforced policy</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regarding access that is restricted to those requiring it to perform</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their job functions, including a strict policy against employees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allowing access to unauthorized employees by loaning</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keys, sharing</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passwords, and so on?</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r w:rsidR="00D87D61" w:rsidRPr="00260DBF">
                    <w:rPr>
                      <w:rFonts w:ascii="Arial" w:eastAsia="Times New Roman" w:hAnsi="Arial" w:cs="Arial"/>
                      <w:color w:val="000000"/>
                      <w:sz w:val="24"/>
                      <w:szCs w:val="24"/>
                    </w:rPr>
                    <w:t>x</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roofErr w:type="gramStart"/>
                  <w:r w:rsidRPr="00260DBF">
                    <w:rPr>
                      <w:rFonts w:ascii="Arial" w:eastAsia="Times New Roman" w:hAnsi="Arial" w:cs="Arial"/>
                      <w:color w:val="000000"/>
                      <w:sz w:val="24"/>
                      <w:szCs w:val="24"/>
                    </w:rPr>
                    <w:t>Is</w:t>
                  </w:r>
                  <w:proofErr w:type="gramEnd"/>
                  <w:r w:rsidRPr="00260DBF">
                    <w:rPr>
                      <w:rFonts w:ascii="Arial" w:eastAsia="Times New Roman" w:hAnsi="Arial" w:cs="Arial"/>
                      <w:color w:val="000000"/>
                      <w:sz w:val="24"/>
                      <w:szCs w:val="24"/>
                    </w:rPr>
                    <w:t xml:space="preserve"> there additional computerized security and/or electronic</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surveillance systems for especially sensitive areas?</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To a casual observer, does the workplace appear to have adequate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access controls?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c. Job descriptions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organization have written and specific job descriptions?</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single" w:sz="8" w:space="0" w:color="auto"/>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 employees and managers adhere to these job descriptions?</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company have an organizational plan that reflects and is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consistent with the employees’ job descriptions?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Are incompatible duties isolated; that is, handling of valuable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assets, particularly cash and related records?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the purchasing function properly segregated? Make sure that one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individual cannot request goods or services, approve them, make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the related payment, and access accounts payable records.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Are particularly sensitive duties duplicated; the double-signing of</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checks over a particular amount?</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 job explanations specify that yearly vacations must be taken?</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Generally, has the process of formulating job descriptions been an</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integrated one, giving adequate attention to the significance of</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fraud prevention?</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d. Regular accounting reconciliations and analyses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Bank reconciliations for all accounts?</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Accounts receivable reconciliations (month to month, general</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ledger to sub ledger?</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Accounts payable reconciliations (month to month, general ledger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to sub ledger)?</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 xml:space="preserve">Variance analysis of general ledger accounts (budget </w:t>
                  </w:r>
                  <w:r w:rsidRPr="00260DBF">
                    <w:rPr>
                      <w:rFonts w:ascii="Arial" w:eastAsia="Times New Roman" w:hAnsi="Arial" w:cs="Arial"/>
                      <w:color w:val="000000"/>
                      <w:sz w:val="24"/>
                      <w:szCs w:val="24"/>
                    </w:rPr>
                    <w:lastRenderedPageBreak/>
                    <w:t>and current</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year, versus actual and previous year)?</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lastRenderedPageBreak/>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Vertical analysis of profit and loss accounts, as a percentage of</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sales, against historical and/or budget standards?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Detailed sales and major expense analysis; by geographical region</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or product line?</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D87D61" w:rsidP="00001A1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e. Supervision</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288"/>
              </w:trPr>
              <w:tc>
                <w:tcPr>
                  <w:tcW w:w="6048" w:type="dxa"/>
                  <w:tcBorders>
                    <w:top w:val="single" w:sz="8" w:space="0" w:color="auto"/>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 managers and supervisors have sufficient awareness about</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fraud? Do they consider of the possibility of fraud whenever an</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unusual or rare situation occurs, such as when a contractor or client</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complains about their account?</w:t>
                  </w:r>
                </w:p>
              </w:tc>
              <w:tc>
                <w:tcPr>
                  <w:tcW w:w="734"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 managers and supervisors carefully evaluate the work of their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assistants; for example, accounting settlements, and where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required, even have the employee re-do the work?</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Where division of duties is not possible, such as in smaller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businesses, is close supervision in place so as to recompense for the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lack of segregation of duties?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a manager or supervisor taking charge of altering or otherwise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interfering in the work of a subordinate banned? And are others in</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the chain of command alert to this situation as a fraud red flag?</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f. Audit</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b/>
                      <w:bCs/>
                      <w:color w:val="000000"/>
                      <w:sz w:val="24"/>
                      <w:szCs w:val="24"/>
                    </w:rPr>
                  </w:pPr>
                  <w:r w:rsidRPr="00260DBF">
                    <w:rPr>
                      <w:rFonts w:ascii="Arial" w:eastAsia="Times New Roman" w:hAnsi="Arial" w:cs="Arial"/>
                      <w:b/>
                      <w:bCs/>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Is there an internal audit function?</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the internal audit function make regular checks to make sure</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that fraud prevention mechanisms are in place and operating as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required?</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Are external audits carried out on a regular basis per year?</w:t>
                  </w: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Does management completely cooperate with external auditors</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with respect to its work in general and fraud matters in particular,</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through the audit committee?</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r w:rsidR="00D87D61" w:rsidRPr="00260DBF">
                    <w:rPr>
                      <w:rFonts w:ascii="Arial" w:eastAsia="Times New Roman" w:hAnsi="Arial" w:cs="Arial"/>
                      <w:color w:val="000000"/>
                      <w:sz w:val="24"/>
                      <w:szCs w:val="24"/>
                    </w:rPr>
                    <w:t>x</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639" w:type="dxa"/>
                  <w:tcBorders>
                    <w:top w:val="nil"/>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nil"/>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288"/>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3. Has the organization addressed following fraud prevention</w:t>
                  </w:r>
                  <w:r w:rsidR="00D87D61">
                    <w:rPr>
                      <w:rFonts w:ascii="Arial" w:eastAsia="Times New Roman" w:hAnsi="Arial" w:cs="Arial"/>
                      <w:color w:val="000000"/>
                      <w:sz w:val="24"/>
                      <w:szCs w:val="24"/>
                    </w:rPr>
                    <w:t xml:space="preserve"> </w:t>
                  </w:r>
                  <w:r w:rsidR="00D87D61" w:rsidRPr="00260DBF">
                    <w:rPr>
                      <w:rFonts w:ascii="Arial" w:eastAsia="Times New Roman" w:hAnsi="Arial" w:cs="Arial"/>
                      <w:color w:val="000000"/>
                      <w:sz w:val="24"/>
                      <w:szCs w:val="24"/>
                    </w:rPr>
                    <w:t>matters?</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Encouraging an ethical environment?</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single" w:sz="8" w:space="0" w:color="auto"/>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nil"/>
                    <w:left w:val="single" w:sz="8" w:space="0" w:color="auto"/>
                    <w:bottom w:val="nil"/>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Risk financing?</w:t>
                  </w:r>
                </w:p>
              </w:tc>
              <w:tc>
                <w:tcPr>
                  <w:tcW w:w="734"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639" w:type="dxa"/>
                  <w:tcBorders>
                    <w:top w:val="nil"/>
                    <w:left w:val="nil"/>
                    <w:bottom w:val="nil"/>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p>
              </w:tc>
              <w:tc>
                <w:tcPr>
                  <w:tcW w:w="856" w:type="dxa"/>
                  <w:tcBorders>
                    <w:top w:val="nil"/>
                    <w:left w:val="single" w:sz="8" w:space="0" w:color="auto"/>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nil"/>
                    <w:left w:val="nil"/>
                    <w:bottom w:val="nil"/>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r w:rsidR="00504783" w:rsidRPr="00260DBF" w:rsidTr="00504783">
              <w:trPr>
                <w:trHeight w:val="300"/>
              </w:trPr>
              <w:tc>
                <w:tcPr>
                  <w:tcW w:w="6048" w:type="dxa"/>
                  <w:tcBorders>
                    <w:top w:val="single" w:sz="8" w:space="0" w:color="auto"/>
                    <w:left w:val="single" w:sz="8" w:space="0" w:color="auto"/>
                    <w:bottom w:val="single" w:sz="8" w:space="0" w:color="auto"/>
                    <w:right w:val="nil"/>
                  </w:tcBorders>
                  <w:shd w:val="clear" w:color="auto" w:fill="auto"/>
                  <w:noWrap/>
                  <w:vAlign w:val="bottom"/>
                  <w:hideMark/>
                </w:tcPr>
                <w:p w:rsidR="00504783" w:rsidRPr="00260DBF" w:rsidRDefault="00504783" w:rsidP="00001A18">
                  <w:pPr>
                    <w:spacing w:after="0" w:line="240" w:lineRule="auto"/>
                    <w:rPr>
                      <w:rFonts w:ascii="Arial" w:eastAsia="Times New Roman" w:hAnsi="Arial" w:cs="Arial"/>
                      <w:color w:val="000000"/>
                      <w:sz w:val="24"/>
                      <w:szCs w:val="24"/>
                    </w:rPr>
                  </w:pPr>
                  <w:r w:rsidRPr="00260DBF">
                    <w:rPr>
                      <w:rFonts w:ascii="Arial" w:eastAsia="Times New Roman" w:hAnsi="Arial" w:cs="Arial"/>
                      <w:color w:val="000000"/>
                      <w:sz w:val="24"/>
                      <w:szCs w:val="24"/>
                    </w:rPr>
                    <w:t>Risk Management Documentation and Checklists</w:t>
                  </w:r>
                </w:p>
              </w:tc>
              <w:tc>
                <w:tcPr>
                  <w:tcW w:w="7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39" w:type="dxa"/>
                  <w:tcBorders>
                    <w:top w:val="single" w:sz="8" w:space="0" w:color="auto"/>
                    <w:left w:val="nil"/>
                    <w:bottom w:val="single" w:sz="8" w:space="0" w:color="auto"/>
                    <w:right w:val="nil"/>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x</w:t>
                  </w:r>
                </w:p>
              </w:tc>
              <w:tc>
                <w:tcPr>
                  <w:tcW w:w="8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c>
                <w:tcPr>
                  <w:tcW w:w="656" w:type="dxa"/>
                  <w:tcBorders>
                    <w:top w:val="single" w:sz="8" w:space="0" w:color="auto"/>
                    <w:left w:val="nil"/>
                    <w:bottom w:val="single" w:sz="8" w:space="0" w:color="auto"/>
                    <w:right w:val="single" w:sz="8" w:space="0" w:color="auto"/>
                  </w:tcBorders>
                  <w:shd w:val="clear" w:color="auto" w:fill="auto"/>
                  <w:noWrap/>
                  <w:vAlign w:val="bottom"/>
                  <w:hideMark/>
                </w:tcPr>
                <w:p w:rsidR="00504783" w:rsidRPr="00260DBF" w:rsidRDefault="00504783" w:rsidP="00001A18">
                  <w:pPr>
                    <w:spacing w:after="0" w:line="240" w:lineRule="auto"/>
                    <w:jc w:val="center"/>
                    <w:rPr>
                      <w:rFonts w:ascii="Arial" w:eastAsia="Times New Roman" w:hAnsi="Arial" w:cs="Arial"/>
                      <w:color w:val="000000"/>
                      <w:sz w:val="24"/>
                      <w:szCs w:val="24"/>
                    </w:rPr>
                  </w:pPr>
                  <w:r w:rsidRPr="00260DBF">
                    <w:rPr>
                      <w:rFonts w:ascii="Arial" w:eastAsia="Times New Roman" w:hAnsi="Arial" w:cs="Arial"/>
                      <w:color w:val="000000"/>
                      <w:sz w:val="24"/>
                      <w:szCs w:val="24"/>
                    </w:rPr>
                    <w:t> </w:t>
                  </w:r>
                </w:p>
              </w:tc>
            </w:tr>
          </w:tbl>
          <w:p w:rsidR="00001A18" w:rsidRPr="00260DBF" w:rsidRDefault="00001A18" w:rsidP="00001A18">
            <w:pPr>
              <w:rPr>
                <w:rFonts w:ascii="Arial" w:hAnsi="Arial" w:cs="Arial"/>
                <w:sz w:val="24"/>
                <w:szCs w:val="24"/>
              </w:rPr>
            </w:pPr>
          </w:p>
          <w:p w:rsidR="00001A18" w:rsidRPr="00260DBF" w:rsidRDefault="00001A18" w:rsidP="00001A18">
            <w:pPr>
              <w:rPr>
                <w:rFonts w:ascii="Arial" w:hAnsi="Arial" w:cs="Arial"/>
                <w:sz w:val="24"/>
                <w:szCs w:val="24"/>
              </w:rPr>
            </w:pPr>
          </w:p>
          <w:p w:rsidR="000D3548" w:rsidRPr="00260DBF" w:rsidRDefault="00001A18" w:rsidP="000D3548">
            <w:pPr>
              <w:autoSpaceDE w:val="0"/>
              <w:autoSpaceDN w:val="0"/>
              <w:adjustRightInd w:val="0"/>
              <w:rPr>
                <w:rFonts w:ascii="Arial" w:hAnsi="Arial" w:cs="Arial"/>
                <w:color w:val="000000"/>
                <w:sz w:val="24"/>
                <w:szCs w:val="24"/>
              </w:rPr>
            </w:pPr>
            <w:r w:rsidRPr="00260DBF">
              <w:rPr>
                <w:rFonts w:ascii="Arial" w:hAnsi="Arial" w:cs="Arial"/>
                <w:color w:val="000000"/>
                <w:sz w:val="24"/>
                <w:szCs w:val="24"/>
              </w:rPr>
              <w:t xml:space="preserve"> </w:t>
            </w:r>
          </w:p>
          <w:p w:rsidR="00CC2FB3" w:rsidRPr="00260DBF" w:rsidRDefault="00CC2FB3" w:rsidP="000D3548">
            <w:pPr>
              <w:autoSpaceDE w:val="0"/>
              <w:autoSpaceDN w:val="0"/>
              <w:adjustRightInd w:val="0"/>
              <w:rPr>
                <w:rFonts w:ascii="Arial" w:hAnsi="Arial" w:cs="Arial"/>
                <w:b/>
                <w:sz w:val="24"/>
                <w:szCs w:val="24"/>
              </w:rPr>
            </w:pPr>
          </w:p>
        </w:tc>
      </w:tr>
      <w:tr w:rsidR="00E253C1" w:rsidRPr="00C449C2" w:rsidTr="00CC2FB3">
        <w:tc>
          <w:tcPr>
            <w:tcW w:w="9242" w:type="dxa"/>
          </w:tcPr>
          <w:p w:rsidR="00E253C1" w:rsidRPr="00260DBF" w:rsidRDefault="00E253C1" w:rsidP="00020698">
            <w:pPr>
              <w:rPr>
                <w:rFonts w:ascii="Arial" w:hAnsi="Arial" w:cs="Arial"/>
                <w:b/>
                <w:sz w:val="24"/>
                <w:szCs w:val="24"/>
              </w:rPr>
            </w:pPr>
          </w:p>
        </w:tc>
      </w:tr>
    </w:tbl>
    <w:p w:rsidR="00503D7E" w:rsidRPr="00C449C2" w:rsidRDefault="00503D7E" w:rsidP="00A851DA">
      <w:pPr>
        <w:autoSpaceDE w:val="0"/>
        <w:autoSpaceDN w:val="0"/>
        <w:adjustRightInd w:val="0"/>
        <w:spacing w:after="0" w:line="240" w:lineRule="auto"/>
        <w:rPr>
          <w:rFonts w:ascii="Arial" w:hAnsi="Arial" w:cs="Arial"/>
          <w:b/>
          <w:bCs/>
          <w:sz w:val="24"/>
          <w:szCs w:val="24"/>
          <w:lang w:val="en-US"/>
        </w:rPr>
      </w:pPr>
    </w:p>
    <w:p w:rsidR="00A851DA" w:rsidRPr="00C449C2" w:rsidRDefault="00AE1481" w:rsidP="00A851DA">
      <w:pPr>
        <w:autoSpaceDE w:val="0"/>
        <w:autoSpaceDN w:val="0"/>
        <w:adjustRightInd w:val="0"/>
        <w:spacing w:after="0" w:line="240" w:lineRule="auto"/>
        <w:rPr>
          <w:rFonts w:ascii="Arial" w:hAnsi="Arial" w:cs="Arial"/>
          <w:b/>
          <w:bCs/>
          <w:sz w:val="24"/>
          <w:szCs w:val="24"/>
          <w:lang w:val="en-US"/>
        </w:rPr>
      </w:pPr>
      <w:r w:rsidRPr="00C449C2">
        <w:rPr>
          <w:rFonts w:ascii="Arial" w:hAnsi="Arial" w:cs="Arial"/>
          <w:b/>
          <w:bCs/>
          <w:sz w:val="24"/>
          <w:szCs w:val="24"/>
          <w:lang w:val="en-US"/>
        </w:rPr>
        <w:t>Student</w:t>
      </w:r>
      <w:r w:rsidR="00A851DA" w:rsidRPr="00C449C2">
        <w:rPr>
          <w:rFonts w:ascii="Arial" w:hAnsi="Arial" w:cs="Arial"/>
          <w:b/>
          <w:bCs/>
          <w:sz w:val="24"/>
          <w:szCs w:val="24"/>
          <w:lang w:val="en-US"/>
        </w:rPr>
        <w:t xml:space="preserve"> Statement:</w:t>
      </w:r>
    </w:p>
    <w:p w:rsidR="00A851DA" w:rsidRPr="00C449C2" w:rsidRDefault="00A851DA" w:rsidP="00A851DA">
      <w:pPr>
        <w:autoSpaceDE w:val="0"/>
        <w:autoSpaceDN w:val="0"/>
        <w:adjustRightInd w:val="0"/>
        <w:spacing w:after="0" w:line="240" w:lineRule="auto"/>
        <w:rPr>
          <w:rFonts w:ascii="Arial" w:hAnsi="Arial" w:cs="Arial"/>
          <w:b/>
          <w:bCs/>
          <w:sz w:val="24"/>
          <w:szCs w:val="24"/>
          <w:lang w:val="en-US"/>
        </w:rPr>
      </w:pPr>
    </w:p>
    <w:p w:rsidR="00A851DA" w:rsidRPr="00C449C2" w:rsidRDefault="00405895" w:rsidP="00A851DA">
      <w:pPr>
        <w:autoSpaceDE w:val="0"/>
        <w:autoSpaceDN w:val="0"/>
        <w:adjustRightInd w:val="0"/>
        <w:spacing w:after="0" w:line="240" w:lineRule="auto"/>
        <w:rPr>
          <w:rFonts w:ascii="Arial" w:hAnsi="Arial" w:cs="Arial"/>
          <w:sz w:val="24"/>
          <w:szCs w:val="24"/>
          <w:lang w:val="en-US"/>
        </w:rPr>
      </w:pPr>
      <w:r w:rsidRPr="00C449C2">
        <w:rPr>
          <w:rFonts w:ascii="Arial" w:hAnsi="Arial" w:cs="Arial"/>
          <w:sz w:val="24"/>
          <w:szCs w:val="24"/>
          <w:lang w:val="en-US"/>
        </w:rPr>
        <w:t>By submitting this assignment, I confirm that this is my own work.</w:t>
      </w: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A851DA" w:rsidRPr="00C449C2"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520A" w:rsidP="000D3548">
            <w:pPr>
              <w:rPr>
                <w:rFonts w:cs="Bliss-Regular"/>
                <w:color w:val="000000"/>
              </w:rPr>
            </w:pPr>
            <w:r>
              <w:rPr>
                <w:rFonts w:cs="Bliss-Regular"/>
                <w:color w:val="000000"/>
              </w:rPr>
              <w:t>2</w:t>
            </w:r>
            <w:r w:rsidR="00260DBF">
              <w:rPr>
                <w:rFonts w:cs="Bliss-Regular"/>
                <w:color w:val="000000"/>
              </w:rPr>
              <w:t>5</w:t>
            </w:r>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385" w:rsidRDefault="002C0385" w:rsidP="00CB4D0A">
      <w:pPr>
        <w:spacing w:after="0" w:line="240" w:lineRule="auto"/>
      </w:pPr>
      <w:r>
        <w:separator/>
      </w:r>
    </w:p>
  </w:endnote>
  <w:endnote w:type="continuationSeparator" w:id="0">
    <w:p w:rsidR="002C0385" w:rsidRDefault="002C03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385" w:rsidRDefault="002C0385" w:rsidP="00CB4D0A">
      <w:pPr>
        <w:spacing w:after="0" w:line="240" w:lineRule="auto"/>
      </w:pPr>
      <w:r>
        <w:separator/>
      </w:r>
    </w:p>
  </w:footnote>
  <w:footnote w:type="continuationSeparator" w:id="0">
    <w:p w:rsidR="002C0385" w:rsidRDefault="002C03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0A77AD"/>
    <w:multiLevelType w:val="hybridMultilevel"/>
    <w:tmpl w:val="A1E40FF4"/>
    <w:lvl w:ilvl="0" w:tplc="25B28F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30E4A02"/>
    <w:multiLevelType w:val="hybridMultilevel"/>
    <w:tmpl w:val="85BE4936"/>
    <w:lvl w:ilvl="0" w:tplc="25904E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BB7E42"/>
    <w:multiLevelType w:val="hybridMultilevel"/>
    <w:tmpl w:val="A96E6DD6"/>
    <w:lvl w:ilvl="0" w:tplc="5C28E9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46E5E33"/>
    <w:multiLevelType w:val="hybridMultilevel"/>
    <w:tmpl w:val="221E4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4"/>
  </w:num>
  <w:num w:numId="5">
    <w:abstractNumId w:val="5"/>
  </w:num>
  <w:num w:numId="6">
    <w:abstractNumId w:val="10"/>
  </w:num>
  <w:num w:numId="7">
    <w:abstractNumId w:val="2"/>
  </w:num>
  <w:num w:numId="8">
    <w:abstractNumId w:val="8"/>
  </w:num>
  <w:num w:numId="9">
    <w:abstractNumId w:val="7"/>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18"/>
    <w:rsid w:val="000158F9"/>
    <w:rsid w:val="00020698"/>
    <w:rsid w:val="00035CDD"/>
    <w:rsid w:val="00040083"/>
    <w:rsid w:val="00055560"/>
    <w:rsid w:val="00055992"/>
    <w:rsid w:val="000820E8"/>
    <w:rsid w:val="000848FB"/>
    <w:rsid w:val="000B2294"/>
    <w:rsid w:val="000B4FAA"/>
    <w:rsid w:val="000D3548"/>
    <w:rsid w:val="001107DE"/>
    <w:rsid w:val="00116173"/>
    <w:rsid w:val="001175EE"/>
    <w:rsid w:val="0015428A"/>
    <w:rsid w:val="00157CF6"/>
    <w:rsid w:val="001667C5"/>
    <w:rsid w:val="00182416"/>
    <w:rsid w:val="00187EB4"/>
    <w:rsid w:val="001F0481"/>
    <w:rsid w:val="0020451E"/>
    <w:rsid w:val="00206B9D"/>
    <w:rsid w:val="0023259C"/>
    <w:rsid w:val="00260DBF"/>
    <w:rsid w:val="00264A5C"/>
    <w:rsid w:val="00297CA7"/>
    <w:rsid w:val="002B0BD7"/>
    <w:rsid w:val="002B573D"/>
    <w:rsid w:val="002C0385"/>
    <w:rsid w:val="002C5CB2"/>
    <w:rsid w:val="002F779F"/>
    <w:rsid w:val="0034333C"/>
    <w:rsid w:val="00371885"/>
    <w:rsid w:val="003E2B87"/>
    <w:rsid w:val="00405895"/>
    <w:rsid w:val="004058DF"/>
    <w:rsid w:val="0042623C"/>
    <w:rsid w:val="00486F1A"/>
    <w:rsid w:val="00490CB9"/>
    <w:rsid w:val="0049188A"/>
    <w:rsid w:val="004A2CE2"/>
    <w:rsid w:val="004A4072"/>
    <w:rsid w:val="004A4AFA"/>
    <w:rsid w:val="004A7FD3"/>
    <w:rsid w:val="004C31E0"/>
    <w:rsid w:val="004E3CDA"/>
    <w:rsid w:val="004F4B4D"/>
    <w:rsid w:val="0050216D"/>
    <w:rsid w:val="00503D7E"/>
    <w:rsid w:val="00504783"/>
    <w:rsid w:val="0050778F"/>
    <w:rsid w:val="00535F31"/>
    <w:rsid w:val="00574D64"/>
    <w:rsid w:val="00591365"/>
    <w:rsid w:val="005B31E4"/>
    <w:rsid w:val="005E23DD"/>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8D46A9"/>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D7E23"/>
    <w:rsid w:val="00AE1481"/>
    <w:rsid w:val="00B0415E"/>
    <w:rsid w:val="00B04678"/>
    <w:rsid w:val="00B1287E"/>
    <w:rsid w:val="00B47675"/>
    <w:rsid w:val="00B906C1"/>
    <w:rsid w:val="00BC46DF"/>
    <w:rsid w:val="00C03577"/>
    <w:rsid w:val="00C449C2"/>
    <w:rsid w:val="00C65FEA"/>
    <w:rsid w:val="00CA0AC2"/>
    <w:rsid w:val="00CB4D0A"/>
    <w:rsid w:val="00CC2FB3"/>
    <w:rsid w:val="00CC575A"/>
    <w:rsid w:val="00D039AC"/>
    <w:rsid w:val="00D427DE"/>
    <w:rsid w:val="00D4520A"/>
    <w:rsid w:val="00D5587D"/>
    <w:rsid w:val="00D60076"/>
    <w:rsid w:val="00D707CC"/>
    <w:rsid w:val="00D7437D"/>
    <w:rsid w:val="00D821FE"/>
    <w:rsid w:val="00D87D61"/>
    <w:rsid w:val="00DB0793"/>
    <w:rsid w:val="00DB7FCA"/>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 w:type="paragraph" w:customStyle="1" w:styleId="xl63">
    <w:name w:val="xl63"/>
    <w:basedOn w:val="Normal"/>
    <w:rsid w:val="00001A1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01A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3">
    <w:name w:val="xl83"/>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001A18"/>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0">
    <w:name w:val="xl9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3">
    <w:name w:val="xl93"/>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 w:type="paragraph" w:customStyle="1" w:styleId="xl63">
    <w:name w:val="xl63"/>
    <w:basedOn w:val="Normal"/>
    <w:rsid w:val="00001A1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01A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3">
    <w:name w:val="xl83"/>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001A18"/>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0">
    <w:name w:val="xl9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3">
    <w:name w:val="xl93"/>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7B520-DECD-4BED-AD82-6F91ADC07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1895</Words>
  <Characters>10807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12677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2014-10-25T14:13:00Z</dcterms:created>
  <dcterms:modified xsi:type="dcterms:W3CDTF">2014-10-25T14:13:00Z</dcterms:modified>
</cp:coreProperties>
</file>