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03A" w:rsidRPr="00B0415E" w:rsidRDefault="00C6203A" w:rsidP="00C6203A">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0E209716" wp14:editId="1350DD1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C6203A" w:rsidRDefault="00C6203A" w:rsidP="00C6203A">
      <w:pPr>
        <w:rPr>
          <w:lang w:val="en-US"/>
        </w:rPr>
      </w:pPr>
      <w:r>
        <w:rPr>
          <w:noProof/>
          <w:lang w:val="en-US"/>
        </w:rPr>
        <mc:AlternateContent>
          <mc:Choice Requires="wps">
            <w:drawing>
              <wp:anchor distT="0" distB="0" distL="114300" distR="114300" simplePos="0" relativeHeight="251660288" behindDoc="0" locked="0" layoutInCell="1" allowOverlap="1" wp14:anchorId="203E9ABE" wp14:editId="1CC3274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203A" w:rsidRDefault="00C6203A" w:rsidP="00C6203A">
                            <w:pPr>
                              <w:jc w:val="center"/>
                              <w:rPr>
                                <w:b/>
                                <w:bCs/>
                                <w:color w:val="002060"/>
                                <w:sz w:val="44"/>
                                <w:szCs w:val="40"/>
                              </w:rPr>
                            </w:pPr>
                            <w:r>
                              <w:rPr>
                                <w:sz w:val="24"/>
                              </w:rPr>
                              <w:t xml:space="preserve">   </w:t>
                            </w:r>
                            <w:r>
                              <w:rPr>
                                <w:b/>
                                <w:bCs/>
                                <w:color w:val="002060"/>
                                <w:sz w:val="44"/>
                                <w:szCs w:val="40"/>
                              </w:rPr>
                              <w:t>Assignment Cover Sheet</w:t>
                            </w:r>
                          </w:p>
                          <w:p w:rsidR="00C6203A" w:rsidRDefault="00C6203A" w:rsidP="00C6203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3E9AB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6203A" w:rsidRDefault="00C6203A" w:rsidP="00C6203A">
                      <w:pPr>
                        <w:jc w:val="center"/>
                        <w:rPr>
                          <w:b/>
                          <w:bCs/>
                          <w:color w:val="002060"/>
                          <w:sz w:val="44"/>
                          <w:szCs w:val="40"/>
                        </w:rPr>
                      </w:pPr>
                      <w:r>
                        <w:rPr>
                          <w:sz w:val="24"/>
                        </w:rPr>
                        <w:t xml:space="preserve">   </w:t>
                      </w:r>
                      <w:r>
                        <w:rPr>
                          <w:b/>
                          <w:bCs/>
                          <w:color w:val="002060"/>
                          <w:sz w:val="44"/>
                          <w:szCs w:val="40"/>
                        </w:rPr>
                        <w:t>Assignment Cover Sheet</w:t>
                      </w:r>
                    </w:p>
                    <w:p w:rsidR="00C6203A" w:rsidRDefault="00C6203A" w:rsidP="00C6203A"/>
                  </w:txbxContent>
                </v:textbox>
              </v:shape>
            </w:pict>
          </mc:Fallback>
        </mc:AlternateContent>
      </w:r>
    </w:p>
    <w:p w:rsidR="00C6203A" w:rsidRDefault="00C6203A" w:rsidP="00C6203A">
      <w:pPr>
        <w:rPr>
          <w:lang w:val="en-US"/>
        </w:rPr>
      </w:pPr>
    </w:p>
    <w:p w:rsidR="00C6203A" w:rsidRDefault="00C6203A" w:rsidP="00C6203A">
      <w:pPr>
        <w:rPr>
          <w:lang w:val="en-US"/>
        </w:rPr>
      </w:pPr>
    </w:p>
    <w:p w:rsidR="00C6203A" w:rsidRDefault="00C6203A" w:rsidP="00C6203A">
      <w:pPr>
        <w:rPr>
          <w:lang w:val="en-US"/>
        </w:rPr>
      </w:pPr>
    </w:p>
    <w:tbl>
      <w:tblPr>
        <w:tblStyle w:val="TableGrid"/>
        <w:tblW w:w="0" w:type="auto"/>
        <w:tblLook w:val="04A0" w:firstRow="1" w:lastRow="0" w:firstColumn="1" w:lastColumn="0" w:noHBand="0" w:noVBand="1"/>
      </w:tblPr>
      <w:tblGrid>
        <w:gridCol w:w="2521"/>
        <w:gridCol w:w="6495"/>
      </w:tblGrid>
      <w:tr w:rsidR="00C6203A"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203A" w:rsidRPr="00B0415E" w:rsidRDefault="00C6203A" w:rsidP="009B78A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6203A" w:rsidRPr="00B0415E" w:rsidRDefault="00C6203A" w:rsidP="009B78A0">
            <w:pPr>
              <w:pStyle w:val="Default"/>
              <w:rPr>
                <w:rFonts w:asciiTheme="minorHAnsi" w:hAnsiTheme="minorHAnsi"/>
              </w:rPr>
            </w:pPr>
            <w:r>
              <w:rPr>
                <w:rFonts w:asciiTheme="minorHAnsi" w:hAnsiTheme="minorHAnsi"/>
              </w:rPr>
              <w:t>Clifford R. Welch</w:t>
            </w:r>
          </w:p>
        </w:tc>
      </w:tr>
      <w:tr w:rsidR="00C6203A"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203A" w:rsidRPr="00B0415E" w:rsidRDefault="00C6203A" w:rsidP="009B78A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6203A" w:rsidRPr="00B0415E" w:rsidRDefault="00C6203A" w:rsidP="009B78A0">
            <w:pPr>
              <w:pStyle w:val="Default"/>
              <w:rPr>
                <w:rFonts w:asciiTheme="minorHAnsi" w:hAnsiTheme="minorHAnsi"/>
              </w:rPr>
            </w:pPr>
            <w:r>
              <w:rPr>
                <w:rFonts w:asciiTheme="minorHAnsi" w:hAnsiTheme="minorHAnsi"/>
              </w:rPr>
              <w:t>1493</w:t>
            </w:r>
          </w:p>
        </w:tc>
      </w:tr>
      <w:tr w:rsidR="00C6203A"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203A" w:rsidRPr="00B0415E" w:rsidRDefault="00C6203A" w:rsidP="009B78A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6203A" w:rsidRPr="00B0415E" w:rsidRDefault="00C6203A" w:rsidP="009B78A0">
            <w:pPr>
              <w:pStyle w:val="Default"/>
              <w:rPr>
                <w:rFonts w:asciiTheme="minorHAnsi" w:hAnsiTheme="minorHAnsi"/>
              </w:rPr>
            </w:pPr>
            <w:r>
              <w:rPr>
                <w:rFonts w:asciiTheme="minorHAnsi" w:hAnsiTheme="minorHAnsi"/>
              </w:rPr>
              <w:t>Diploma in Hotel Management (Level 4)</w:t>
            </w:r>
          </w:p>
        </w:tc>
      </w:tr>
      <w:tr w:rsidR="00C6203A"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203A" w:rsidRPr="00B0415E" w:rsidRDefault="00C6203A" w:rsidP="009B78A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6203A" w:rsidRPr="00B0415E" w:rsidRDefault="00C6203A" w:rsidP="009B78A0">
            <w:r>
              <w:t>6</w:t>
            </w:r>
          </w:p>
        </w:tc>
      </w:tr>
    </w:tbl>
    <w:p w:rsidR="00C6203A" w:rsidRDefault="00C6203A" w:rsidP="00C6203A">
      <w:pPr>
        <w:rPr>
          <w:b/>
          <w:lang w:val="en-US"/>
        </w:rPr>
      </w:pPr>
    </w:p>
    <w:p w:rsidR="00C6203A" w:rsidRDefault="00C6203A" w:rsidP="00C6203A">
      <w:pPr>
        <w:rPr>
          <w:b/>
          <w:sz w:val="28"/>
          <w:lang w:val="en-US"/>
        </w:rPr>
      </w:pPr>
      <w:r w:rsidRPr="00443E6F">
        <w:rPr>
          <w:b/>
          <w:sz w:val="28"/>
          <w:lang w:val="en-US"/>
        </w:rPr>
        <w:t>Marking Criteria:</w:t>
      </w:r>
    </w:p>
    <w:p w:rsidR="00C6203A" w:rsidRDefault="00C6203A" w:rsidP="00C6203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C6203A" w:rsidRPr="00443E6F" w:rsidRDefault="00C6203A" w:rsidP="00C6203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C6203A" w:rsidTr="009B78A0">
        <w:tc>
          <w:tcPr>
            <w:tcW w:w="9242" w:type="dxa"/>
          </w:tcPr>
          <w:p w:rsidR="00C6203A" w:rsidRPr="00CC2FB3" w:rsidRDefault="00C6203A" w:rsidP="009B78A0">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C6203A" w:rsidRPr="005A5213" w:rsidRDefault="00C6203A" w:rsidP="00C6203A">
            <w:pPr>
              <w:jc w:val="right"/>
              <w:rPr>
                <w:rFonts w:ascii="Arial" w:hAnsi="Arial" w:cs="Arial"/>
                <w:sz w:val="24"/>
                <w:lang w:val="en-US"/>
              </w:rPr>
            </w:pPr>
            <w:r w:rsidRPr="005A5213">
              <w:rPr>
                <w:rFonts w:ascii="Arial" w:hAnsi="Arial" w:cs="Arial"/>
                <w:sz w:val="24"/>
                <w:lang w:val="en-US"/>
              </w:rPr>
              <w:t>Clifford Welch 1493</w:t>
            </w:r>
          </w:p>
          <w:p w:rsidR="00C6203A" w:rsidRPr="005A5213" w:rsidRDefault="00C6203A" w:rsidP="00C6203A">
            <w:pPr>
              <w:jc w:val="right"/>
              <w:rPr>
                <w:rFonts w:ascii="Arial" w:hAnsi="Arial" w:cs="Arial"/>
                <w:sz w:val="24"/>
                <w:lang w:val="en-US"/>
              </w:rPr>
            </w:pPr>
            <w:r w:rsidRPr="005A5213">
              <w:rPr>
                <w:rFonts w:ascii="Arial" w:hAnsi="Arial" w:cs="Arial"/>
                <w:sz w:val="24"/>
                <w:lang w:val="en-US"/>
              </w:rPr>
              <w:t>Diploma in Hotel Management Level 4</w:t>
            </w:r>
          </w:p>
          <w:p w:rsidR="00C6203A" w:rsidRDefault="00C6203A" w:rsidP="00C6203A">
            <w:pPr>
              <w:jc w:val="right"/>
              <w:rPr>
                <w:rFonts w:ascii="Arial" w:hAnsi="Arial" w:cs="Arial"/>
                <w:sz w:val="24"/>
                <w:lang w:val="en-US"/>
              </w:rPr>
            </w:pPr>
            <w:r>
              <w:rPr>
                <w:rFonts w:ascii="Arial" w:hAnsi="Arial" w:cs="Arial"/>
                <w:sz w:val="24"/>
                <w:lang w:val="en-US"/>
              </w:rPr>
              <w:t>Unit 6</w:t>
            </w:r>
          </w:p>
          <w:p w:rsidR="00C6203A" w:rsidRPr="00644DEC" w:rsidRDefault="00C6203A" w:rsidP="00C6203A">
            <w:pPr>
              <w:rPr>
                <w:rFonts w:ascii="Arial" w:hAnsi="Arial" w:cs="Arial"/>
                <w:b/>
                <w:sz w:val="24"/>
                <w:u w:val="single"/>
                <w:lang w:val="en-US"/>
              </w:rPr>
            </w:pPr>
            <w:r w:rsidRPr="00644DEC">
              <w:rPr>
                <w:rFonts w:ascii="Arial" w:hAnsi="Arial" w:cs="Arial"/>
                <w:b/>
                <w:sz w:val="24"/>
                <w:u w:val="single"/>
                <w:lang w:val="en-US"/>
              </w:rPr>
              <w:t xml:space="preserve">Question 1 </w:t>
            </w:r>
          </w:p>
          <w:p w:rsidR="00C6203A" w:rsidRPr="001307FF" w:rsidRDefault="00C6203A" w:rsidP="00C6203A">
            <w:pPr>
              <w:pStyle w:val="ListParagraph"/>
              <w:numPr>
                <w:ilvl w:val="0"/>
                <w:numId w:val="1"/>
              </w:numPr>
              <w:rPr>
                <w:rFonts w:ascii="Arial" w:hAnsi="Arial" w:cs="Arial"/>
                <w:b/>
                <w:sz w:val="24"/>
                <w:lang w:val="en-US"/>
              </w:rPr>
            </w:pPr>
            <w:r w:rsidRPr="001307FF">
              <w:rPr>
                <w:rFonts w:ascii="Arial" w:hAnsi="Arial" w:cs="Arial"/>
                <w:b/>
                <w:sz w:val="24"/>
                <w:lang w:val="en-US"/>
              </w:rPr>
              <w:t>Define the term ‘quality’.</w:t>
            </w:r>
          </w:p>
          <w:p w:rsidR="00C6203A" w:rsidRDefault="00C6203A" w:rsidP="00C6203A">
            <w:pPr>
              <w:pStyle w:val="ListParagraph"/>
              <w:rPr>
                <w:rFonts w:ascii="Arial" w:hAnsi="Arial" w:cs="Arial"/>
                <w:sz w:val="24"/>
                <w:lang w:val="en-US"/>
              </w:rPr>
            </w:pPr>
            <w:r>
              <w:rPr>
                <w:rFonts w:ascii="Arial" w:hAnsi="Arial" w:cs="Arial"/>
                <w:sz w:val="24"/>
                <w:lang w:val="en-US"/>
              </w:rPr>
              <w:t>The Oxford Dictionary (2015) defines the term ‘quality’ as “the degree of excellence of something” or “a distinctive attribute of characteristic of something or someone”. Typically ‘quality’ is measured against another object or being, thus determining if something is of better quality, there must be a measurable subject. Within the hospitality industry ‘quality’ is continuously measured, in this instance a definition can be “the delivery of the standard you feel is right for your guests, every time”. The following factors are considered when quality is determined by inspecting bodies, such as the AA in the UK: comfort and condition, ease of use by guests, attention to detail and the overall presentation.</w:t>
            </w:r>
          </w:p>
          <w:p w:rsidR="00C6203A" w:rsidRDefault="00C6203A" w:rsidP="00C6203A">
            <w:pPr>
              <w:pStyle w:val="ListParagraph"/>
              <w:rPr>
                <w:rFonts w:ascii="Arial" w:hAnsi="Arial" w:cs="Arial"/>
                <w:sz w:val="24"/>
                <w:lang w:val="en-US"/>
              </w:rPr>
            </w:pPr>
          </w:p>
          <w:p w:rsidR="00C6203A" w:rsidRPr="00971762" w:rsidRDefault="00C6203A" w:rsidP="00C6203A">
            <w:pPr>
              <w:pStyle w:val="ListParagraph"/>
              <w:numPr>
                <w:ilvl w:val="0"/>
                <w:numId w:val="1"/>
              </w:numPr>
              <w:rPr>
                <w:rFonts w:ascii="Arial" w:hAnsi="Arial" w:cs="Arial"/>
                <w:b/>
                <w:sz w:val="24"/>
                <w:lang w:val="en-US"/>
              </w:rPr>
            </w:pPr>
            <w:r w:rsidRPr="00971762">
              <w:rPr>
                <w:rFonts w:ascii="Arial" w:hAnsi="Arial" w:cs="Arial"/>
                <w:b/>
                <w:sz w:val="24"/>
                <w:lang w:val="en-US"/>
              </w:rPr>
              <w:t>What is the difference between ‘tangible’ and ‘intangible’ elements of service quality?</w:t>
            </w:r>
          </w:p>
          <w:p w:rsidR="00C6203A" w:rsidRDefault="00C6203A" w:rsidP="00C6203A">
            <w:pPr>
              <w:pStyle w:val="ListParagraph"/>
              <w:rPr>
                <w:rFonts w:ascii="Arial" w:hAnsi="Arial" w:cs="Arial"/>
                <w:sz w:val="24"/>
                <w:szCs w:val="24"/>
                <w:lang w:val="en-US"/>
              </w:rPr>
            </w:pPr>
            <w:r>
              <w:rPr>
                <w:rFonts w:ascii="Arial" w:hAnsi="Arial" w:cs="Arial"/>
                <w:sz w:val="24"/>
                <w:lang w:val="en-US"/>
              </w:rPr>
              <w:lastRenderedPageBreak/>
              <w:t>Tangible can be defined as “an object perceptible by touch” (Oxford Dictionary, 2015); whereas intangible is the direct opposite, it is not a physical object, and refers to a service instead. Within the hospitality industry the intangible aspects would involve the service and interaction the customers receive from the employees. However, the tangible aspects would be the food consumed as it is rare for a guest to receive a physical product from the hospitality industry. Both aspects need to work hand in hand to allow for measurement of quality</w:t>
            </w:r>
            <w:r w:rsidRPr="00B04FE8">
              <w:rPr>
                <w:rFonts w:ascii="Arial" w:hAnsi="Arial" w:cs="Arial"/>
                <w:sz w:val="24"/>
                <w:szCs w:val="24"/>
                <w:lang w:val="en-US"/>
              </w:rPr>
              <w:t xml:space="preserve">, therefore </w:t>
            </w:r>
            <w:r>
              <w:rPr>
                <w:rFonts w:ascii="Arial" w:hAnsi="Arial" w:cs="Arial"/>
                <w:sz w:val="24"/>
                <w:szCs w:val="24"/>
                <w:lang w:val="en-US"/>
              </w:rPr>
              <w:t xml:space="preserve">the </w:t>
            </w:r>
            <w:r w:rsidRPr="009751D6">
              <w:rPr>
                <w:rFonts w:ascii="Arial" w:hAnsi="Arial" w:cs="Arial"/>
                <w:sz w:val="24"/>
                <w:szCs w:val="24"/>
                <w:lang w:val="en-US"/>
              </w:rPr>
              <w:t>reliance</w:t>
            </w:r>
            <w:r>
              <w:rPr>
                <w:rFonts w:ascii="Arial" w:hAnsi="Arial" w:cs="Arial"/>
                <w:sz w:val="24"/>
                <w:szCs w:val="24"/>
                <w:lang w:val="en-US"/>
              </w:rPr>
              <w:t xml:space="preserve"> of</w:t>
            </w:r>
            <w:r w:rsidRPr="00B04FE8">
              <w:rPr>
                <w:rFonts w:ascii="Arial" w:hAnsi="Arial" w:cs="Arial"/>
                <w:sz w:val="24"/>
                <w:szCs w:val="24"/>
                <w:lang w:val="en-US"/>
              </w:rPr>
              <w:t xml:space="preserve"> customer and management observations</w:t>
            </w:r>
            <w:r>
              <w:rPr>
                <w:rFonts w:ascii="Arial" w:hAnsi="Arial" w:cs="Arial"/>
                <w:sz w:val="24"/>
                <w:szCs w:val="24"/>
                <w:lang w:val="en-US"/>
              </w:rPr>
              <w:t xml:space="preserve"> and opinions are</w:t>
            </w:r>
            <w:r w:rsidRPr="00971762">
              <w:rPr>
                <w:rFonts w:ascii="Arial" w:hAnsi="Arial" w:cs="Arial"/>
                <w:sz w:val="24"/>
                <w:szCs w:val="24"/>
                <w:lang w:val="en-US"/>
              </w:rPr>
              <w:t xml:space="preserve"> essential.</w:t>
            </w:r>
          </w:p>
          <w:p w:rsidR="00C6203A" w:rsidRPr="00971762" w:rsidRDefault="00C6203A" w:rsidP="00C6203A">
            <w:pPr>
              <w:pStyle w:val="ListParagraph"/>
              <w:rPr>
                <w:rFonts w:ascii="Arial" w:hAnsi="Arial" w:cs="Arial"/>
                <w:sz w:val="24"/>
                <w:szCs w:val="24"/>
                <w:lang w:val="en-US"/>
              </w:rPr>
            </w:pPr>
          </w:p>
          <w:p w:rsidR="00C6203A" w:rsidRPr="004322A2" w:rsidRDefault="00C6203A" w:rsidP="00C6203A">
            <w:pPr>
              <w:pStyle w:val="ListParagraph"/>
              <w:numPr>
                <w:ilvl w:val="0"/>
                <w:numId w:val="1"/>
              </w:numPr>
              <w:rPr>
                <w:rFonts w:ascii="Arial" w:hAnsi="Arial" w:cs="Arial"/>
                <w:b/>
                <w:sz w:val="24"/>
                <w:lang w:val="en-US"/>
              </w:rPr>
            </w:pPr>
            <w:r w:rsidRPr="004322A2">
              <w:rPr>
                <w:rFonts w:ascii="Arial" w:hAnsi="Arial" w:cs="Arial"/>
                <w:b/>
                <w:sz w:val="24"/>
                <w:lang w:val="en-US"/>
              </w:rPr>
              <w:t>How is the hospitality service different from retail service quality?</w:t>
            </w:r>
          </w:p>
          <w:p w:rsidR="00C6203A" w:rsidRPr="00CC140E" w:rsidRDefault="00C6203A" w:rsidP="00C6203A">
            <w:pPr>
              <w:pStyle w:val="ListParagraph"/>
              <w:rPr>
                <w:rFonts w:ascii="Arial" w:hAnsi="Arial" w:cs="Arial"/>
                <w:sz w:val="24"/>
                <w:szCs w:val="24"/>
                <w:lang w:val="en-US"/>
              </w:rPr>
            </w:pPr>
            <w:r>
              <w:rPr>
                <w:rFonts w:ascii="Arial" w:hAnsi="Arial" w:cs="Arial"/>
                <w:sz w:val="24"/>
                <w:szCs w:val="24"/>
                <w:lang w:val="en-US"/>
              </w:rPr>
              <w:t xml:space="preserve">Service quality between the hospitality and retail industries differs due to the tangible product the customer will receive from the retail sector. Tangible products are far easier to measure in comparison to intangible, therefore the service quality within the retail industry holds a different measurable technique to the hospitality industry. Quality of service is approached in varying manners between the two industries, although still hosting some of the same qualities of customer service; however the retail industry often uses further scales of measurement. The retail service quality scale (RSQS) is an aspect of the business quality measurement scale SERQUAL; this takes into account the service quality of a business as well as expectations or requirements of a customer. </w:t>
            </w:r>
            <w:r w:rsidRPr="00CC140E">
              <w:rPr>
                <w:rFonts w:ascii="Arial" w:hAnsi="Arial" w:cs="Arial"/>
                <w:sz w:val="24"/>
                <w:szCs w:val="24"/>
                <w:lang w:val="en-US"/>
              </w:rPr>
              <w:t xml:space="preserve">The RSQS allows </w:t>
            </w:r>
            <w:r>
              <w:rPr>
                <w:rFonts w:ascii="Arial" w:hAnsi="Arial" w:cs="Arial"/>
                <w:sz w:val="24"/>
                <w:szCs w:val="24"/>
                <w:lang w:val="en-US"/>
              </w:rPr>
              <w:t>for quality measurement by considering the following categories</w:t>
            </w:r>
            <w:r w:rsidRPr="00CC140E">
              <w:rPr>
                <w:rFonts w:ascii="Arial" w:hAnsi="Arial" w:cs="Arial"/>
                <w:sz w:val="24"/>
                <w:szCs w:val="24"/>
                <w:lang w:val="en-US"/>
              </w:rPr>
              <w:t xml:space="preserve">: </w:t>
            </w:r>
          </w:p>
          <w:p w:rsidR="00C6203A" w:rsidRDefault="00C6203A" w:rsidP="00C6203A">
            <w:pPr>
              <w:pStyle w:val="ListParagraph"/>
              <w:numPr>
                <w:ilvl w:val="0"/>
                <w:numId w:val="2"/>
              </w:numPr>
              <w:rPr>
                <w:rFonts w:ascii="Arial" w:hAnsi="Arial" w:cs="Arial"/>
                <w:sz w:val="24"/>
                <w:szCs w:val="24"/>
                <w:lang w:val="en-US"/>
              </w:rPr>
            </w:pPr>
            <w:r w:rsidRPr="004322A2">
              <w:rPr>
                <w:rFonts w:ascii="Arial" w:hAnsi="Arial" w:cs="Arial"/>
                <w:b/>
                <w:sz w:val="24"/>
                <w:szCs w:val="24"/>
                <w:lang w:val="en-US"/>
              </w:rPr>
              <w:t>Physical aspects</w:t>
            </w:r>
            <w:r>
              <w:rPr>
                <w:rFonts w:ascii="Arial" w:hAnsi="Arial" w:cs="Arial"/>
                <w:sz w:val="24"/>
                <w:szCs w:val="24"/>
                <w:lang w:val="en-US"/>
              </w:rPr>
              <w:t xml:space="preserve"> of the business including the appearance &amp; convenience to guests/customers.</w:t>
            </w:r>
          </w:p>
          <w:p w:rsidR="00C6203A" w:rsidRDefault="00C6203A" w:rsidP="00C6203A">
            <w:pPr>
              <w:pStyle w:val="ListParagraph"/>
              <w:numPr>
                <w:ilvl w:val="0"/>
                <w:numId w:val="2"/>
              </w:numPr>
              <w:rPr>
                <w:rFonts w:ascii="Arial" w:hAnsi="Arial" w:cs="Arial"/>
                <w:sz w:val="24"/>
                <w:szCs w:val="24"/>
                <w:lang w:val="en-US"/>
              </w:rPr>
            </w:pPr>
            <w:r>
              <w:rPr>
                <w:rFonts w:ascii="Arial" w:hAnsi="Arial" w:cs="Arial"/>
                <w:sz w:val="24"/>
                <w:szCs w:val="24"/>
                <w:lang w:val="en-US"/>
              </w:rPr>
              <w:t xml:space="preserve">Business </w:t>
            </w:r>
            <w:r w:rsidRPr="004322A2">
              <w:rPr>
                <w:rFonts w:ascii="Arial" w:hAnsi="Arial" w:cs="Arial"/>
                <w:b/>
                <w:sz w:val="24"/>
                <w:szCs w:val="24"/>
                <w:lang w:val="en-US"/>
              </w:rPr>
              <w:t>Policies &amp; Procedures</w:t>
            </w:r>
            <w:r>
              <w:rPr>
                <w:rFonts w:ascii="Arial" w:hAnsi="Arial" w:cs="Arial"/>
                <w:sz w:val="24"/>
                <w:szCs w:val="24"/>
                <w:lang w:val="en-US"/>
              </w:rPr>
              <w:t>.</w:t>
            </w:r>
          </w:p>
          <w:p w:rsidR="00C6203A" w:rsidRDefault="00C6203A" w:rsidP="00C6203A">
            <w:pPr>
              <w:pStyle w:val="ListParagraph"/>
              <w:numPr>
                <w:ilvl w:val="0"/>
                <w:numId w:val="2"/>
              </w:numPr>
              <w:rPr>
                <w:rFonts w:ascii="Arial" w:hAnsi="Arial" w:cs="Arial"/>
                <w:sz w:val="24"/>
                <w:szCs w:val="24"/>
                <w:lang w:val="en-US"/>
              </w:rPr>
            </w:pPr>
            <w:r w:rsidRPr="004322A2">
              <w:rPr>
                <w:rFonts w:ascii="Arial" w:hAnsi="Arial" w:cs="Arial"/>
                <w:b/>
                <w:sz w:val="24"/>
                <w:szCs w:val="24"/>
                <w:lang w:val="en-US"/>
              </w:rPr>
              <w:t>Reliability</w:t>
            </w:r>
            <w:r>
              <w:rPr>
                <w:rFonts w:ascii="Arial" w:hAnsi="Arial" w:cs="Arial"/>
                <w:sz w:val="24"/>
                <w:szCs w:val="24"/>
                <w:lang w:val="en-US"/>
              </w:rPr>
              <w:t xml:space="preserve"> of staff and the business &amp; correct execution of procedures.</w:t>
            </w:r>
          </w:p>
          <w:p w:rsidR="00C6203A" w:rsidRDefault="00C6203A" w:rsidP="00C6203A">
            <w:pPr>
              <w:pStyle w:val="ListParagraph"/>
              <w:numPr>
                <w:ilvl w:val="0"/>
                <w:numId w:val="2"/>
              </w:numPr>
              <w:rPr>
                <w:rFonts w:ascii="Arial" w:hAnsi="Arial" w:cs="Arial"/>
                <w:sz w:val="24"/>
                <w:szCs w:val="24"/>
                <w:lang w:val="en-US"/>
              </w:rPr>
            </w:pPr>
            <w:r>
              <w:rPr>
                <w:rFonts w:ascii="Arial" w:hAnsi="Arial" w:cs="Arial"/>
                <w:sz w:val="24"/>
                <w:szCs w:val="24"/>
                <w:lang w:val="en-US"/>
              </w:rPr>
              <w:t xml:space="preserve">Personal </w:t>
            </w:r>
            <w:r w:rsidRPr="004322A2">
              <w:rPr>
                <w:rFonts w:ascii="Arial" w:hAnsi="Arial" w:cs="Arial"/>
                <w:b/>
                <w:sz w:val="24"/>
                <w:szCs w:val="24"/>
                <w:lang w:val="en-US"/>
              </w:rPr>
              <w:t>interaction</w:t>
            </w:r>
            <w:r>
              <w:rPr>
                <w:rFonts w:ascii="Arial" w:hAnsi="Arial" w:cs="Arial"/>
                <w:sz w:val="24"/>
                <w:szCs w:val="24"/>
                <w:lang w:val="en-US"/>
              </w:rPr>
              <w:t xml:space="preserve"> of staff with guests, inspiring confidence &amp; courteousness/helpfulness.</w:t>
            </w:r>
          </w:p>
          <w:p w:rsidR="00C6203A" w:rsidRDefault="00C6203A" w:rsidP="00C6203A">
            <w:pPr>
              <w:pStyle w:val="ListParagraph"/>
              <w:numPr>
                <w:ilvl w:val="0"/>
                <w:numId w:val="2"/>
              </w:numPr>
              <w:rPr>
                <w:rFonts w:ascii="Arial" w:hAnsi="Arial" w:cs="Arial"/>
                <w:sz w:val="24"/>
                <w:szCs w:val="24"/>
                <w:lang w:val="en-US"/>
              </w:rPr>
            </w:pPr>
            <w:r w:rsidRPr="004322A2">
              <w:rPr>
                <w:rFonts w:ascii="Arial" w:hAnsi="Arial" w:cs="Arial"/>
                <w:b/>
                <w:sz w:val="24"/>
                <w:szCs w:val="24"/>
                <w:lang w:val="en-US"/>
              </w:rPr>
              <w:t>Problem solving</w:t>
            </w:r>
            <w:r>
              <w:rPr>
                <w:rFonts w:ascii="Arial" w:hAnsi="Arial" w:cs="Arial"/>
                <w:sz w:val="24"/>
                <w:szCs w:val="24"/>
                <w:lang w:val="en-US"/>
              </w:rPr>
              <w:t xml:space="preserve"> of difficult situations presented in all aspects. </w:t>
            </w:r>
          </w:p>
          <w:p w:rsidR="00C6203A" w:rsidRPr="004322A2" w:rsidRDefault="00C6203A" w:rsidP="00C6203A">
            <w:pPr>
              <w:rPr>
                <w:rFonts w:ascii="Arial" w:hAnsi="Arial" w:cs="Arial"/>
                <w:sz w:val="24"/>
                <w:lang w:val="en-US"/>
              </w:rPr>
            </w:pPr>
          </w:p>
          <w:p w:rsidR="00C6203A" w:rsidRPr="005473CB" w:rsidRDefault="00C6203A" w:rsidP="00C6203A">
            <w:pPr>
              <w:pStyle w:val="ListParagraph"/>
              <w:numPr>
                <w:ilvl w:val="0"/>
                <w:numId w:val="1"/>
              </w:numPr>
              <w:rPr>
                <w:rFonts w:ascii="Arial" w:hAnsi="Arial" w:cs="Arial"/>
                <w:b/>
                <w:sz w:val="24"/>
                <w:lang w:val="en-US"/>
              </w:rPr>
            </w:pPr>
            <w:r w:rsidRPr="005473CB">
              <w:rPr>
                <w:rFonts w:ascii="Arial" w:hAnsi="Arial" w:cs="Arial"/>
                <w:b/>
                <w:sz w:val="24"/>
                <w:lang w:val="en-US"/>
              </w:rPr>
              <w:t>What are the five dimensions of service according to SERVQUAL system of quality?</w:t>
            </w:r>
          </w:p>
          <w:p w:rsidR="00C6203A" w:rsidRDefault="00C6203A" w:rsidP="00C6203A">
            <w:pPr>
              <w:pStyle w:val="ListParagraph"/>
              <w:rPr>
                <w:rFonts w:ascii="Arial" w:hAnsi="Arial" w:cs="Arial"/>
                <w:sz w:val="24"/>
                <w:lang w:val="en-US"/>
              </w:rPr>
            </w:pPr>
            <w:r>
              <w:rPr>
                <w:rFonts w:ascii="Arial" w:hAnsi="Arial" w:cs="Arial"/>
                <w:sz w:val="24"/>
                <w:lang w:val="en-US"/>
              </w:rPr>
              <w:t>The quality of service within the hospitality industry (as well as other sectors) is often measured via the SERVQUAL system. This looks at customers’ expectations and experiences and highlights the strengths and weaknesses of the business. Therefore allowing for the business to improve where they are falling short, and implement changes for improvement. The use of comparisons to competitors helps to determine these factors, along with taking into account the employees points of view. There are five measurements to this scale, these include:</w:t>
            </w:r>
          </w:p>
          <w:p w:rsidR="00C6203A" w:rsidRDefault="00C6203A" w:rsidP="00C6203A">
            <w:pPr>
              <w:pStyle w:val="ListParagraph"/>
              <w:numPr>
                <w:ilvl w:val="0"/>
                <w:numId w:val="3"/>
              </w:numPr>
              <w:rPr>
                <w:rFonts w:ascii="Arial" w:hAnsi="Arial" w:cs="Arial"/>
                <w:sz w:val="24"/>
                <w:lang w:val="en-US"/>
              </w:rPr>
            </w:pPr>
            <w:r w:rsidRPr="005473CB">
              <w:rPr>
                <w:rFonts w:ascii="Arial" w:hAnsi="Arial" w:cs="Arial"/>
                <w:b/>
                <w:sz w:val="24"/>
                <w:lang w:val="en-US"/>
              </w:rPr>
              <w:t>Responsiveness</w:t>
            </w:r>
            <w:r>
              <w:rPr>
                <w:rFonts w:ascii="Arial" w:hAnsi="Arial" w:cs="Arial"/>
                <w:sz w:val="24"/>
                <w:lang w:val="en-US"/>
              </w:rPr>
              <w:t xml:space="preserve"> – the employees’ attitude towards helping guests with a prompt and professional service.</w:t>
            </w:r>
          </w:p>
          <w:p w:rsidR="00C6203A" w:rsidRDefault="00C6203A" w:rsidP="00C6203A">
            <w:pPr>
              <w:pStyle w:val="ListParagraph"/>
              <w:numPr>
                <w:ilvl w:val="0"/>
                <w:numId w:val="3"/>
              </w:numPr>
              <w:rPr>
                <w:rFonts w:ascii="Arial" w:hAnsi="Arial" w:cs="Arial"/>
                <w:sz w:val="24"/>
                <w:lang w:val="en-US"/>
              </w:rPr>
            </w:pPr>
            <w:r w:rsidRPr="005473CB">
              <w:rPr>
                <w:rFonts w:ascii="Arial" w:hAnsi="Arial" w:cs="Arial"/>
                <w:b/>
                <w:sz w:val="24"/>
                <w:lang w:val="en-US"/>
              </w:rPr>
              <w:lastRenderedPageBreak/>
              <w:t>Assurance</w:t>
            </w:r>
            <w:r>
              <w:rPr>
                <w:rFonts w:ascii="Arial" w:hAnsi="Arial" w:cs="Arial"/>
                <w:sz w:val="24"/>
                <w:lang w:val="en-US"/>
              </w:rPr>
              <w:t xml:space="preserve"> – the ability of the staff in ensuring trust and confidence within the customer with their knowledge and customer service skills.</w:t>
            </w:r>
          </w:p>
          <w:p w:rsidR="00C6203A" w:rsidRDefault="00C6203A" w:rsidP="00C6203A">
            <w:pPr>
              <w:pStyle w:val="ListParagraph"/>
              <w:numPr>
                <w:ilvl w:val="0"/>
                <w:numId w:val="3"/>
              </w:numPr>
              <w:rPr>
                <w:rFonts w:ascii="Arial" w:hAnsi="Arial" w:cs="Arial"/>
                <w:sz w:val="24"/>
                <w:lang w:val="en-US"/>
              </w:rPr>
            </w:pPr>
            <w:r w:rsidRPr="005473CB">
              <w:rPr>
                <w:rFonts w:ascii="Arial" w:hAnsi="Arial" w:cs="Arial"/>
                <w:b/>
                <w:sz w:val="24"/>
                <w:lang w:val="en-US"/>
              </w:rPr>
              <w:t>Empathy</w:t>
            </w:r>
            <w:r>
              <w:rPr>
                <w:rFonts w:ascii="Arial" w:hAnsi="Arial" w:cs="Arial"/>
                <w:sz w:val="24"/>
                <w:lang w:val="en-US"/>
              </w:rPr>
              <w:t xml:space="preserve"> – the conduct in which the employee deals with a client’s request, preferably with a kind, caring attitude. Attention to detail.</w:t>
            </w:r>
          </w:p>
          <w:p w:rsidR="00C6203A" w:rsidRDefault="00C6203A" w:rsidP="00C6203A">
            <w:pPr>
              <w:pStyle w:val="ListParagraph"/>
              <w:numPr>
                <w:ilvl w:val="0"/>
                <w:numId w:val="3"/>
              </w:numPr>
              <w:rPr>
                <w:rFonts w:ascii="Arial" w:hAnsi="Arial" w:cs="Arial"/>
                <w:sz w:val="24"/>
                <w:lang w:val="en-US"/>
              </w:rPr>
            </w:pPr>
            <w:r w:rsidRPr="005473CB">
              <w:rPr>
                <w:rFonts w:ascii="Arial" w:hAnsi="Arial" w:cs="Arial"/>
                <w:b/>
                <w:sz w:val="24"/>
                <w:lang w:val="en-US"/>
              </w:rPr>
              <w:t>Reliability</w:t>
            </w:r>
            <w:r>
              <w:rPr>
                <w:rFonts w:ascii="Arial" w:hAnsi="Arial" w:cs="Arial"/>
                <w:sz w:val="24"/>
                <w:lang w:val="en-US"/>
              </w:rPr>
              <w:t xml:space="preserve"> – ensuring the service promised is fulfilled to the standard set.</w:t>
            </w:r>
          </w:p>
          <w:p w:rsidR="00C6203A" w:rsidRDefault="00C6203A" w:rsidP="00C6203A">
            <w:pPr>
              <w:pStyle w:val="ListParagraph"/>
              <w:numPr>
                <w:ilvl w:val="0"/>
                <w:numId w:val="3"/>
              </w:numPr>
              <w:rPr>
                <w:rFonts w:ascii="Arial" w:hAnsi="Arial" w:cs="Arial"/>
                <w:sz w:val="24"/>
                <w:lang w:val="en-US"/>
              </w:rPr>
            </w:pPr>
            <w:r w:rsidRPr="005473CB">
              <w:rPr>
                <w:rFonts w:ascii="Arial" w:hAnsi="Arial" w:cs="Arial"/>
                <w:b/>
                <w:sz w:val="24"/>
                <w:lang w:val="en-US"/>
              </w:rPr>
              <w:t>Tangibles</w:t>
            </w:r>
            <w:r>
              <w:rPr>
                <w:rFonts w:ascii="Arial" w:hAnsi="Arial" w:cs="Arial"/>
                <w:sz w:val="24"/>
                <w:lang w:val="en-US"/>
              </w:rPr>
              <w:t xml:space="preserve"> – the physical appearance of the establishment, staff members, services, facilitates and equipment. Good first impressions from the guests are essential.</w:t>
            </w:r>
          </w:p>
          <w:p w:rsidR="00C6203A" w:rsidRPr="005473CB" w:rsidRDefault="00C6203A" w:rsidP="00C6203A">
            <w:pPr>
              <w:pStyle w:val="ListParagraph"/>
              <w:ind w:left="1440"/>
              <w:rPr>
                <w:rFonts w:ascii="Arial" w:hAnsi="Arial" w:cs="Arial"/>
                <w:sz w:val="24"/>
                <w:lang w:val="en-US"/>
              </w:rPr>
            </w:pPr>
          </w:p>
          <w:p w:rsidR="00C6203A" w:rsidRPr="00F71F01" w:rsidRDefault="00C6203A" w:rsidP="00C6203A">
            <w:pPr>
              <w:pStyle w:val="ListParagraph"/>
              <w:numPr>
                <w:ilvl w:val="0"/>
                <w:numId w:val="1"/>
              </w:numPr>
              <w:rPr>
                <w:rFonts w:ascii="Arial" w:hAnsi="Arial" w:cs="Arial"/>
                <w:b/>
                <w:sz w:val="24"/>
                <w:lang w:val="en-US"/>
              </w:rPr>
            </w:pPr>
            <w:r w:rsidRPr="00F71F01">
              <w:rPr>
                <w:rFonts w:ascii="Arial" w:hAnsi="Arial" w:cs="Arial"/>
                <w:b/>
                <w:sz w:val="24"/>
                <w:lang w:val="en-US"/>
              </w:rPr>
              <w:t>What is ‘total quality management’?</w:t>
            </w:r>
          </w:p>
          <w:p w:rsidR="00C6203A" w:rsidRDefault="00C6203A" w:rsidP="00C6203A">
            <w:pPr>
              <w:pStyle w:val="ListParagraph"/>
              <w:rPr>
                <w:rFonts w:ascii="Arial" w:hAnsi="Arial" w:cs="Arial"/>
                <w:sz w:val="24"/>
                <w:lang w:val="en-US"/>
              </w:rPr>
            </w:pPr>
            <w:r>
              <w:rPr>
                <w:rFonts w:ascii="Arial" w:hAnsi="Arial" w:cs="Arial"/>
                <w:sz w:val="24"/>
                <w:lang w:val="en-US"/>
              </w:rPr>
              <w:t xml:space="preserve">Total Quality Management (TQM) focuses entirely upon the customers, their expectations and needs; ensuring the customer receives complete satisfaction during their stay or experience of service. Therefore TQM ensures that all members of staff follow procedures to maintain continuous high levels of customer service throughout each department. A good reputation of customer service within the hospitality industry is essential to maintain and uphold, therefore schemes and systems need to be implemented to control this. Continual staff training and boosting of staff morale will help to uphold this, along with increasing sales within the hotel. Regular inspections and quality control systems need to </w:t>
            </w:r>
            <w:r w:rsidRPr="009751D6">
              <w:rPr>
                <w:rFonts w:ascii="Arial" w:hAnsi="Arial" w:cs="Arial"/>
                <w:sz w:val="24"/>
                <w:lang w:val="en-US"/>
              </w:rPr>
              <w:t>ensue</w:t>
            </w:r>
            <w:r>
              <w:rPr>
                <w:rFonts w:ascii="Arial" w:hAnsi="Arial" w:cs="Arial"/>
                <w:sz w:val="24"/>
                <w:lang w:val="en-US"/>
              </w:rPr>
              <w:t xml:space="preserve"> within the hospitality industry to highlight any issues of faults that may occur, and also to praise areas which are exceeding. A useful method of measurement with this technique is using customer feedback, as it directly links to the TQM system.</w:t>
            </w:r>
          </w:p>
          <w:p w:rsidR="00C6203A" w:rsidRPr="00644DEC" w:rsidRDefault="00C6203A" w:rsidP="00C6203A">
            <w:pPr>
              <w:rPr>
                <w:rFonts w:ascii="Arial" w:hAnsi="Arial" w:cs="Arial"/>
                <w:b/>
                <w:sz w:val="24"/>
                <w:u w:val="single"/>
                <w:lang w:val="en-US"/>
              </w:rPr>
            </w:pPr>
            <w:r w:rsidRPr="00644DEC">
              <w:rPr>
                <w:rFonts w:ascii="Arial" w:hAnsi="Arial" w:cs="Arial"/>
                <w:b/>
                <w:sz w:val="24"/>
                <w:u w:val="single"/>
                <w:lang w:val="en-US"/>
              </w:rPr>
              <w:t>Question 2</w:t>
            </w:r>
          </w:p>
          <w:p w:rsidR="00C6203A" w:rsidRPr="009038C3" w:rsidRDefault="00C6203A" w:rsidP="00C6203A">
            <w:pPr>
              <w:rPr>
                <w:rFonts w:ascii="Arial" w:hAnsi="Arial" w:cs="Arial"/>
                <w:b/>
                <w:sz w:val="24"/>
                <w:lang w:val="en-US"/>
              </w:rPr>
            </w:pPr>
            <w:r>
              <w:rPr>
                <w:rFonts w:ascii="Arial" w:hAnsi="Arial" w:cs="Arial"/>
                <w:b/>
                <w:sz w:val="24"/>
                <w:lang w:val="en-US"/>
              </w:rPr>
              <w:t>Discuss in detail</w:t>
            </w:r>
            <w:r w:rsidRPr="009038C3">
              <w:rPr>
                <w:rFonts w:ascii="Arial" w:hAnsi="Arial" w:cs="Arial"/>
                <w:b/>
                <w:sz w:val="24"/>
                <w:lang w:val="en-US"/>
              </w:rPr>
              <w:t xml:space="preserve"> the quality advisors’ visit report and the areas it covers.</w:t>
            </w:r>
          </w:p>
          <w:p w:rsidR="00C6203A" w:rsidRDefault="00C6203A" w:rsidP="00C6203A">
            <w:pPr>
              <w:rPr>
                <w:rFonts w:ascii="Arial" w:hAnsi="Arial" w:cs="Arial"/>
                <w:sz w:val="24"/>
                <w:lang w:val="en-US"/>
              </w:rPr>
            </w:pPr>
            <w:r>
              <w:rPr>
                <w:rFonts w:ascii="Arial" w:hAnsi="Arial" w:cs="Arial"/>
                <w:sz w:val="24"/>
                <w:lang w:val="en-US"/>
              </w:rPr>
              <w:t>All hospitality establishments are inspected by a tourism authority to ensure the quality of service and product provided is up to the expected standard. A quality advisors’ visit report is produced at the end of their visit to document areas needing improvement and areas that are excelling. The inspector assessing the establishment by dividing the areas into eight sectors to help ascertain a final grade, these distinct areas of quality checks are:</w:t>
            </w:r>
          </w:p>
          <w:p w:rsidR="00C6203A" w:rsidRDefault="00C6203A" w:rsidP="00C6203A">
            <w:pPr>
              <w:pStyle w:val="ListParagraph"/>
              <w:numPr>
                <w:ilvl w:val="0"/>
                <w:numId w:val="4"/>
              </w:numPr>
              <w:rPr>
                <w:rFonts w:ascii="Arial" w:hAnsi="Arial" w:cs="Arial"/>
                <w:sz w:val="24"/>
                <w:lang w:val="en-US"/>
              </w:rPr>
            </w:pPr>
            <w:r w:rsidRPr="009038C3">
              <w:rPr>
                <w:rFonts w:ascii="Arial" w:hAnsi="Arial" w:cs="Arial"/>
                <w:b/>
                <w:sz w:val="24"/>
                <w:lang w:val="en-US"/>
              </w:rPr>
              <w:t>Cleanliness</w:t>
            </w:r>
            <w:r>
              <w:rPr>
                <w:rFonts w:ascii="Arial" w:hAnsi="Arial" w:cs="Arial"/>
                <w:sz w:val="24"/>
                <w:lang w:val="en-US"/>
              </w:rPr>
              <w:t xml:space="preserve"> – this takes into account the overall cleanliness and hygiene of the property, taking special consideration of the bathrooms and toilets.</w:t>
            </w:r>
          </w:p>
          <w:p w:rsidR="00C6203A" w:rsidRDefault="00C6203A" w:rsidP="00C6203A">
            <w:pPr>
              <w:pStyle w:val="ListParagraph"/>
              <w:numPr>
                <w:ilvl w:val="0"/>
                <w:numId w:val="4"/>
              </w:numPr>
              <w:rPr>
                <w:rFonts w:ascii="Arial" w:hAnsi="Arial" w:cs="Arial"/>
                <w:sz w:val="24"/>
                <w:lang w:val="en-US"/>
              </w:rPr>
            </w:pPr>
            <w:r w:rsidRPr="009038C3">
              <w:rPr>
                <w:rFonts w:ascii="Arial" w:hAnsi="Arial" w:cs="Arial"/>
                <w:b/>
                <w:sz w:val="24"/>
                <w:lang w:val="en-US"/>
              </w:rPr>
              <w:t>Maintenance</w:t>
            </w:r>
            <w:r>
              <w:rPr>
                <w:rFonts w:ascii="Arial" w:hAnsi="Arial" w:cs="Arial"/>
                <w:sz w:val="24"/>
                <w:lang w:val="en-US"/>
              </w:rPr>
              <w:t xml:space="preserve"> – overall maintenance of all areas, in particular the public areas and electrical items.</w:t>
            </w:r>
          </w:p>
          <w:p w:rsidR="00C6203A" w:rsidRDefault="00C6203A" w:rsidP="00C6203A">
            <w:pPr>
              <w:pStyle w:val="ListParagraph"/>
              <w:numPr>
                <w:ilvl w:val="0"/>
                <w:numId w:val="4"/>
              </w:numPr>
              <w:rPr>
                <w:rFonts w:ascii="Arial" w:hAnsi="Arial" w:cs="Arial"/>
                <w:sz w:val="24"/>
                <w:lang w:val="en-US"/>
              </w:rPr>
            </w:pPr>
            <w:r w:rsidRPr="009038C3">
              <w:rPr>
                <w:rFonts w:ascii="Arial" w:hAnsi="Arial" w:cs="Arial"/>
                <w:b/>
                <w:sz w:val="24"/>
                <w:lang w:val="en-US"/>
              </w:rPr>
              <w:t>Safety and Security</w:t>
            </w:r>
            <w:r>
              <w:rPr>
                <w:rFonts w:ascii="Arial" w:hAnsi="Arial" w:cs="Arial"/>
                <w:sz w:val="24"/>
                <w:lang w:val="en-US"/>
              </w:rPr>
              <w:t xml:space="preserve"> – clearly detailed procedures in case of emergency; clear pathways and entrances; adequate lighting on all pathways and public areas and hazardous areas; clear security measures put in place.</w:t>
            </w:r>
          </w:p>
          <w:p w:rsidR="00C6203A" w:rsidRDefault="00C6203A" w:rsidP="00C6203A">
            <w:pPr>
              <w:pStyle w:val="ListParagraph"/>
              <w:numPr>
                <w:ilvl w:val="0"/>
                <w:numId w:val="4"/>
              </w:numPr>
              <w:rPr>
                <w:rFonts w:ascii="Arial" w:hAnsi="Arial" w:cs="Arial"/>
                <w:sz w:val="24"/>
                <w:lang w:val="en-US"/>
              </w:rPr>
            </w:pPr>
            <w:r w:rsidRPr="009038C3">
              <w:rPr>
                <w:rFonts w:ascii="Arial" w:hAnsi="Arial" w:cs="Arial"/>
                <w:b/>
                <w:sz w:val="24"/>
                <w:lang w:val="en-US"/>
              </w:rPr>
              <w:t>Reservations and Pricing</w:t>
            </w:r>
            <w:r>
              <w:rPr>
                <w:rFonts w:ascii="Arial" w:hAnsi="Arial" w:cs="Arial"/>
                <w:sz w:val="24"/>
                <w:lang w:val="en-US"/>
              </w:rPr>
              <w:t xml:space="preserve"> – ease of the reservations system and clear indication of prices and all inclusions and exclusions; prompt and courteous </w:t>
            </w:r>
            <w:r>
              <w:rPr>
                <w:rFonts w:ascii="Arial" w:hAnsi="Arial" w:cs="Arial"/>
                <w:sz w:val="24"/>
                <w:lang w:val="en-US"/>
              </w:rPr>
              <w:lastRenderedPageBreak/>
              <w:t>service whether face to face or via telephone/email. Polite and courteous manner in dealing with complaints and queries.</w:t>
            </w:r>
          </w:p>
          <w:p w:rsidR="00C6203A" w:rsidRDefault="00C6203A" w:rsidP="00C6203A">
            <w:pPr>
              <w:pStyle w:val="ListParagraph"/>
              <w:numPr>
                <w:ilvl w:val="0"/>
                <w:numId w:val="4"/>
              </w:numPr>
              <w:rPr>
                <w:rFonts w:ascii="Arial" w:hAnsi="Arial" w:cs="Arial"/>
                <w:sz w:val="24"/>
                <w:lang w:val="en-US"/>
              </w:rPr>
            </w:pPr>
            <w:r w:rsidRPr="009038C3">
              <w:rPr>
                <w:rFonts w:ascii="Arial" w:hAnsi="Arial" w:cs="Arial"/>
                <w:b/>
                <w:sz w:val="24"/>
                <w:lang w:val="en-US"/>
              </w:rPr>
              <w:t>Administration</w:t>
            </w:r>
            <w:r>
              <w:rPr>
                <w:rFonts w:ascii="Arial" w:hAnsi="Arial" w:cs="Arial"/>
                <w:sz w:val="24"/>
                <w:lang w:val="en-US"/>
              </w:rPr>
              <w:t xml:space="preserve"> – clear, detailed payment method for guests e.g. bills and receipts, payment methods.</w:t>
            </w:r>
          </w:p>
          <w:p w:rsidR="00C6203A" w:rsidRDefault="00C6203A" w:rsidP="00C6203A">
            <w:pPr>
              <w:pStyle w:val="ListParagraph"/>
              <w:numPr>
                <w:ilvl w:val="0"/>
                <w:numId w:val="4"/>
              </w:numPr>
              <w:rPr>
                <w:rFonts w:ascii="Arial" w:hAnsi="Arial" w:cs="Arial"/>
                <w:sz w:val="24"/>
                <w:lang w:val="en-US"/>
              </w:rPr>
            </w:pPr>
            <w:r w:rsidRPr="009038C3">
              <w:rPr>
                <w:rFonts w:ascii="Arial" w:hAnsi="Arial" w:cs="Arial"/>
                <w:b/>
                <w:sz w:val="24"/>
                <w:lang w:val="en-US"/>
              </w:rPr>
              <w:t>Access</w:t>
            </w:r>
            <w:r>
              <w:rPr>
                <w:rFonts w:ascii="Arial" w:hAnsi="Arial" w:cs="Arial"/>
                <w:sz w:val="24"/>
                <w:lang w:val="en-US"/>
              </w:rPr>
              <w:t xml:space="preserve"> – full access to all facilities on site and also to staff and management if required.</w:t>
            </w:r>
          </w:p>
          <w:p w:rsidR="00C6203A" w:rsidRDefault="00C6203A" w:rsidP="00C6203A">
            <w:pPr>
              <w:pStyle w:val="ListParagraph"/>
              <w:numPr>
                <w:ilvl w:val="0"/>
                <w:numId w:val="4"/>
              </w:numPr>
              <w:rPr>
                <w:rFonts w:ascii="Arial" w:hAnsi="Arial" w:cs="Arial"/>
                <w:sz w:val="24"/>
                <w:lang w:val="en-US"/>
              </w:rPr>
            </w:pPr>
            <w:r w:rsidRPr="009038C3">
              <w:rPr>
                <w:rFonts w:ascii="Arial" w:hAnsi="Arial" w:cs="Arial"/>
                <w:b/>
                <w:sz w:val="24"/>
                <w:lang w:val="en-US"/>
              </w:rPr>
              <w:t>Advanced Ratings</w:t>
            </w:r>
            <w:r>
              <w:rPr>
                <w:rFonts w:ascii="Arial" w:hAnsi="Arial" w:cs="Arial"/>
                <w:sz w:val="24"/>
                <w:lang w:val="en-US"/>
              </w:rPr>
              <w:t xml:space="preserve"> – this refers to a star-rating within the hospitality industry, a strict criteria needs to be met to ensure the correct rating is obtained.</w:t>
            </w:r>
          </w:p>
          <w:p w:rsidR="00C6203A" w:rsidRDefault="00C6203A" w:rsidP="00C6203A">
            <w:pPr>
              <w:pStyle w:val="ListParagraph"/>
              <w:numPr>
                <w:ilvl w:val="0"/>
                <w:numId w:val="4"/>
              </w:numPr>
              <w:rPr>
                <w:rFonts w:ascii="Arial" w:hAnsi="Arial" w:cs="Arial"/>
                <w:sz w:val="24"/>
                <w:lang w:val="en-US"/>
              </w:rPr>
            </w:pPr>
            <w:r w:rsidRPr="009038C3">
              <w:rPr>
                <w:rFonts w:ascii="Arial" w:hAnsi="Arial" w:cs="Arial"/>
                <w:b/>
                <w:sz w:val="24"/>
                <w:lang w:val="en-US"/>
              </w:rPr>
              <w:t>Annexes</w:t>
            </w:r>
            <w:r>
              <w:rPr>
                <w:rFonts w:ascii="Arial" w:hAnsi="Arial" w:cs="Arial"/>
                <w:sz w:val="24"/>
                <w:lang w:val="en-US"/>
              </w:rPr>
              <w:t xml:space="preserve"> – clear awareness of all annexes to guests e.g. facilities such as a swimming pool. Clearly lit and well maintained. </w:t>
            </w:r>
          </w:p>
          <w:p w:rsidR="00C6203A" w:rsidRDefault="00C6203A" w:rsidP="00C6203A">
            <w:pPr>
              <w:ind w:left="360"/>
              <w:rPr>
                <w:rFonts w:ascii="Arial" w:hAnsi="Arial" w:cs="Arial"/>
                <w:sz w:val="24"/>
                <w:lang w:val="en-US"/>
              </w:rPr>
            </w:pPr>
            <w:r>
              <w:rPr>
                <w:rFonts w:ascii="Arial" w:hAnsi="Arial" w:cs="Arial"/>
                <w:sz w:val="24"/>
                <w:lang w:val="en-US"/>
              </w:rPr>
              <w:t>When it comes to the advanced ratings, a hotel must gain optimal results within a strict criteria, using the sectors assessed above to decide the star rating.</w:t>
            </w:r>
          </w:p>
          <w:p w:rsidR="00C6203A" w:rsidRDefault="00C6203A" w:rsidP="00C6203A">
            <w:pPr>
              <w:ind w:left="360"/>
              <w:rPr>
                <w:rFonts w:ascii="Arial" w:hAnsi="Arial" w:cs="Arial"/>
                <w:sz w:val="24"/>
                <w:lang w:val="en-US"/>
              </w:rPr>
            </w:pPr>
            <w:r>
              <w:rPr>
                <w:rFonts w:ascii="Arial" w:hAnsi="Arial" w:cs="Arial"/>
                <w:sz w:val="24"/>
                <w:lang w:val="en-US"/>
              </w:rPr>
              <w:t>On a quality advisors’ assessment sheet the following criteria will be followed to assess the establishment:</w:t>
            </w:r>
          </w:p>
          <w:p w:rsidR="00C6203A" w:rsidRDefault="00C6203A" w:rsidP="00C6203A">
            <w:pPr>
              <w:pStyle w:val="ListParagraph"/>
              <w:numPr>
                <w:ilvl w:val="0"/>
                <w:numId w:val="5"/>
              </w:numPr>
              <w:rPr>
                <w:rFonts w:ascii="Arial" w:hAnsi="Arial" w:cs="Arial"/>
                <w:sz w:val="24"/>
                <w:lang w:val="en-US"/>
              </w:rPr>
            </w:pPr>
            <w:r w:rsidRPr="002E106B">
              <w:rPr>
                <w:rFonts w:ascii="Arial" w:hAnsi="Arial" w:cs="Arial"/>
                <w:b/>
                <w:sz w:val="24"/>
                <w:lang w:val="en-US"/>
              </w:rPr>
              <w:t>Exterior</w:t>
            </w:r>
            <w:r>
              <w:rPr>
                <w:rFonts w:ascii="Arial" w:hAnsi="Arial" w:cs="Arial"/>
                <w:sz w:val="24"/>
                <w:lang w:val="en-US"/>
              </w:rPr>
              <w:t xml:space="preserve"> – overall building appearance and the grounds &amp; gardens.</w:t>
            </w:r>
          </w:p>
          <w:p w:rsidR="00C6203A" w:rsidRDefault="00C6203A" w:rsidP="00C6203A">
            <w:pPr>
              <w:pStyle w:val="ListParagraph"/>
              <w:numPr>
                <w:ilvl w:val="0"/>
                <w:numId w:val="5"/>
              </w:numPr>
              <w:rPr>
                <w:rFonts w:ascii="Arial" w:hAnsi="Arial" w:cs="Arial"/>
                <w:sz w:val="24"/>
                <w:lang w:val="en-US"/>
              </w:rPr>
            </w:pPr>
            <w:r w:rsidRPr="002E106B">
              <w:rPr>
                <w:rFonts w:ascii="Arial" w:hAnsi="Arial" w:cs="Arial"/>
                <w:b/>
                <w:sz w:val="24"/>
                <w:lang w:val="en-US"/>
              </w:rPr>
              <w:t>Bedrooms</w:t>
            </w:r>
            <w:r>
              <w:rPr>
                <w:rFonts w:ascii="Arial" w:hAnsi="Arial" w:cs="Arial"/>
                <w:sz w:val="24"/>
                <w:lang w:val="en-US"/>
              </w:rPr>
              <w:t xml:space="preserve"> – décor; lighting; beds; linen &amp; bedding; furnishings &amp; furniture; first impression; space &amp; size; flooring and heating/cooling facilities.</w:t>
            </w:r>
          </w:p>
          <w:p w:rsidR="00C6203A" w:rsidRDefault="00C6203A" w:rsidP="00C6203A">
            <w:pPr>
              <w:pStyle w:val="ListParagraph"/>
              <w:numPr>
                <w:ilvl w:val="0"/>
                <w:numId w:val="5"/>
              </w:numPr>
              <w:rPr>
                <w:rFonts w:ascii="Arial" w:hAnsi="Arial" w:cs="Arial"/>
                <w:sz w:val="24"/>
                <w:lang w:val="en-US"/>
              </w:rPr>
            </w:pPr>
            <w:r w:rsidRPr="002E106B">
              <w:rPr>
                <w:rFonts w:ascii="Arial" w:hAnsi="Arial" w:cs="Arial"/>
                <w:b/>
                <w:sz w:val="24"/>
                <w:lang w:val="en-US"/>
              </w:rPr>
              <w:t>Bathrooms</w:t>
            </w:r>
            <w:r>
              <w:rPr>
                <w:rFonts w:ascii="Arial" w:hAnsi="Arial" w:cs="Arial"/>
                <w:sz w:val="24"/>
                <w:lang w:val="en-US"/>
              </w:rPr>
              <w:t xml:space="preserve"> – fixtures &amp; fittings; furniture; décor; flooring; lighting &amp; heating; accessories e.g. soaps; space &amp; size; disabled access; ventilation.</w:t>
            </w:r>
          </w:p>
          <w:p w:rsidR="00C6203A" w:rsidRDefault="00C6203A" w:rsidP="00C6203A">
            <w:pPr>
              <w:pStyle w:val="ListParagraph"/>
              <w:numPr>
                <w:ilvl w:val="0"/>
                <w:numId w:val="5"/>
              </w:numPr>
              <w:rPr>
                <w:rFonts w:ascii="Arial" w:hAnsi="Arial" w:cs="Arial"/>
                <w:sz w:val="24"/>
                <w:lang w:val="en-US"/>
              </w:rPr>
            </w:pPr>
            <w:r w:rsidRPr="002E106B">
              <w:rPr>
                <w:rFonts w:ascii="Arial" w:hAnsi="Arial" w:cs="Arial"/>
                <w:b/>
                <w:sz w:val="24"/>
                <w:lang w:val="en-US"/>
              </w:rPr>
              <w:t>Public areas</w:t>
            </w:r>
            <w:r>
              <w:rPr>
                <w:rFonts w:ascii="Arial" w:hAnsi="Arial" w:cs="Arial"/>
                <w:sz w:val="24"/>
                <w:lang w:val="en-US"/>
              </w:rPr>
              <w:t xml:space="preserve"> – maintenance; décor; fixtures and furniture; flooring; lighting &amp; heating/cooling facilities; atmosphere &amp; ambience; safety; first impressions.</w:t>
            </w:r>
          </w:p>
          <w:p w:rsidR="00C6203A" w:rsidRDefault="00C6203A" w:rsidP="00C6203A">
            <w:pPr>
              <w:pStyle w:val="ListParagraph"/>
              <w:numPr>
                <w:ilvl w:val="0"/>
                <w:numId w:val="5"/>
              </w:numPr>
              <w:rPr>
                <w:rFonts w:ascii="Arial" w:hAnsi="Arial" w:cs="Arial"/>
                <w:sz w:val="24"/>
                <w:lang w:val="en-US"/>
              </w:rPr>
            </w:pPr>
            <w:r w:rsidRPr="002E106B">
              <w:rPr>
                <w:rFonts w:ascii="Arial" w:hAnsi="Arial" w:cs="Arial"/>
                <w:b/>
                <w:sz w:val="24"/>
                <w:lang w:val="en-US"/>
              </w:rPr>
              <w:t>Dining room</w:t>
            </w:r>
            <w:r>
              <w:rPr>
                <w:rFonts w:ascii="Arial" w:hAnsi="Arial" w:cs="Arial"/>
                <w:sz w:val="24"/>
                <w:lang w:val="en-US"/>
              </w:rPr>
              <w:t xml:space="preserve"> – décor; furnishings &amp; furniture; comfort; flooring; lighting &amp; heating/cooling facilities; menu presentation; tables &amp; location; atmosphere &amp; ambience.</w:t>
            </w:r>
          </w:p>
          <w:p w:rsidR="00C6203A" w:rsidRDefault="00C6203A" w:rsidP="00C6203A">
            <w:pPr>
              <w:pStyle w:val="ListParagraph"/>
              <w:numPr>
                <w:ilvl w:val="0"/>
                <w:numId w:val="5"/>
              </w:numPr>
              <w:rPr>
                <w:rFonts w:ascii="Arial" w:hAnsi="Arial" w:cs="Arial"/>
                <w:sz w:val="24"/>
                <w:lang w:val="en-US"/>
              </w:rPr>
            </w:pPr>
            <w:r w:rsidRPr="002E106B">
              <w:rPr>
                <w:rFonts w:ascii="Arial" w:hAnsi="Arial" w:cs="Arial"/>
                <w:b/>
                <w:sz w:val="24"/>
                <w:lang w:val="en-US"/>
              </w:rPr>
              <w:t>Food</w:t>
            </w:r>
            <w:r>
              <w:rPr>
                <w:rFonts w:ascii="Arial" w:hAnsi="Arial" w:cs="Arial"/>
                <w:sz w:val="24"/>
                <w:lang w:val="en-US"/>
              </w:rPr>
              <w:t xml:space="preserve"> – presentation of dinner &amp; breakfast; quality of dinner &amp; breakfast.</w:t>
            </w:r>
          </w:p>
          <w:p w:rsidR="00C6203A" w:rsidRDefault="00C6203A" w:rsidP="00C6203A">
            <w:pPr>
              <w:pStyle w:val="ListParagraph"/>
              <w:numPr>
                <w:ilvl w:val="0"/>
                <w:numId w:val="5"/>
              </w:numPr>
              <w:rPr>
                <w:rFonts w:ascii="Arial" w:hAnsi="Arial" w:cs="Arial"/>
                <w:sz w:val="24"/>
                <w:lang w:val="en-US"/>
              </w:rPr>
            </w:pPr>
            <w:r w:rsidRPr="002E106B">
              <w:rPr>
                <w:rFonts w:ascii="Arial" w:hAnsi="Arial" w:cs="Arial"/>
                <w:b/>
                <w:sz w:val="24"/>
                <w:lang w:val="en-US"/>
              </w:rPr>
              <w:t>Hospitality &amp; Service</w:t>
            </w:r>
            <w:r>
              <w:rPr>
                <w:rFonts w:ascii="Arial" w:hAnsi="Arial" w:cs="Arial"/>
                <w:sz w:val="24"/>
                <w:lang w:val="en-US"/>
              </w:rPr>
              <w:t xml:space="preserve">: </w:t>
            </w:r>
            <w:r w:rsidRPr="002E106B">
              <w:rPr>
                <w:rFonts w:ascii="Arial" w:hAnsi="Arial" w:cs="Arial"/>
                <w:sz w:val="24"/>
                <w:u w:val="single"/>
                <w:lang w:val="en-US"/>
              </w:rPr>
              <w:t>Reception</w:t>
            </w:r>
            <w:r>
              <w:rPr>
                <w:rFonts w:ascii="Arial" w:hAnsi="Arial" w:cs="Arial"/>
                <w:sz w:val="24"/>
                <w:lang w:val="en-US"/>
              </w:rPr>
              <w:t xml:space="preserve"> – welcoming, staff attitude and efficiency &amp; check in/out efficiency. </w:t>
            </w:r>
          </w:p>
          <w:p w:rsidR="00C6203A" w:rsidRDefault="00C6203A" w:rsidP="00C6203A">
            <w:pPr>
              <w:pStyle w:val="ListParagraph"/>
              <w:ind w:left="1080"/>
              <w:rPr>
                <w:rFonts w:ascii="Arial" w:hAnsi="Arial" w:cs="Arial"/>
                <w:sz w:val="24"/>
                <w:lang w:val="en-US"/>
              </w:rPr>
            </w:pPr>
            <w:r w:rsidRPr="002E106B">
              <w:rPr>
                <w:rFonts w:ascii="Arial" w:hAnsi="Arial" w:cs="Arial"/>
                <w:sz w:val="24"/>
                <w:u w:val="single"/>
                <w:lang w:val="en-US"/>
              </w:rPr>
              <w:t>Housekeeping</w:t>
            </w:r>
            <w:r>
              <w:rPr>
                <w:rFonts w:ascii="Arial" w:hAnsi="Arial" w:cs="Arial"/>
                <w:sz w:val="24"/>
                <w:lang w:val="en-US"/>
              </w:rPr>
              <w:t xml:space="preserve"> – bedrooms &amp; public areas. </w:t>
            </w:r>
          </w:p>
          <w:p w:rsidR="00C6203A" w:rsidRDefault="00C6203A" w:rsidP="00C6203A">
            <w:pPr>
              <w:pStyle w:val="ListParagraph"/>
              <w:ind w:left="1080"/>
              <w:rPr>
                <w:rFonts w:ascii="Arial" w:hAnsi="Arial" w:cs="Arial"/>
                <w:sz w:val="24"/>
                <w:lang w:val="en-US"/>
              </w:rPr>
            </w:pPr>
            <w:r w:rsidRPr="002E106B">
              <w:rPr>
                <w:rFonts w:ascii="Arial" w:hAnsi="Arial" w:cs="Arial"/>
                <w:sz w:val="24"/>
                <w:u w:val="single"/>
                <w:lang w:val="en-US"/>
              </w:rPr>
              <w:t>Dining Room</w:t>
            </w:r>
            <w:r>
              <w:rPr>
                <w:rFonts w:ascii="Arial" w:hAnsi="Arial" w:cs="Arial"/>
                <w:sz w:val="24"/>
                <w:lang w:val="en-US"/>
              </w:rPr>
              <w:t xml:space="preserve"> – dinner &amp; breakfast service. </w:t>
            </w:r>
          </w:p>
          <w:p w:rsidR="00C6203A" w:rsidRDefault="00C6203A" w:rsidP="00C6203A">
            <w:pPr>
              <w:pStyle w:val="ListParagraph"/>
              <w:numPr>
                <w:ilvl w:val="0"/>
                <w:numId w:val="5"/>
              </w:numPr>
              <w:rPr>
                <w:rFonts w:ascii="Arial" w:hAnsi="Arial" w:cs="Arial"/>
                <w:sz w:val="24"/>
                <w:lang w:val="en-US"/>
              </w:rPr>
            </w:pPr>
            <w:r w:rsidRPr="002E106B">
              <w:rPr>
                <w:rFonts w:ascii="Arial" w:hAnsi="Arial" w:cs="Arial"/>
                <w:b/>
                <w:sz w:val="24"/>
                <w:lang w:val="en-US"/>
              </w:rPr>
              <w:t>Other</w:t>
            </w:r>
            <w:r>
              <w:rPr>
                <w:rFonts w:ascii="Arial" w:hAnsi="Arial" w:cs="Arial"/>
                <w:sz w:val="24"/>
                <w:lang w:val="en-US"/>
              </w:rPr>
              <w:t xml:space="preserve"> – tourist information &amp; concierge.</w:t>
            </w:r>
          </w:p>
          <w:p w:rsidR="00C6203A" w:rsidRPr="00C6203A" w:rsidRDefault="00C6203A" w:rsidP="00C6203A">
            <w:pPr>
              <w:ind w:left="720"/>
              <w:rPr>
                <w:rFonts w:ascii="Arial" w:hAnsi="Arial" w:cs="Arial"/>
                <w:sz w:val="24"/>
                <w:lang w:val="en-US"/>
              </w:rPr>
            </w:pPr>
            <w:r>
              <w:rPr>
                <w:rFonts w:ascii="Arial" w:hAnsi="Arial" w:cs="Arial"/>
                <w:sz w:val="24"/>
                <w:lang w:val="en-US"/>
              </w:rPr>
              <w:t>All of these aspects are addressed and assessed by the authority assessor to determine the grading and quality of the establishment. Certain scores from 1 – 10 will be assigned to each criteria to establish an overall percentage to enable a star rating for the property. The above criteria is just a typical guideline used by tourism authorities, they may differ dependent upon the authority.</w:t>
            </w:r>
          </w:p>
        </w:tc>
      </w:tr>
    </w:tbl>
    <w:p w:rsidR="00C6203A" w:rsidRPr="00B0415E" w:rsidRDefault="00C6203A" w:rsidP="00C6203A">
      <w:pPr>
        <w:autoSpaceDE w:val="0"/>
        <w:autoSpaceDN w:val="0"/>
        <w:adjustRightInd w:val="0"/>
        <w:spacing w:after="0" w:line="240" w:lineRule="auto"/>
        <w:rPr>
          <w:rFonts w:cs="CalvertMT-Bold"/>
          <w:b/>
          <w:bCs/>
          <w:color w:val="002060"/>
          <w:sz w:val="28"/>
          <w:lang w:val="en-US"/>
        </w:rPr>
      </w:pPr>
    </w:p>
    <w:p w:rsidR="00C6203A" w:rsidRPr="00B0415E" w:rsidRDefault="00C6203A" w:rsidP="00C6203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C6203A" w:rsidRPr="00B0415E" w:rsidRDefault="00C6203A" w:rsidP="00C6203A">
      <w:pPr>
        <w:autoSpaceDE w:val="0"/>
        <w:autoSpaceDN w:val="0"/>
        <w:adjustRightInd w:val="0"/>
        <w:spacing w:after="0" w:line="240" w:lineRule="auto"/>
        <w:rPr>
          <w:rFonts w:cs="CalvertMT-Bold"/>
          <w:b/>
          <w:bCs/>
          <w:color w:val="001AE6"/>
          <w:lang w:val="en-US"/>
        </w:rPr>
      </w:pPr>
    </w:p>
    <w:p w:rsidR="00C6203A" w:rsidRPr="00B0415E" w:rsidRDefault="00C6203A" w:rsidP="00C6203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C6203A" w:rsidRPr="00B0415E" w:rsidRDefault="00C6203A" w:rsidP="00C6203A">
      <w:pPr>
        <w:autoSpaceDE w:val="0"/>
        <w:autoSpaceDN w:val="0"/>
        <w:adjustRightInd w:val="0"/>
        <w:spacing w:after="0" w:line="240" w:lineRule="auto"/>
        <w:rPr>
          <w:rFonts w:cs="Bliss-Regular"/>
          <w:color w:val="000000"/>
          <w:lang w:val="en-US"/>
        </w:rPr>
      </w:pPr>
    </w:p>
    <w:p w:rsidR="00C6203A" w:rsidRPr="00B0415E" w:rsidRDefault="00C6203A" w:rsidP="00C6203A">
      <w:pPr>
        <w:autoSpaceDE w:val="0"/>
        <w:autoSpaceDN w:val="0"/>
        <w:adjustRightInd w:val="0"/>
        <w:spacing w:after="0" w:line="240" w:lineRule="auto"/>
        <w:rPr>
          <w:rFonts w:cs="Bliss-Regular"/>
          <w:color w:val="000000"/>
          <w:lang w:val="en-US"/>
        </w:rPr>
      </w:pPr>
    </w:p>
    <w:p w:rsidR="00C6203A" w:rsidRPr="00B0415E" w:rsidRDefault="00C6203A" w:rsidP="00C6203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7"/>
        <w:gridCol w:w="1251"/>
        <w:gridCol w:w="1596"/>
      </w:tblGrid>
      <w:tr w:rsidR="00C6203A" w:rsidRPr="00B0415E" w:rsidTr="009B78A0">
        <w:tc>
          <w:tcPr>
            <w:tcW w:w="2310" w:type="dxa"/>
            <w:shd w:val="clear" w:color="auto" w:fill="D9D9D9" w:themeFill="background1" w:themeFillShade="D9"/>
          </w:tcPr>
          <w:p w:rsidR="00C6203A" w:rsidRPr="00B0415E" w:rsidRDefault="00C6203A" w:rsidP="009B78A0">
            <w:pPr>
              <w:rPr>
                <w:rFonts w:cs="Bliss-Regular"/>
                <w:color w:val="000000"/>
              </w:rPr>
            </w:pPr>
            <w:r w:rsidRPr="00B0415E">
              <w:rPr>
                <w:rFonts w:cs="Bliss-Regular"/>
                <w:color w:val="000000"/>
              </w:rPr>
              <w:t>Student Signature</w:t>
            </w:r>
          </w:p>
        </w:tc>
        <w:tc>
          <w:tcPr>
            <w:tcW w:w="4035" w:type="dxa"/>
          </w:tcPr>
          <w:p w:rsidR="00C6203A" w:rsidRPr="00B0415E" w:rsidRDefault="00C6203A" w:rsidP="009B78A0">
            <w:pPr>
              <w:rPr>
                <w:rFonts w:cs="Bliss-Regular"/>
                <w:color w:val="000000"/>
              </w:rPr>
            </w:pPr>
            <w:r>
              <w:rPr>
                <w:rFonts w:cs="Bliss-Regular"/>
                <w:color w:val="000000"/>
              </w:rPr>
              <w:t>C. R. Welch</w:t>
            </w:r>
          </w:p>
        </w:tc>
        <w:tc>
          <w:tcPr>
            <w:tcW w:w="1276" w:type="dxa"/>
            <w:shd w:val="clear" w:color="auto" w:fill="D9D9D9" w:themeFill="background1" w:themeFillShade="D9"/>
          </w:tcPr>
          <w:p w:rsidR="00C6203A" w:rsidRPr="00B0415E" w:rsidRDefault="00C6203A" w:rsidP="009B78A0">
            <w:pPr>
              <w:rPr>
                <w:rFonts w:cs="Bliss-Regular"/>
                <w:color w:val="000000"/>
              </w:rPr>
            </w:pPr>
            <w:r w:rsidRPr="00B0415E">
              <w:rPr>
                <w:rFonts w:cs="Bliss-Regular"/>
                <w:color w:val="000000"/>
              </w:rPr>
              <w:t>Date</w:t>
            </w:r>
          </w:p>
        </w:tc>
        <w:tc>
          <w:tcPr>
            <w:tcW w:w="1621" w:type="dxa"/>
          </w:tcPr>
          <w:p w:rsidR="00C6203A" w:rsidRPr="00B0415E" w:rsidRDefault="009E29F1" w:rsidP="009B78A0">
            <w:pPr>
              <w:rPr>
                <w:rFonts w:cs="Bliss-Regular"/>
                <w:color w:val="000000"/>
              </w:rPr>
            </w:pPr>
            <w:r>
              <w:rPr>
                <w:rFonts w:cs="Bliss-Regular"/>
                <w:color w:val="000000"/>
              </w:rPr>
              <w:t>27.07.15</w:t>
            </w:r>
            <w:bookmarkStart w:id="0" w:name="_GoBack"/>
            <w:bookmarkEnd w:id="0"/>
          </w:p>
        </w:tc>
      </w:tr>
    </w:tbl>
    <w:p w:rsidR="00C6203A" w:rsidRPr="00B0415E" w:rsidRDefault="00C6203A" w:rsidP="00C6203A">
      <w:pPr>
        <w:rPr>
          <w:rFonts w:cs="Bliss-Regular"/>
          <w:color w:val="000000"/>
          <w:lang w:val="en-US"/>
        </w:rPr>
      </w:pPr>
    </w:p>
    <w:p w:rsidR="00C6203A" w:rsidRPr="00B0415E" w:rsidRDefault="00C6203A" w:rsidP="00C6203A">
      <w:pPr>
        <w:rPr>
          <w:rFonts w:cs="Bliss-Regular"/>
          <w:color w:val="000000"/>
          <w:lang w:val="en-US"/>
        </w:rPr>
      </w:pPr>
    </w:p>
    <w:p w:rsidR="00C6203A" w:rsidRPr="00B0415E" w:rsidRDefault="00C6203A" w:rsidP="00C6203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C6203A" w:rsidRPr="00B0415E" w:rsidTr="009B78A0">
        <w:trPr>
          <w:trHeight w:val="249"/>
        </w:trPr>
        <w:tc>
          <w:tcPr>
            <w:tcW w:w="4621" w:type="dxa"/>
            <w:shd w:val="clear" w:color="auto" w:fill="D9D9D9" w:themeFill="background1" w:themeFillShade="D9"/>
          </w:tcPr>
          <w:p w:rsidR="00C6203A" w:rsidRPr="00B0415E" w:rsidRDefault="00C6203A" w:rsidP="009B78A0">
            <w:pPr>
              <w:rPr>
                <w:b/>
                <w:color w:val="002060"/>
              </w:rPr>
            </w:pPr>
            <w:r w:rsidRPr="00B0415E">
              <w:rPr>
                <w:b/>
                <w:color w:val="002060"/>
              </w:rPr>
              <w:t>Total Marks</w:t>
            </w:r>
          </w:p>
        </w:tc>
        <w:tc>
          <w:tcPr>
            <w:tcW w:w="4621" w:type="dxa"/>
          </w:tcPr>
          <w:p w:rsidR="00C6203A" w:rsidRPr="00B0415E" w:rsidRDefault="00C6203A" w:rsidP="009B78A0">
            <w:pPr>
              <w:rPr>
                <w:rFonts w:cs="Times New Roman"/>
                <w:szCs w:val="32"/>
              </w:rPr>
            </w:pPr>
          </w:p>
        </w:tc>
      </w:tr>
      <w:tr w:rsidR="00C6203A" w:rsidRPr="00B0415E" w:rsidTr="009B78A0">
        <w:tc>
          <w:tcPr>
            <w:tcW w:w="4621" w:type="dxa"/>
            <w:shd w:val="clear" w:color="auto" w:fill="D9D9D9" w:themeFill="background1" w:themeFillShade="D9"/>
          </w:tcPr>
          <w:p w:rsidR="00C6203A" w:rsidRPr="00B0415E" w:rsidRDefault="00C6203A" w:rsidP="009B78A0">
            <w:pPr>
              <w:rPr>
                <w:b/>
                <w:color w:val="002060"/>
              </w:rPr>
            </w:pPr>
            <w:r w:rsidRPr="00B0415E">
              <w:rPr>
                <w:b/>
                <w:color w:val="002060"/>
              </w:rPr>
              <w:t>Marks Obtained</w:t>
            </w:r>
          </w:p>
        </w:tc>
        <w:tc>
          <w:tcPr>
            <w:tcW w:w="4621" w:type="dxa"/>
          </w:tcPr>
          <w:p w:rsidR="00C6203A" w:rsidRPr="00B0415E" w:rsidRDefault="00C6203A" w:rsidP="009B78A0">
            <w:pPr>
              <w:rPr>
                <w:rFonts w:cs="Times New Roman"/>
                <w:szCs w:val="32"/>
              </w:rPr>
            </w:pPr>
          </w:p>
        </w:tc>
      </w:tr>
      <w:tr w:rsidR="00C6203A" w:rsidRPr="00B0415E" w:rsidTr="009B78A0">
        <w:tc>
          <w:tcPr>
            <w:tcW w:w="4621" w:type="dxa"/>
            <w:shd w:val="clear" w:color="auto" w:fill="D9D9D9" w:themeFill="background1" w:themeFillShade="D9"/>
          </w:tcPr>
          <w:p w:rsidR="00C6203A" w:rsidRPr="00B0415E" w:rsidRDefault="00C6203A" w:rsidP="009B78A0">
            <w:pPr>
              <w:rPr>
                <w:b/>
                <w:color w:val="002060"/>
              </w:rPr>
            </w:pPr>
            <w:r w:rsidRPr="00B0415E">
              <w:rPr>
                <w:b/>
                <w:color w:val="002060"/>
              </w:rPr>
              <w:t>Percentage / Grade</w:t>
            </w:r>
          </w:p>
        </w:tc>
        <w:tc>
          <w:tcPr>
            <w:tcW w:w="4621" w:type="dxa"/>
          </w:tcPr>
          <w:p w:rsidR="00C6203A" w:rsidRPr="00B0415E" w:rsidRDefault="00C6203A" w:rsidP="009B78A0">
            <w:pPr>
              <w:rPr>
                <w:rFonts w:cs="Times New Roman"/>
                <w:szCs w:val="32"/>
              </w:rPr>
            </w:pPr>
          </w:p>
        </w:tc>
      </w:tr>
    </w:tbl>
    <w:p w:rsidR="00C6203A" w:rsidRDefault="00C6203A" w:rsidP="00C6203A">
      <w:pPr>
        <w:rPr>
          <w:rFonts w:cs="Times New Roman"/>
          <w:sz w:val="24"/>
          <w:szCs w:val="32"/>
        </w:rPr>
      </w:pPr>
    </w:p>
    <w:p w:rsidR="00C6203A" w:rsidRDefault="00C6203A" w:rsidP="00C6203A">
      <w:pPr>
        <w:rPr>
          <w:rFonts w:cs="Times New Roman"/>
          <w:sz w:val="24"/>
          <w:szCs w:val="32"/>
        </w:rPr>
      </w:pPr>
    </w:p>
    <w:p w:rsidR="00C6203A" w:rsidRDefault="00C6203A" w:rsidP="00C6203A">
      <w:pPr>
        <w:rPr>
          <w:rFonts w:cs="Times New Roman"/>
          <w:sz w:val="24"/>
          <w:szCs w:val="32"/>
        </w:rPr>
      </w:pPr>
    </w:p>
    <w:p w:rsidR="00C6203A" w:rsidRDefault="00C6203A" w:rsidP="00C6203A">
      <w:pPr>
        <w:rPr>
          <w:rFonts w:cs="Times New Roman"/>
          <w:sz w:val="24"/>
          <w:szCs w:val="32"/>
        </w:rPr>
      </w:pPr>
    </w:p>
    <w:p w:rsidR="00C6203A" w:rsidRDefault="00C6203A" w:rsidP="00C6203A">
      <w:pPr>
        <w:rPr>
          <w:rFonts w:cs="Times New Roman"/>
          <w:sz w:val="24"/>
          <w:szCs w:val="32"/>
        </w:rPr>
      </w:pPr>
    </w:p>
    <w:p w:rsidR="00C6203A" w:rsidRDefault="00C6203A" w:rsidP="00C6203A">
      <w:pPr>
        <w:rPr>
          <w:rFonts w:cs="Times New Roman"/>
          <w:sz w:val="24"/>
          <w:szCs w:val="32"/>
        </w:rPr>
      </w:pPr>
    </w:p>
    <w:p w:rsidR="00C6203A" w:rsidRDefault="00C6203A" w:rsidP="00C6203A">
      <w:pPr>
        <w:rPr>
          <w:rFonts w:cs="Times New Roman"/>
          <w:sz w:val="24"/>
          <w:szCs w:val="32"/>
        </w:rPr>
      </w:pPr>
    </w:p>
    <w:p w:rsidR="00C6203A" w:rsidRDefault="00C6203A" w:rsidP="00C6203A">
      <w:pPr>
        <w:rPr>
          <w:rFonts w:cs="Times New Roman"/>
          <w:sz w:val="24"/>
          <w:szCs w:val="32"/>
        </w:rPr>
      </w:pPr>
    </w:p>
    <w:p w:rsidR="00C6203A" w:rsidRDefault="00C6203A" w:rsidP="00C6203A">
      <w:pPr>
        <w:rPr>
          <w:rFonts w:cs="Times New Roman"/>
          <w:sz w:val="24"/>
          <w:szCs w:val="32"/>
        </w:rPr>
      </w:pPr>
    </w:p>
    <w:p w:rsidR="00C6203A" w:rsidRDefault="00C6203A" w:rsidP="00C6203A">
      <w:pPr>
        <w:rPr>
          <w:rFonts w:cs="Times New Roman"/>
          <w:sz w:val="24"/>
          <w:szCs w:val="32"/>
        </w:rPr>
      </w:pPr>
    </w:p>
    <w:p w:rsidR="00C6203A" w:rsidRPr="00B0415E" w:rsidRDefault="00C6203A" w:rsidP="00C6203A">
      <w:pPr>
        <w:rPr>
          <w:rFonts w:cs="Times New Roman"/>
          <w:sz w:val="24"/>
          <w:szCs w:val="32"/>
        </w:rPr>
      </w:pPr>
    </w:p>
    <w:p w:rsidR="003C7FBB" w:rsidRDefault="009E29F1"/>
    <w:sectPr w:rsidR="003C7FB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853BA0"/>
    <w:multiLevelType w:val="hybridMultilevel"/>
    <w:tmpl w:val="3E3038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5D817008"/>
    <w:multiLevelType w:val="hybridMultilevel"/>
    <w:tmpl w:val="0DFA89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4C3C9B"/>
    <w:multiLevelType w:val="hybridMultilevel"/>
    <w:tmpl w:val="A6F0F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604252"/>
    <w:multiLevelType w:val="hybridMultilevel"/>
    <w:tmpl w:val="22CC3D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70222A74"/>
    <w:multiLevelType w:val="hybridMultilevel"/>
    <w:tmpl w:val="BB2AC6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03A"/>
    <w:rsid w:val="0000036E"/>
    <w:rsid w:val="000E42CF"/>
    <w:rsid w:val="00257B9C"/>
    <w:rsid w:val="00550D4A"/>
    <w:rsid w:val="00724857"/>
    <w:rsid w:val="00850B85"/>
    <w:rsid w:val="008F5390"/>
    <w:rsid w:val="009E29F1"/>
    <w:rsid w:val="00C6203A"/>
    <w:rsid w:val="00D00442"/>
    <w:rsid w:val="00E53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D1BA65-2B63-4386-8D48-B941F964F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03A"/>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6203A"/>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C620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6203A"/>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1385</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2</cp:revision>
  <dcterms:created xsi:type="dcterms:W3CDTF">2015-07-23T11:19:00Z</dcterms:created>
  <dcterms:modified xsi:type="dcterms:W3CDTF">2015-07-27T13:16:00Z</dcterms:modified>
</cp:coreProperties>
</file>