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C26762" w:rsidP="00A851DA">
      <w:pPr>
        <w:rPr>
          <w:lang w:val="en-US"/>
        </w:rPr>
      </w:pPr>
      <w:r>
        <w:rPr>
          <w:noProof/>
          <w:lang w:eastAsia="en-GB"/>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381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23"/>
        <w:gridCol w:w="6493"/>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C26762">
            <w:pPr>
              <w:pStyle w:val="Default"/>
              <w:rPr>
                <w:rFonts w:asciiTheme="minorHAnsi" w:hAnsiTheme="minorHAnsi"/>
              </w:rPr>
            </w:pPr>
            <w:r>
              <w:rPr>
                <w:rFonts w:asciiTheme="minorHAnsi" w:hAnsiTheme="minorHAnsi"/>
              </w:rPr>
              <w:t>Alison Syfret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C26762">
            <w:pPr>
              <w:pStyle w:val="Default"/>
              <w:rPr>
                <w:rFonts w:asciiTheme="minorHAnsi" w:hAnsiTheme="minorHAnsi"/>
              </w:rPr>
            </w:pPr>
            <w:r>
              <w:rPr>
                <w:rFonts w:asciiTheme="minorHAnsi" w:hAnsiTheme="minorHAnsi"/>
              </w:rPr>
              <w:t>1512</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C26762">
            <w:pPr>
              <w:pStyle w:val="Default"/>
              <w:rPr>
                <w:rFonts w:asciiTheme="minorHAnsi" w:hAnsiTheme="minorHAnsi"/>
              </w:rPr>
            </w:pPr>
            <w:r>
              <w:rPr>
                <w:rFonts w:asciiTheme="minorHAnsi" w:hAnsiTheme="minorHAnsi"/>
              </w:rPr>
              <w:t>Diploma in Forensic Acounting</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C26762">
            <w:r>
              <w:t>5</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rsidTr="00CC2FB3">
        <w:tc>
          <w:tcPr>
            <w:tcW w:w="9242" w:type="dxa"/>
          </w:tcPr>
          <w:p w:rsidR="00C26762" w:rsidRDefault="00C26762" w:rsidP="00C26762">
            <w:pPr>
              <w:jc w:val="both"/>
              <w:rPr>
                <w:rFonts w:ascii="Arial" w:hAnsi="Arial" w:cs="Arial"/>
                <w:b/>
                <w:sz w:val="24"/>
                <w:szCs w:val="24"/>
              </w:rPr>
            </w:pPr>
            <w:r w:rsidRPr="009A5C1C">
              <w:rPr>
                <w:rFonts w:ascii="Arial" w:hAnsi="Arial" w:cs="Arial"/>
                <w:b/>
                <w:sz w:val="24"/>
                <w:szCs w:val="24"/>
              </w:rPr>
              <w:t>Unit 5 Question 1:I</w:t>
            </w:r>
          </w:p>
          <w:p w:rsidR="00C26762" w:rsidRPr="009A5C1C" w:rsidRDefault="00C26762" w:rsidP="00C26762">
            <w:pPr>
              <w:jc w:val="both"/>
              <w:rPr>
                <w:rFonts w:ascii="Arial" w:hAnsi="Arial" w:cs="Arial"/>
                <w:b/>
                <w:sz w:val="24"/>
                <w:szCs w:val="24"/>
              </w:rPr>
            </w:pPr>
          </w:p>
          <w:p w:rsidR="00C26762" w:rsidRDefault="00C26762" w:rsidP="00C26762">
            <w:pPr>
              <w:jc w:val="both"/>
              <w:rPr>
                <w:rFonts w:ascii="Arial" w:hAnsi="Arial" w:cs="Arial"/>
                <w:sz w:val="24"/>
                <w:szCs w:val="24"/>
              </w:rPr>
            </w:pPr>
            <w:r>
              <w:rPr>
                <w:rFonts w:ascii="Arial" w:hAnsi="Arial" w:cs="Arial"/>
                <w:sz w:val="24"/>
                <w:szCs w:val="24"/>
              </w:rPr>
              <w:t>Financial crime investigations can be divided into two categories: p</w:t>
            </w:r>
            <w:r w:rsidRPr="009A5C1C">
              <w:rPr>
                <w:rFonts w:ascii="Arial" w:hAnsi="Arial" w:cs="Arial"/>
                <w:sz w:val="24"/>
                <w:szCs w:val="24"/>
              </w:rPr>
              <w:t>roactive and reactive</w:t>
            </w:r>
            <w:r>
              <w:rPr>
                <w:rFonts w:ascii="Arial" w:hAnsi="Arial" w:cs="Arial"/>
                <w:sz w:val="24"/>
                <w:szCs w:val="24"/>
              </w:rPr>
              <w:t>. They can be can be defined as follows:</w:t>
            </w:r>
          </w:p>
          <w:p w:rsidR="00C26762" w:rsidRDefault="00C26762" w:rsidP="00C26762">
            <w:pPr>
              <w:jc w:val="both"/>
              <w:rPr>
                <w:rFonts w:ascii="Arial" w:hAnsi="Arial" w:cs="Arial"/>
                <w:sz w:val="24"/>
                <w:szCs w:val="24"/>
              </w:rPr>
            </w:pPr>
          </w:p>
          <w:p w:rsidR="00C26762" w:rsidRDefault="00C26762" w:rsidP="00C26762">
            <w:pPr>
              <w:pStyle w:val="ListParagraph"/>
              <w:numPr>
                <w:ilvl w:val="0"/>
                <w:numId w:val="2"/>
              </w:numPr>
              <w:spacing w:after="160" w:line="259" w:lineRule="auto"/>
              <w:jc w:val="both"/>
              <w:rPr>
                <w:rFonts w:ascii="Arial" w:hAnsi="Arial" w:cs="Arial"/>
                <w:sz w:val="24"/>
                <w:szCs w:val="24"/>
              </w:rPr>
            </w:pPr>
            <w:r w:rsidRPr="009A5C1C">
              <w:rPr>
                <w:rFonts w:ascii="Arial" w:hAnsi="Arial" w:cs="Arial"/>
                <w:sz w:val="24"/>
                <w:szCs w:val="24"/>
              </w:rPr>
              <w:t>Reactive</w:t>
            </w:r>
          </w:p>
          <w:p w:rsidR="00C26762" w:rsidRDefault="00C26762" w:rsidP="00C26762">
            <w:pPr>
              <w:pStyle w:val="ListParagraph"/>
              <w:jc w:val="both"/>
              <w:rPr>
                <w:rFonts w:ascii="Arial" w:hAnsi="Arial" w:cs="Arial"/>
                <w:sz w:val="24"/>
                <w:szCs w:val="24"/>
              </w:rPr>
            </w:pPr>
            <w:r>
              <w:rPr>
                <w:rFonts w:ascii="Arial" w:hAnsi="Arial" w:cs="Arial"/>
                <w:sz w:val="24"/>
                <w:szCs w:val="24"/>
              </w:rPr>
              <w:t>These investigations are typically initiated by company/citizen/victim complaints and are the result of an external notification of the crime. The investigator will only react to the crime once it has been reported to them by the affected party – for example employee, spouse, customer, vendor, management or auditor. In some cases the suspect is still working for the company and is unaware of the suspicions against them, other times they may have left the employ of the company. Both cases pose their own set of problems in investigation the alleged fraud and require different approaches.</w:t>
            </w:r>
          </w:p>
          <w:p w:rsidR="00C26762" w:rsidRDefault="00C26762" w:rsidP="00C26762">
            <w:pPr>
              <w:pStyle w:val="ListParagraph"/>
              <w:jc w:val="both"/>
              <w:rPr>
                <w:rFonts w:ascii="Arial" w:hAnsi="Arial" w:cs="Arial"/>
                <w:sz w:val="24"/>
                <w:szCs w:val="24"/>
              </w:rPr>
            </w:pPr>
          </w:p>
          <w:p w:rsidR="00C26762" w:rsidRDefault="00C26762" w:rsidP="00C26762">
            <w:pPr>
              <w:pStyle w:val="ListParagraph"/>
              <w:jc w:val="both"/>
              <w:rPr>
                <w:rFonts w:ascii="Arial" w:hAnsi="Arial" w:cs="Arial"/>
                <w:sz w:val="24"/>
                <w:szCs w:val="24"/>
              </w:rPr>
            </w:pPr>
          </w:p>
          <w:p w:rsidR="00C26762" w:rsidRDefault="00C26762" w:rsidP="00C26762">
            <w:pPr>
              <w:pStyle w:val="ListParagraph"/>
              <w:numPr>
                <w:ilvl w:val="0"/>
                <w:numId w:val="2"/>
              </w:numPr>
              <w:spacing w:after="160" w:line="259" w:lineRule="auto"/>
              <w:jc w:val="both"/>
              <w:rPr>
                <w:rFonts w:ascii="Arial" w:hAnsi="Arial" w:cs="Arial"/>
                <w:sz w:val="24"/>
                <w:szCs w:val="24"/>
              </w:rPr>
            </w:pPr>
            <w:r>
              <w:rPr>
                <w:rFonts w:ascii="Arial" w:hAnsi="Arial" w:cs="Arial"/>
                <w:sz w:val="24"/>
                <w:szCs w:val="24"/>
              </w:rPr>
              <w:t>Proactive</w:t>
            </w:r>
          </w:p>
          <w:p w:rsidR="00C26762" w:rsidRDefault="00C26762" w:rsidP="00C26762">
            <w:pPr>
              <w:ind w:left="720"/>
              <w:jc w:val="both"/>
              <w:rPr>
                <w:rFonts w:ascii="Arial" w:hAnsi="Arial" w:cs="Arial"/>
                <w:sz w:val="24"/>
                <w:szCs w:val="24"/>
              </w:rPr>
            </w:pPr>
            <w:r>
              <w:rPr>
                <w:rFonts w:ascii="Arial" w:hAnsi="Arial" w:cs="Arial"/>
                <w:sz w:val="24"/>
                <w:szCs w:val="24"/>
              </w:rPr>
              <w:t>In these investigations, in the course of performing other work, circumstances/transactions that are suspicious or irregular may come to light which are then investigated. The investigator does not wait for the aggrieved party to approach them, the investigator initiates the investigation instead.</w:t>
            </w:r>
          </w:p>
          <w:p w:rsidR="00C26762" w:rsidRDefault="00C26762" w:rsidP="00C26762">
            <w:pPr>
              <w:ind w:left="720"/>
              <w:jc w:val="both"/>
              <w:rPr>
                <w:rFonts w:ascii="Arial" w:hAnsi="Arial" w:cs="Arial"/>
                <w:sz w:val="24"/>
                <w:szCs w:val="24"/>
              </w:rPr>
            </w:pPr>
          </w:p>
          <w:p w:rsidR="00C26762" w:rsidRDefault="00C26762" w:rsidP="00C26762">
            <w:pPr>
              <w:ind w:left="720"/>
              <w:jc w:val="both"/>
              <w:rPr>
                <w:rFonts w:ascii="Arial" w:hAnsi="Arial" w:cs="Arial"/>
                <w:sz w:val="24"/>
                <w:szCs w:val="24"/>
              </w:rPr>
            </w:pPr>
          </w:p>
          <w:p w:rsidR="00C26762" w:rsidRDefault="00C26762" w:rsidP="00C26762">
            <w:pPr>
              <w:ind w:left="720"/>
              <w:jc w:val="both"/>
              <w:rPr>
                <w:rFonts w:ascii="Arial" w:hAnsi="Arial" w:cs="Arial"/>
                <w:sz w:val="24"/>
                <w:szCs w:val="24"/>
              </w:rPr>
            </w:pPr>
          </w:p>
          <w:p w:rsidR="00C26762" w:rsidRDefault="00C26762" w:rsidP="00C26762">
            <w:pPr>
              <w:ind w:left="720"/>
              <w:jc w:val="both"/>
              <w:rPr>
                <w:rFonts w:ascii="Arial" w:hAnsi="Arial" w:cs="Arial"/>
                <w:sz w:val="24"/>
                <w:szCs w:val="24"/>
              </w:rPr>
            </w:pPr>
          </w:p>
          <w:p w:rsidR="00C26762" w:rsidRDefault="00C26762" w:rsidP="00C26762">
            <w:pPr>
              <w:jc w:val="both"/>
              <w:rPr>
                <w:rFonts w:ascii="Arial" w:hAnsi="Arial" w:cs="Arial"/>
                <w:sz w:val="24"/>
                <w:szCs w:val="24"/>
              </w:rPr>
            </w:pPr>
            <w:r>
              <w:rPr>
                <w:rFonts w:ascii="Arial" w:hAnsi="Arial" w:cs="Arial"/>
                <w:sz w:val="24"/>
                <w:szCs w:val="24"/>
              </w:rPr>
              <w:t xml:space="preserve">The method of the investigation is sometimes dependent of the manner of discovery. A proactive or a reactive method may be used to obtain evidence. </w:t>
            </w:r>
          </w:p>
          <w:p w:rsidR="00C26762" w:rsidRDefault="00C26762" w:rsidP="00C26762">
            <w:pPr>
              <w:jc w:val="both"/>
              <w:rPr>
                <w:rFonts w:ascii="Arial" w:hAnsi="Arial" w:cs="Arial"/>
                <w:sz w:val="24"/>
                <w:szCs w:val="24"/>
              </w:rPr>
            </w:pPr>
            <w:r w:rsidRPr="000E730C">
              <w:rPr>
                <w:rFonts w:ascii="Arial" w:hAnsi="Arial" w:cs="Arial"/>
                <w:sz w:val="24"/>
                <w:szCs w:val="24"/>
              </w:rPr>
              <w:t>During an investigation (either a reactively or proactively initiated investigation) reactive techniques can be used e.g. investigating invoices for shell companies. These techniques are called reactive as they try to determine fraudulent transactions that have already occurred.</w:t>
            </w:r>
            <w:r>
              <w:rPr>
                <w:rFonts w:ascii="Arial" w:hAnsi="Arial" w:cs="Arial"/>
                <w:sz w:val="24"/>
                <w:szCs w:val="24"/>
              </w:rPr>
              <w:t xml:space="preserve"> </w:t>
            </w:r>
          </w:p>
          <w:p w:rsidR="00C26762" w:rsidRPr="009A5C1C" w:rsidRDefault="00C26762" w:rsidP="00C26762">
            <w:pPr>
              <w:jc w:val="both"/>
              <w:rPr>
                <w:rFonts w:ascii="Arial" w:hAnsi="Arial" w:cs="Arial"/>
                <w:sz w:val="24"/>
                <w:szCs w:val="24"/>
              </w:rPr>
            </w:pPr>
            <w:r>
              <w:rPr>
                <w:rFonts w:ascii="Arial" w:hAnsi="Arial" w:cs="Arial"/>
                <w:sz w:val="24"/>
                <w:szCs w:val="24"/>
              </w:rPr>
              <w:t>A proactive approach may be taken to obtain evidence e.g. surveillance of suspected perpetrators and/or key stroke logging to assist in linking a particular person to an activity or transaction. Proactive techniques try to obtain evidence of fraud which the investigator suspects may happen. These are particularly useful to enable particular people to be identified as in today’s climate of computerised accounting and shared passwords/access it is not always possible to definitely tie a particular person to a transaction that occurred in the past.</w:t>
            </w:r>
          </w:p>
          <w:p w:rsidR="00C26762" w:rsidRDefault="00C26762" w:rsidP="00C26762">
            <w:pPr>
              <w:jc w:val="both"/>
              <w:rPr>
                <w:rFonts w:ascii="Arial" w:hAnsi="Arial" w:cs="Arial"/>
                <w:i/>
                <w:sz w:val="24"/>
                <w:szCs w:val="24"/>
              </w:rPr>
            </w:pPr>
          </w:p>
          <w:p w:rsidR="00C26762" w:rsidRDefault="00C26762" w:rsidP="00C26762">
            <w:pPr>
              <w:jc w:val="both"/>
              <w:rPr>
                <w:rFonts w:ascii="Arial" w:hAnsi="Arial" w:cs="Arial"/>
                <w:sz w:val="24"/>
                <w:szCs w:val="24"/>
              </w:rPr>
            </w:pPr>
          </w:p>
          <w:p w:rsidR="00C26762" w:rsidRDefault="00C26762" w:rsidP="00C26762">
            <w:pPr>
              <w:jc w:val="both"/>
              <w:rPr>
                <w:rFonts w:ascii="Arial" w:hAnsi="Arial" w:cs="Arial"/>
                <w:sz w:val="24"/>
                <w:szCs w:val="24"/>
              </w:rPr>
            </w:pPr>
          </w:p>
          <w:p w:rsidR="00C26762" w:rsidRDefault="00C26762" w:rsidP="00C26762">
            <w:pPr>
              <w:jc w:val="both"/>
              <w:rPr>
                <w:rFonts w:ascii="Arial" w:hAnsi="Arial" w:cs="Arial"/>
                <w:sz w:val="24"/>
                <w:szCs w:val="24"/>
              </w:rPr>
            </w:pPr>
          </w:p>
          <w:p w:rsidR="00C26762" w:rsidRDefault="00C26762" w:rsidP="00C26762">
            <w:pPr>
              <w:jc w:val="both"/>
              <w:rPr>
                <w:rFonts w:ascii="Arial" w:hAnsi="Arial" w:cs="Arial"/>
                <w:sz w:val="24"/>
                <w:szCs w:val="24"/>
              </w:rPr>
            </w:pPr>
          </w:p>
          <w:p w:rsidR="00C26762" w:rsidRDefault="00C26762" w:rsidP="00C26762">
            <w:pPr>
              <w:jc w:val="both"/>
              <w:rPr>
                <w:rFonts w:ascii="Arial" w:hAnsi="Arial" w:cs="Arial"/>
                <w:sz w:val="24"/>
                <w:szCs w:val="24"/>
              </w:rPr>
            </w:pPr>
          </w:p>
          <w:p w:rsidR="00C26762" w:rsidRDefault="00C26762" w:rsidP="00C26762">
            <w:pPr>
              <w:jc w:val="both"/>
              <w:rPr>
                <w:rFonts w:ascii="Arial" w:hAnsi="Arial" w:cs="Arial"/>
                <w:b/>
                <w:sz w:val="24"/>
                <w:szCs w:val="24"/>
              </w:rPr>
            </w:pPr>
            <w:r w:rsidRPr="007C6694">
              <w:rPr>
                <w:rFonts w:ascii="Arial" w:hAnsi="Arial" w:cs="Arial"/>
                <w:b/>
                <w:sz w:val="24"/>
                <w:szCs w:val="24"/>
              </w:rPr>
              <w:t>Unit 5 Question 1:II</w:t>
            </w:r>
          </w:p>
          <w:p w:rsidR="00C26762" w:rsidRDefault="00C26762" w:rsidP="00C26762">
            <w:pPr>
              <w:jc w:val="both"/>
              <w:rPr>
                <w:rFonts w:ascii="Arial" w:hAnsi="Arial" w:cs="Arial"/>
                <w:b/>
                <w:sz w:val="24"/>
                <w:szCs w:val="24"/>
              </w:rPr>
            </w:pPr>
          </w:p>
          <w:p w:rsidR="00C26762" w:rsidRDefault="00C26762" w:rsidP="00C26762">
            <w:pPr>
              <w:jc w:val="both"/>
              <w:rPr>
                <w:rFonts w:ascii="Arial" w:hAnsi="Arial" w:cs="Arial"/>
                <w:sz w:val="24"/>
                <w:szCs w:val="24"/>
              </w:rPr>
            </w:pPr>
            <w:r>
              <w:rPr>
                <w:rFonts w:ascii="Arial" w:hAnsi="Arial" w:cs="Arial"/>
                <w:sz w:val="24"/>
                <w:szCs w:val="24"/>
              </w:rPr>
              <w:t>Solvability factors are those characteristics of a case which determine how successful an investigation is likely to be. Obviously if a case is unlikely to be solved it should be put aside in favour of solvable cases. There can be weighted and unweighted solvability factors.</w:t>
            </w:r>
          </w:p>
          <w:p w:rsidR="00C26762" w:rsidRDefault="00C26762" w:rsidP="00C26762">
            <w:pPr>
              <w:pStyle w:val="ListParagraph"/>
              <w:numPr>
                <w:ilvl w:val="0"/>
                <w:numId w:val="2"/>
              </w:numPr>
              <w:spacing w:after="160" w:line="259" w:lineRule="auto"/>
              <w:jc w:val="both"/>
              <w:rPr>
                <w:rFonts w:ascii="Arial" w:hAnsi="Arial" w:cs="Arial"/>
                <w:sz w:val="24"/>
                <w:szCs w:val="24"/>
              </w:rPr>
            </w:pPr>
            <w:r>
              <w:rPr>
                <w:rFonts w:ascii="Arial" w:hAnsi="Arial" w:cs="Arial"/>
                <w:sz w:val="24"/>
                <w:szCs w:val="24"/>
              </w:rPr>
              <w:t>Weighted</w:t>
            </w:r>
          </w:p>
          <w:p w:rsidR="00C26762" w:rsidRDefault="00C26762" w:rsidP="00C26762">
            <w:pPr>
              <w:pStyle w:val="ListParagraph"/>
              <w:jc w:val="both"/>
              <w:rPr>
                <w:rFonts w:ascii="Arial" w:hAnsi="Arial" w:cs="Arial"/>
                <w:sz w:val="24"/>
                <w:szCs w:val="24"/>
              </w:rPr>
            </w:pPr>
          </w:p>
          <w:p w:rsidR="00C26762" w:rsidRDefault="00C26762" w:rsidP="00C26762">
            <w:pPr>
              <w:pStyle w:val="ListParagraph"/>
              <w:jc w:val="both"/>
              <w:rPr>
                <w:rFonts w:ascii="Arial" w:hAnsi="Arial" w:cs="Arial"/>
                <w:sz w:val="24"/>
                <w:szCs w:val="24"/>
              </w:rPr>
            </w:pPr>
            <w:r>
              <w:rPr>
                <w:rFonts w:ascii="Arial" w:hAnsi="Arial" w:cs="Arial"/>
                <w:sz w:val="24"/>
                <w:szCs w:val="24"/>
              </w:rPr>
              <w:t>These separate the more solvable factors from the less solvable ones. They recognise that not all factors are equally important in solving a case. Statistical research and anecdotal experience determine the weights in advance. In this case the factors with higher solvability weight should be sought first (taking into account the cost/benefit of these factors).</w:t>
            </w:r>
          </w:p>
          <w:p w:rsidR="00C26762" w:rsidRDefault="00C26762" w:rsidP="00C26762">
            <w:pPr>
              <w:pStyle w:val="ListParagraph"/>
              <w:jc w:val="both"/>
              <w:rPr>
                <w:rFonts w:ascii="Arial" w:hAnsi="Arial" w:cs="Arial"/>
                <w:sz w:val="24"/>
                <w:szCs w:val="24"/>
              </w:rPr>
            </w:pPr>
          </w:p>
          <w:p w:rsidR="00C26762" w:rsidRDefault="00C26762" w:rsidP="00C26762">
            <w:pPr>
              <w:pStyle w:val="ListParagraph"/>
              <w:numPr>
                <w:ilvl w:val="0"/>
                <w:numId w:val="2"/>
              </w:numPr>
              <w:spacing w:after="160" w:line="259" w:lineRule="auto"/>
              <w:jc w:val="both"/>
              <w:rPr>
                <w:rFonts w:ascii="Arial" w:hAnsi="Arial" w:cs="Arial"/>
                <w:sz w:val="24"/>
                <w:szCs w:val="24"/>
              </w:rPr>
            </w:pPr>
            <w:r>
              <w:rPr>
                <w:rFonts w:ascii="Arial" w:hAnsi="Arial" w:cs="Arial"/>
                <w:sz w:val="24"/>
                <w:szCs w:val="24"/>
              </w:rPr>
              <w:t>Unweighted</w:t>
            </w:r>
          </w:p>
          <w:p w:rsidR="00C26762" w:rsidRDefault="00C26762" w:rsidP="00C26762">
            <w:pPr>
              <w:pStyle w:val="ListParagraph"/>
              <w:jc w:val="both"/>
              <w:rPr>
                <w:rFonts w:ascii="Arial" w:hAnsi="Arial" w:cs="Arial"/>
                <w:sz w:val="24"/>
                <w:szCs w:val="24"/>
              </w:rPr>
            </w:pPr>
          </w:p>
          <w:p w:rsidR="00C26762" w:rsidRDefault="00C26762" w:rsidP="00C26762">
            <w:pPr>
              <w:pStyle w:val="ListParagraph"/>
              <w:jc w:val="both"/>
              <w:rPr>
                <w:rFonts w:ascii="Arial" w:hAnsi="Arial" w:cs="Arial"/>
                <w:sz w:val="24"/>
                <w:szCs w:val="24"/>
              </w:rPr>
            </w:pPr>
            <w:r>
              <w:rPr>
                <w:rFonts w:ascii="Arial" w:hAnsi="Arial" w:cs="Arial"/>
                <w:sz w:val="24"/>
                <w:szCs w:val="24"/>
              </w:rPr>
              <w:t xml:space="preserve">These systems don’t assign weights to factors, all factors are deemed equally important and the presence of factors determines whether the case will be investigated or not. Unweighted schemes are usually based on experience and anecdotal data specific to each agency. </w:t>
            </w:r>
          </w:p>
          <w:p w:rsidR="00C26762" w:rsidRDefault="00C26762" w:rsidP="00C26762">
            <w:pPr>
              <w:pStyle w:val="ListParagraph"/>
              <w:jc w:val="both"/>
              <w:rPr>
                <w:rFonts w:ascii="Arial" w:hAnsi="Arial" w:cs="Arial"/>
                <w:sz w:val="24"/>
                <w:szCs w:val="24"/>
              </w:rPr>
            </w:pPr>
          </w:p>
          <w:p w:rsidR="00C26762" w:rsidRDefault="00C26762" w:rsidP="00C26762">
            <w:pPr>
              <w:pStyle w:val="ListParagraph"/>
              <w:jc w:val="both"/>
              <w:rPr>
                <w:rFonts w:ascii="Arial" w:hAnsi="Arial" w:cs="Arial"/>
                <w:sz w:val="24"/>
                <w:szCs w:val="24"/>
              </w:rPr>
            </w:pPr>
          </w:p>
          <w:p w:rsidR="00C26762" w:rsidRDefault="00C26762" w:rsidP="00C26762">
            <w:pPr>
              <w:pStyle w:val="ListParagraph"/>
              <w:jc w:val="both"/>
              <w:rPr>
                <w:rFonts w:ascii="Arial" w:hAnsi="Arial" w:cs="Arial"/>
                <w:sz w:val="24"/>
                <w:szCs w:val="24"/>
              </w:rPr>
            </w:pPr>
          </w:p>
          <w:p w:rsidR="00C26762" w:rsidRDefault="00C26762" w:rsidP="00C26762">
            <w:pPr>
              <w:pStyle w:val="ListParagraph"/>
              <w:jc w:val="both"/>
              <w:rPr>
                <w:rFonts w:ascii="Arial" w:hAnsi="Arial" w:cs="Arial"/>
                <w:sz w:val="24"/>
                <w:szCs w:val="24"/>
              </w:rPr>
            </w:pPr>
          </w:p>
          <w:p w:rsidR="00C26762" w:rsidRDefault="00C26762" w:rsidP="00C26762">
            <w:pPr>
              <w:pStyle w:val="ListParagraph"/>
              <w:jc w:val="both"/>
              <w:rPr>
                <w:rFonts w:ascii="Arial" w:hAnsi="Arial" w:cs="Arial"/>
                <w:sz w:val="24"/>
                <w:szCs w:val="24"/>
              </w:rPr>
            </w:pPr>
          </w:p>
          <w:p w:rsidR="00C26762" w:rsidRDefault="00C26762" w:rsidP="00C26762">
            <w:pPr>
              <w:pStyle w:val="ListParagraph"/>
              <w:jc w:val="both"/>
              <w:rPr>
                <w:rFonts w:ascii="Arial" w:hAnsi="Arial" w:cs="Arial"/>
                <w:sz w:val="24"/>
                <w:szCs w:val="24"/>
              </w:rPr>
            </w:pPr>
          </w:p>
          <w:p w:rsidR="00C26762" w:rsidRDefault="00C26762" w:rsidP="00C26762">
            <w:pPr>
              <w:pStyle w:val="ListParagraph"/>
              <w:jc w:val="both"/>
              <w:rPr>
                <w:rFonts w:ascii="Arial" w:hAnsi="Arial" w:cs="Arial"/>
                <w:sz w:val="24"/>
                <w:szCs w:val="24"/>
              </w:rPr>
            </w:pPr>
          </w:p>
          <w:p w:rsidR="00C26762" w:rsidRDefault="00C26762" w:rsidP="00C26762">
            <w:pPr>
              <w:jc w:val="both"/>
              <w:rPr>
                <w:rFonts w:ascii="Arial" w:hAnsi="Arial" w:cs="Arial"/>
                <w:sz w:val="24"/>
                <w:szCs w:val="24"/>
              </w:rPr>
            </w:pPr>
          </w:p>
          <w:p w:rsidR="00C26762" w:rsidRDefault="00C26762" w:rsidP="00C26762">
            <w:pPr>
              <w:jc w:val="both"/>
              <w:rPr>
                <w:rFonts w:ascii="Arial" w:hAnsi="Arial" w:cs="Arial"/>
                <w:b/>
                <w:sz w:val="24"/>
                <w:szCs w:val="24"/>
              </w:rPr>
            </w:pPr>
            <w:r w:rsidRPr="00FA7652">
              <w:rPr>
                <w:rFonts w:ascii="Arial" w:hAnsi="Arial" w:cs="Arial"/>
                <w:b/>
                <w:sz w:val="24"/>
                <w:szCs w:val="24"/>
              </w:rPr>
              <w:t>Unit 5 Question 1:III</w:t>
            </w:r>
          </w:p>
          <w:p w:rsidR="00C26762" w:rsidRDefault="00C26762" w:rsidP="00C26762">
            <w:pPr>
              <w:jc w:val="both"/>
              <w:rPr>
                <w:rFonts w:ascii="Arial" w:hAnsi="Arial" w:cs="Arial"/>
                <w:b/>
                <w:sz w:val="24"/>
                <w:szCs w:val="24"/>
              </w:rPr>
            </w:pPr>
          </w:p>
          <w:p w:rsidR="00C26762" w:rsidRDefault="00C26762" w:rsidP="00C26762">
            <w:pPr>
              <w:jc w:val="both"/>
              <w:rPr>
                <w:rFonts w:ascii="Arial" w:hAnsi="Arial" w:cs="Arial"/>
                <w:sz w:val="24"/>
                <w:szCs w:val="24"/>
              </w:rPr>
            </w:pPr>
            <w:r>
              <w:rPr>
                <w:rFonts w:ascii="Arial" w:hAnsi="Arial" w:cs="Arial"/>
                <w:sz w:val="24"/>
                <w:szCs w:val="24"/>
              </w:rPr>
              <w:t>The ultimate goal of an investigation is to establish a case with a legal basis for investigation and a successful outcome. This goal will only be achieved if there is a sufficient evidence to obtain a successful outcome.</w:t>
            </w:r>
          </w:p>
          <w:p w:rsidR="00C26762" w:rsidRDefault="00C26762" w:rsidP="00C26762">
            <w:pPr>
              <w:jc w:val="both"/>
              <w:rPr>
                <w:rFonts w:ascii="Arial" w:hAnsi="Arial" w:cs="Arial"/>
                <w:sz w:val="24"/>
                <w:szCs w:val="24"/>
              </w:rPr>
            </w:pPr>
            <w:r>
              <w:rPr>
                <w:rFonts w:ascii="Arial" w:hAnsi="Arial" w:cs="Arial"/>
                <w:sz w:val="24"/>
                <w:szCs w:val="24"/>
              </w:rPr>
              <w:t>In order to find sufficient evidence to obtain a successful outcome, the investigation must be planned. This ensures that the investigation process is smooth, logical and efficient (in cost/time/staff/resources/IT/expert use). Without a well-defined, smooth process even the most knowledgeable and skilled investigators may fail to achieve a successful outcome. A good plan should remain flexible and consider pitfalls that may affect the investigation. This ensures that a new plan does not need to be drawn up during the investigation which may result is cost overruns or simply not obtaining sufficient evidence to secure a successful outcome.</w:t>
            </w:r>
          </w:p>
          <w:p w:rsidR="00C26762" w:rsidRDefault="00C26762" w:rsidP="00C26762">
            <w:pPr>
              <w:jc w:val="both"/>
              <w:rPr>
                <w:rFonts w:ascii="Arial" w:hAnsi="Arial" w:cs="Arial"/>
                <w:sz w:val="24"/>
                <w:szCs w:val="24"/>
              </w:rPr>
            </w:pPr>
          </w:p>
          <w:p w:rsidR="00C26762" w:rsidRDefault="00C26762" w:rsidP="00C26762">
            <w:pPr>
              <w:jc w:val="both"/>
              <w:rPr>
                <w:rFonts w:ascii="Arial" w:hAnsi="Arial" w:cs="Arial"/>
                <w:b/>
                <w:sz w:val="24"/>
                <w:szCs w:val="24"/>
              </w:rPr>
            </w:pPr>
            <w:r w:rsidRPr="00F710EA">
              <w:rPr>
                <w:rFonts w:ascii="Arial" w:hAnsi="Arial" w:cs="Arial"/>
                <w:b/>
                <w:sz w:val="24"/>
                <w:szCs w:val="24"/>
              </w:rPr>
              <w:t>Unit 5 Question 1:IV</w:t>
            </w:r>
          </w:p>
          <w:p w:rsidR="00C26762" w:rsidRDefault="00C26762" w:rsidP="00C26762">
            <w:pPr>
              <w:jc w:val="both"/>
              <w:rPr>
                <w:rFonts w:ascii="Arial" w:hAnsi="Arial" w:cs="Arial"/>
                <w:sz w:val="24"/>
                <w:szCs w:val="24"/>
              </w:rPr>
            </w:pPr>
            <w:r>
              <w:rPr>
                <w:rFonts w:ascii="Arial" w:hAnsi="Arial" w:cs="Arial"/>
                <w:sz w:val="24"/>
                <w:szCs w:val="24"/>
              </w:rPr>
              <w:t>A fraud investigator’s first aim in an investigation is to identify the complainant’s goal. For a criminal fraud investigation this is usually for the aggrieved party to obtain reimbursement and/or incarceration of the suspect. For a civil fraud the goal/aim may not be as easily defined.</w:t>
            </w:r>
          </w:p>
          <w:p w:rsidR="00C26762" w:rsidRDefault="00C26762" w:rsidP="00C26762">
            <w:pPr>
              <w:jc w:val="both"/>
              <w:rPr>
                <w:rFonts w:ascii="Arial" w:hAnsi="Arial" w:cs="Arial"/>
                <w:sz w:val="24"/>
                <w:szCs w:val="24"/>
              </w:rPr>
            </w:pPr>
            <w:r>
              <w:rPr>
                <w:rFonts w:ascii="Arial" w:hAnsi="Arial" w:cs="Arial"/>
                <w:sz w:val="24"/>
                <w:szCs w:val="24"/>
              </w:rPr>
              <w:t xml:space="preserve">Since the complainants are the investigator’s customers, the complainant’s goal must be considered when setting the goals for the investigation. The complainant must be educated as to what a realistically achievable outcome is considering the facts of the case and the laws applicable. Not every act is illegal even though it may cause harm. Obtainable results and acceptable outcomes should be clearly defined goals at the beginning of the investigation. </w:t>
            </w:r>
          </w:p>
          <w:p w:rsidR="00C26762" w:rsidRDefault="00C26762" w:rsidP="00C26762">
            <w:pPr>
              <w:jc w:val="both"/>
              <w:rPr>
                <w:rFonts w:ascii="Arial" w:hAnsi="Arial" w:cs="Arial"/>
                <w:sz w:val="24"/>
                <w:szCs w:val="24"/>
              </w:rPr>
            </w:pPr>
          </w:p>
          <w:p w:rsidR="00C26762" w:rsidRDefault="00C26762" w:rsidP="00C26762">
            <w:pPr>
              <w:jc w:val="both"/>
              <w:rPr>
                <w:rFonts w:ascii="Arial" w:hAnsi="Arial" w:cs="Arial"/>
                <w:i/>
                <w:sz w:val="24"/>
                <w:szCs w:val="24"/>
              </w:rPr>
            </w:pPr>
            <w:r>
              <w:rPr>
                <w:rFonts w:ascii="Arial" w:hAnsi="Arial" w:cs="Arial"/>
                <w:i/>
                <w:sz w:val="24"/>
                <w:szCs w:val="24"/>
              </w:rPr>
              <w:t>Obtainable result</w:t>
            </w:r>
          </w:p>
          <w:p w:rsidR="00C26762" w:rsidRDefault="00C26762" w:rsidP="00C26762">
            <w:pPr>
              <w:jc w:val="both"/>
              <w:rPr>
                <w:rFonts w:ascii="Arial" w:hAnsi="Arial" w:cs="Arial"/>
                <w:sz w:val="24"/>
                <w:szCs w:val="24"/>
              </w:rPr>
            </w:pPr>
            <w:r>
              <w:rPr>
                <w:rFonts w:ascii="Arial" w:hAnsi="Arial" w:cs="Arial"/>
                <w:sz w:val="24"/>
                <w:szCs w:val="24"/>
              </w:rPr>
              <w:t>This is the result that can reasonably expected considering the circumstances of the case and the technology that will be available over the course of the investigation (which may improve results as technology may change over the investigation as the timeframe of financial investigations can often be long).</w:t>
            </w:r>
          </w:p>
          <w:p w:rsidR="00C26762" w:rsidRDefault="00C26762" w:rsidP="00C26762">
            <w:pPr>
              <w:jc w:val="both"/>
              <w:rPr>
                <w:rFonts w:ascii="Arial" w:hAnsi="Arial" w:cs="Arial"/>
                <w:sz w:val="24"/>
                <w:szCs w:val="24"/>
              </w:rPr>
            </w:pPr>
          </w:p>
          <w:p w:rsidR="00C26762" w:rsidRDefault="00C26762" w:rsidP="00C26762">
            <w:pPr>
              <w:jc w:val="both"/>
              <w:rPr>
                <w:rFonts w:ascii="Arial" w:hAnsi="Arial" w:cs="Arial"/>
                <w:i/>
                <w:sz w:val="24"/>
                <w:szCs w:val="24"/>
              </w:rPr>
            </w:pPr>
            <w:r>
              <w:rPr>
                <w:rFonts w:ascii="Arial" w:hAnsi="Arial" w:cs="Arial"/>
                <w:i/>
                <w:sz w:val="24"/>
                <w:szCs w:val="24"/>
              </w:rPr>
              <w:t>Acceptable outcome</w:t>
            </w:r>
          </w:p>
          <w:p w:rsidR="00C26762" w:rsidRDefault="00C26762" w:rsidP="00C26762">
            <w:pPr>
              <w:jc w:val="both"/>
              <w:rPr>
                <w:rFonts w:ascii="Arial" w:hAnsi="Arial" w:cs="Arial"/>
                <w:sz w:val="24"/>
                <w:szCs w:val="24"/>
              </w:rPr>
            </w:pPr>
            <w:r>
              <w:rPr>
                <w:rFonts w:ascii="Arial" w:hAnsi="Arial" w:cs="Arial"/>
                <w:sz w:val="24"/>
                <w:szCs w:val="24"/>
              </w:rPr>
              <w:t>This is the final outcome that might be reasonably expected considering the current law (the law might change in the timeframe of the investigation to favourably or unfavourably affect the outcome).</w:t>
            </w:r>
          </w:p>
          <w:p w:rsidR="00C26762" w:rsidRDefault="00C26762" w:rsidP="00C26762">
            <w:pPr>
              <w:jc w:val="both"/>
              <w:rPr>
                <w:rFonts w:ascii="Arial" w:hAnsi="Arial" w:cs="Arial"/>
                <w:sz w:val="24"/>
                <w:szCs w:val="24"/>
              </w:rPr>
            </w:pPr>
          </w:p>
          <w:p w:rsidR="00C26762" w:rsidRDefault="00C26762" w:rsidP="00C26762">
            <w:pPr>
              <w:jc w:val="both"/>
              <w:rPr>
                <w:rFonts w:ascii="Arial" w:hAnsi="Arial" w:cs="Arial"/>
                <w:sz w:val="24"/>
                <w:szCs w:val="24"/>
              </w:rPr>
            </w:pPr>
            <w:r>
              <w:rPr>
                <w:rFonts w:ascii="Arial" w:hAnsi="Arial" w:cs="Arial"/>
                <w:sz w:val="24"/>
                <w:szCs w:val="24"/>
              </w:rPr>
              <w:t>A satisfied customer is one who, through education by the investigator, adjusts their expectation to line up the likely result and outcome of the investigation. If an investigator fails to educate their customers as to the obtainable result and likely outcome of the investigation, then the customer’s goals may not be met, resulting in dissatisfied customers.</w:t>
            </w:r>
          </w:p>
          <w:p w:rsidR="00C26762" w:rsidRDefault="00C26762" w:rsidP="00C26762">
            <w:pPr>
              <w:jc w:val="both"/>
              <w:rPr>
                <w:rFonts w:ascii="Arial" w:hAnsi="Arial" w:cs="Arial"/>
                <w:sz w:val="24"/>
                <w:szCs w:val="24"/>
              </w:rPr>
            </w:pPr>
          </w:p>
          <w:p w:rsidR="00C26762" w:rsidRDefault="00C26762" w:rsidP="00C26762">
            <w:pPr>
              <w:jc w:val="both"/>
              <w:rPr>
                <w:rFonts w:ascii="Arial" w:hAnsi="Arial" w:cs="Arial"/>
                <w:sz w:val="24"/>
                <w:szCs w:val="24"/>
              </w:rPr>
            </w:pPr>
          </w:p>
          <w:p w:rsidR="00C26762" w:rsidRDefault="00C26762" w:rsidP="00C26762">
            <w:pPr>
              <w:jc w:val="both"/>
              <w:rPr>
                <w:rFonts w:ascii="Arial" w:hAnsi="Arial" w:cs="Arial"/>
                <w:sz w:val="24"/>
                <w:szCs w:val="24"/>
              </w:rPr>
            </w:pPr>
          </w:p>
          <w:p w:rsidR="00C26762" w:rsidRDefault="00C26762" w:rsidP="00C26762">
            <w:pPr>
              <w:jc w:val="both"/>
              <w:rPr>
                <w:rFonts w:ascii="Arial" w:hAnsi="Arial" w:cs="Arial"/>
                <w:b/>
                <w:sz w:val="24"/>
                <w:szCs w:val="24"/>
              </w:rPr>
            </w:pPr>
            <w:r w:rsidRPr="00A37644">
              <w:rPr>
                <w:rFonts w:ascii="Arial" w:hAnsi="Arial" w:cs="Arial"/>
                <w:b/>
                <w:sz w:val="24"/>
                <w:szCs w:val="24"/>
              </w:rPr>
              <w:t>Unit 5 Question 1:V</w:t>
            </w:r>
          </w:p>
          <w:p w:rsidR="00C26762" w:rsidRDefault="00C26762" w:rsidP="00C26762">
            <w:pPr>
              <w:jc w:val="both"/>
              <w:rPr>
                <w:rFonts w:ascii="Arial" w:hAnsi="Arial" w:cs="Arial"/>
                <w:b/>
                <w:sz w:val="24"/>
                <w:szCs w:val="24"/>
              </w:rPr>
            </w:pPr>
          </w:p>
          <w:p w:rsidR="00C26762" w:rsidRDefault="00C26762" w:rsidP="00C26762">
            <w:pPr>
              <w:jc w:val="both"/>
              <w:rPr>
                <w:rFonts w:ascii="Arial" w:hAnsi="Arial" w:cs="Arial"/>
                <w:sz w:val="24"/>
                <w:szCs w:val="24"/>
              </w:rPr>
            </w:pPr>
            <w:r>
              <w:rPr>
                <w:rFonts w:ascii="Arial" w:hAnsi="Arial" w:cs="Arial"/>
                <w:sz w:val="24"/>
                <w:szCs w:val="24"/>
              </w:rPr>
              <w:t>Developing a plan is the second task after defining goals, it is almost impossible to conduct a financial investigation without a sound plan. There are three main factors involved in developing a sound investigative plan</w:t>
            </w:r>
          </w:p>
          <w:p w:rsidR="00C26762" w:rsidRDefault="00C26762" w:rsidP="00C26762">
            <w:pPr>
              <w:jc w:val="both"/>
              <w:rPr>
                <w:rFonts w:ascii="Arial" w:hAnsi="Arial" w:cs="Arial"/>
                <w:sz w:val="24"/>
                <w:szCs w:val="24"/>
              </w:rPr>
            </w:pPr>
          </w:p>
          <w:p w:rsidR="00C26762" w:rsidRDefault="00C26762" w:rsidP="00C26762">
            <w:pPr>
              <w:pStyle w:val="ListParagraph"/>
              <w:numPr>
                <w:ilvl w:val="0"/>
                <w:numId w:val="3"/>
              </w:numPr>
              <w:spacing w:after="160" w:line="259" w:lineRule="auto"/>
              <w:jc w:val="both"/>
              <w:rPr>
                <w:rFonts w:ascii="Arial" w:hAnsi="Arial" w:cs="Arial"/>
                <w:sz w:val="24"/>
                <w:szCs w:val="24"/>
              </w:rPr>
            </w:pPr>
            <w:r>
              <w:rPr>
                <w:rFonts w:ascii="Arial" w:hAnsi="Arial" w:cs="Arial"/>
                <w:sz w:val="24"/>
                <w:szCs w:val="24"/>
              </w:rPr>
              <w:t>Focus</w:t>
            </w:r>
          </w:p>
          <w:p w:rsidR="00C26762" w:rsidRDefault="00C26762" w:rsidP="00C26762">
            <w:pPr>
              <w:ind w:left="720"/>
              <w:jc w:val="both"/>
              <w:rPr>
                <w:rFonts w:ascii="Arial" w:hAnsi="Arial" w:cs="Arial"/>
                <w:sz w:val="24"/>
                <w:szCs w:val="24"/>
              </w:rPr>
            </w:pPr>
            <w:r>
              <w:rPr>
                <w:rFonts w:ascii="Arial" w:hAnsi="Arial" w:cs="Arial"/>
                <w:sz w:val="24"/>
                <w:szCs w:val="24"/>
              </w:rPr>
              <w:t>The inv</w:t>
            </w:r>
            <w:r>
              <w:rPr>
                <w:rFonts w:ascii="Arial" w:hAnsi="Arial" w:cs="Arial"/>
                <w:sz w:val="24"/>
                <w:szCs w:val="24"/>
              </w:rPr>
              <w:t>estigative plan must be focu</w:t>
            </w:r>
            <w:r>
              <w:rPr>
                <w:rFonts w:ascii="Arial" w:hAnsi="Arial" w:cs="Arial"/>
                <w:sz w:val="24"/>
                <w:szCs w:val="24"/>
              </w:rPr>
              <w:t>sed and consistent with the goals of the investigation, warning signs and leads must be investigated and tasks planned to prevent duplication.</w:t>
            </w:r>
          </w:p>
          <w:p w:rsidR="00C26762" w:rsidRDefault="00C26762" w:rsidP="00C26762">
            <w:pPr>
              <w:ind w:left="720"/>
              <w:jc w:val="both"/>
              <w:rPr>
                <w:rFonts w:ascii="Arial" w:hAnsi="Arial" w:cs="Arial"/>
                <w:sz w:val="24"/>
                <w:szCs w:val="24"/>
              </w:rPr>
            </w:pPr>
          </w:p>
          <w:p w:rsidR="00C26762" w:rsidRDefault="00C26762" w:rsidP="00C26762">
            <w:pPr>
              <w:pStyle w:val="ListParagraph"/>
              <w:numPr>
                <w:ilvl w:val="0"/>
                <w:numId w:val="3"/>
              </w:numPr>
              <w:spacing w:after="160" w:line="259" w:lineRule="auto"/>
              <w:jc w:val="both"/>
              <w:rPr>
                <w:rFonts w:ascii="Arial" w:hAnsi="Arial" w:cs="Arial"/>
                <w:sz w:val="24"/>
                <w:szCs w:val="24"/>
              </w:rPr>
            </w:pPr>
            <w:r>
              <w:rPr>
                <w:rFonts w:ascii="Arial" w:hAnsi="Arial" w:cs="Arial"/>
                <w:sz w:val="24"/>
                <w:szCs w:val="24"/>
              </w:rPr>
              <w:t>Control</w:t>
            </w:r>
          </w:p>
          <w:p w:rsidR="00C26762" w:rsidRDefault="00C26762" w:rsidP="00C26762">
            <w:pPr>
              <w:pStyle w:val="ListParagraph"/>
              <w:jc w:val="both"/>
              <w:rPr>
                <w:rFonts w:ascii="Arial" w:hAnsi="Arial" w:cs="Arial"/>
                <w:sz w:val="24"/>
                <w:szCs w:val="24"/>
              </w:rPr>
            </w:pPr>
          </w:p>
          <w:p w:rsidR="00C26762" w:rsidRDefault="00C26762" w:rsidP="00C26762">
            <w:pPr>
              <w:pStyle w:val="ListParagraph"/>
              <w:jc w:val="both"/>
              <w:rPr>
                <w:rFonts w:ascii="Arial" w:hAnsi="Arial" w:cs="Arial"/>
                <w:sz w:val="24"/>
                <w:szCs w:val="24"/>
              </w:rPr>
            </w:pPr>
            <w:r>
              <w:rPr>
                <w:rFonts w:ascii="Arial" w:hAnsi="Arial" w:cs="Arial"/>
                <w:sz w:val="24"/>
                <w:szCs w:val="24"/>
              </w:rPr>
              <w:t>Financial crimes can become very complicated and may result in discovering many of trails that could be investigated, possibly derailing the original investigation or resulting in cost overruns. A well-conceived plan will manage the flood of evidence and information and make it less destructive to the investigation as a whole.</w:t>
            </w:r>
          </w:p>
          <w:p w:rsidR="00C26762" w:rsidRDefault="00C26762" w:rsidP="00C26762">
            <w:pPr>
              <w:pStyle w:val="ListParagraph"/>
              <w:jc w:val="both"/>
              <w:rPr>
                <w:rFonts w:ascii="Arial" w:hAnsi="Arial" w:cs="Arial"/>
                <w:sz w:val="24"/>
                <w:szCs w:val="24"/>
              </w:rPr>
            </w:pPr>
          </w:p>
          <w:p w:rsidR="00C26762" w:rsidRDefault="00C26762" w:rsidP="00C26762">
            <w:pPr>
              <w:pStyle w:val="ListParagraph"/>
              <w:jc w:val="both"/>
              <w:rPr>
                <w:rFonts w:ascii="Arial" w:hAnsi="Arial" w:cs="Arial"/>
                <w:sz w:val="24"/>
                <w:szCs w:val="24"/>
              </w:rPr>
            </w:pPr>
          </w:p>
          <w:p w:rsidR="00C26762" w:rsidRDefault="00C26762" w:rsidP="00C26762">
            <w:pPr>
              <w:pStyle w:val="ListParagraph"/>
              <w:numPr>
                <w:ilvl w:val="0"/>
                <w:numId w:val="3"/>
              </w:numPr>
              <w:spacing w:after="160" w:line="259" w:lineRule="auto"/>
              <w:jc w:val="both"/>
              <w:rPr>
                <w:rFonts w:ascii="Arial" w:hAnsi="Arial" w:cs="Arial"/>
                <w:sz w:val="24"/>
                <w:szCs w:val="24"/>
              </w:rPr>
            </w:pPr>
            <w:r>
              <w:rPr>
                <w:rFonts w:ascii="Arial" w:hAnsi="Arial" w:cs="Arial"/>
                <w:sz w:val="24"/>
                <w:szCs w:val="24"/>
              </w:rPr>
              <w:t>Adaptability</w:t>
            </w:r>
          </w:p>
          <w:p w:rsidR="00C26762" w:rsidRDefault="00C26762" w:rsidP="00C26762">
            <w:pPr>
              <w:pStyle w:val="ListParagraph"/>
              <w:jc w:val="both"/>
              <w:rPr>
                <w:rFonts w:ascii="Arial" w:hAnsi="Arial" w:cs="Arial"/>
                <w:sz w:val="24"/>
                <w:szCs w:val="24"/>
              </w:rPr>
            </w:pPr>
          </w:p>
          <w:p w:rsidR="00C26762" w:rsidRDefault="00C26762" w:rsidP="00C26762">
            <w:pPr>
              <w:pStyle w:val="ListParagraph"/>
              <w:jc w:val="both"/>
              <w:rPr>
                <w:rFonts w:ascii="Arial" w:hAnsi="Arial" w:cs="Arial"/>
                <w:sz w:val="24"/>
                <w:szCs w:val="24"/>
              </w:rPr>
            </w:pPr>
            <w:r>
              <w:rPr>
                <w:rFonts w:ascii="Arial" w:hAnsi="Arial" w:cs="Arial"/>
                <w:sz w:val="24"/>
                <w:szCs w:val="24"/>
              </w:rPr>
              <w:t>Financial investigations are constantly changing, most often growing and seldom shrinking. The plan must be flexible to accommodate these changes without having to formulate an entirely new plan.</w:t>
            </w:r>
          </w:p>
          <w:p w:rsidR="00C26762" w:rsidRDefault="00C26762" w:rsidP="00C26762">
            <w:pPr>
              <w:pStyle w:val="ListParagraph"/>
              <w:jc w:val="both"/>
              <w:rPr>
                <w:rFonts w:ascii="Arial" w:hAnsi="Arial" w:cs="Arial"/>
                <w:sz w:val="24"/>
                <w:szCs w:val="24"/>
              </w:rPr>
            </w:pPr>
          </w:p>
          <w:p w:rsidR="00C26762" w:rsidRDefault="00C26762" w:rsidP="00C26762">
            <w:pPr>
              <w:jc w:val="both"/>
              <w:rPr>
                <w:rFonts w:ascii="Arial" w:hAnsi="Arial" w:cs="Arial"/>
                <w:sz w:val="24"/>
                <w:szCs w:val="24"/>
              </w:rPr>
            </w:pPr>
            <w:r>
              <w:rPr>
                <w:rFonts w:ascii="Arial" w:hAnsi="Arial" w:cs="Arial"/>
                <w:sz w:val="24"/>
                <w:szCs w:val="24"/>
              </w:rPr>
              <w:t>To develop an investigative plan you need to pre-plan to avoid reactionary decision making later on. The following are areas that must be considered in the preplanning process:</w:t>
            </w:r>
          </w:p>
          <w:p w:rsidR="00C26762" w:rsidRDefault="00C26762" w:rsidP="00C26762">
            <w:pPr>
              <w:jc w:val="both"/>
              <w:rPr>
                <w:rFonts w:ascii="Arial" w:hAnsi="Arial" w:cs="Arial"/>
                <w:sz w:val="24"/>
                <w:szCs w:val="24"/>
              </w:rPr>
            </w:pPr>
          </w:p>
          <w:p w:rsidR="00C26762" w:rsidRDefault="00C26762" w:rsidP="00C26762">
            <w:pPr>
              <w:pStyle w:val="ListParagraph"/>
              <w:numPr>
                <w:ilvl w:val="0"/>
                <w:numId w:val="2"/>
              </w:numPr>
              <w:spacing w:after="160" w:line="259" w:lineRule="auto"/>
              <w:jc w:val="both"/>
              <w:rPr>
                <w:rFonts w:ascii="Arial" w:hAnsi="Arial" w:cs="Arial"/>
                <w:sz w:val="24"/>
                <w:szCs w:val="24"/>
              </w:rPr>
            </w:pPr>
            <w:r>
              <w:rPr>
                <w:rFonts w:ascii="Arial" w:hAnsi="Arial" w:cs="Arial"/>
                <w:sz w:val="24"/>
                <w:szCs w:val="24"/>
              </w:rPr>
              <w:t xml:space="preserve">Financial planning – this is determining the cost of resources needed in the investigation. It is very important to determine the cost effectiveness of decisions and whether there are less expensive ways of achieving the required evidence/results. </w:t>
            </w:r>
          </w:p>
          <w:p w:rsidR="00C26762" w:rsidRDefault="00C26762" w:rsidP="00C26762">
            <w:pPr>
              <w:pStyle w:val="ListParagraph"/>
              <w:numPr>
                <w:ilvl w:val="0"/>
                <w:numId w:val="2"/>
              </w:numPr>
              <w:spacing w:after="160" w:line="259" w:lineRule="auto"/>
              <w:jc w:val="both"/>
              <w:rPr>
                <w:rFonts w:ascii="Arial" w:hAnsi="Arial" w:cs="Arial"/>
                <w:sz w:val="24"/>
                <w:szCs w:val="24"/>
              </w:rPr>
            </w:pPr>
            <w:r w:rsidRPr="000A1654">
              <w:rPr>
                <w:rFonts w:ascii="Arial" w:hAnsi="Arial" w:cs="Arial"/>
                <w:sz w:val="24"/>
                <w:szCs w:val="24"/>
              </w:rPr>
              <w:t>Personnel planning – this includes the number of staff needed, and the time frame</w:t>
            </w:r>
            <w:r>
              <w:rPr>
                <w:rFonts w:ascii="Arial" w:hAnsi="Arial" w:cs="Arial"/>
                <w:sz w:val="24"/>
                <w:szCs w:val="24"/>
              </w:rPr>
              <w:t xml:space="preserve"> they will be needed in. I</w:t>
            </w:r>
            <w:r w:rsidRPr="000A1654">
              <w:rPr>
                <w:rFonts w:ascii="Arial" w:hAnsi="Arial" w:cs="Arial"/>
                <w:sz w:val="24"/>
                <w:szCs w:val="24"/>
              </w:rPr>
              <w:t xml:space="preserve">t will also identify experts needed and when they should be sought to provide information. </w:t>
            </w:r>
          </w:p>
          <w:p w:rsidR="00C26762" w:rsidRPr="000A1654" w:rsidRDefault="00C26762" w:rsidP="00C26762">
            <w:pPr>
              <w:pStyle w:val="ListParagraph"/>
              <w:numPr>
                <w:ilvl w:val="0"/>
                <w:numId w:val="2"/>
              </w:numPr>
              <w:spacing w:after="160" w:line="259" w:lineRule="auto"/>
              <w:jc w:val="both"/>
              <w:rPr>
                <w:rFonts w:ascii="Arial" w:hAnsi="Arial" w:cs="Arial"/>
                <w:sz w:val="24"/>
                <w:szCs w:val="24"/>
              </w:rPr>
            </w:pPr>
            <w:r w:rsidRPr="000A1654">
              <w:rPr>
                <w:rFonts w:ascii="Arial" w:hAnsi="Arial" w:cs="Arial"/>
                <w:sz w:val="24"/>
                <w:szCs w:val="24"/>
              </w:rPr>
              <w:t>Technology planning</w:t>
            </w:r>
            <w:r>
              <w:rPr>
                <w:rFonts w:ascii="Arial" w:hAnsi="Arial" w:cs="Arial"/>
                <w:sz w:val="24"/>
                <w:szCs w:val="24"/>
              </w:rPr>
              <w:t xml:space="preserve"> – this includes short-term equipment specific to the case e.g. surveillance cameras as well as long term planning e.g. investing in the latest technology to assist investigations. It should also be considered whether there will be incompatibility between the investigator’s and the client’s equipment which may hamper the investigation.</w:t>
            </w:r>
          </w:p>
          <w:p w:rsidR="00C26762" w:rsidRDefault="00C26762" w:rsidP="00C26762">
            <w:pPr>
              <w:jc w:val="both"/>
              <w:rPr>
                <w:rFonts w:ascii="Arial" w:hAnsi="Arial" w:cs="Arial"/>
                <w:sz w:val="24"/>
                <w:szCs w:val="24"/>
              </w:rPr>
            </w:pPr>
          </w:p>
          <w:p w:rsidR="00C26762" w:rsidRDefault="00C26762" w:rsidP="00C26762">
            <w:pPr>
              <w:jc w:val="both"/>
              <w:rPr>
                <w:rFonts w:ascii="Arial" w:hAnsi="Arial" w:cs="Arial"/>
                <w:sz w:val="24"/>
                <w:szCs w:val="24"/>
              </w:rPr>
            </w:pPr>
          </w:p>
          <w:p w:rsidR="00C26762" w:rsidRDefault="00C26762" w:rsidP="00C26762">
            <w:pPr>
              <w:jc w:val="both"/>
              <w:rPr>
                <w:rFonts w:ascii="Arial" w:hAnsi="Arial" w:cs="Arial"/>
                <w:b/>
                <w:sz w:val="24"/>
                <w:szCs w:val="24"/>
              </w:rPr>
            </w:pPr>
            <w:r w:rsidRPr="00DD5268">
              <w:rPr>
                <w:rFonts w:ascii="Arial" w:hAnsi="Arial" w:cs="Arial"/>
                <w:b/>
                <w:sz w:val="24"/>
                <w:szCs w:val="24"/>
              </w:rPr>
              <w:t>Unit 5 Question 5:VI</w:t>
            </w:r>
          </w:p>
          <w:p w:rsidR="00C26762" w:rsidRDefault="00C26762" w:rsidP="00C26762">
            <w:pPr>
              <w:jc w:val="both"/>
              <w:rPr>
                <w:rFonts w:ascii="Arial" w:hAnsi="Arial" w:cs="Arial"/>
                <w:b/>
                <w:sz w:val="24"/>
                <w:szCs w:val="24"/>
              </w:rPr>
            </w:pPr>
          </w:p>
          <w:p w:rsidR="00C26762" w:rsidRDefault="00C26762" w:rsidP="00C26762">
            <w:pPr>
              <w:jc w:val="both"/>
              <w:rPr>
                <w:rFonts w:ascii="Arial" w:hAnsi="Arial" w:cs="Arial"/>
                <w:sz w:val="24"/>
                <w:szCs w:val="24"/>
              </w:rPr>
            </w:pPr>
            <w:r>
              <w:rPr>
                <w:rFonts w:ascii="Arial" w:hAnsi="Arial" w:cs="Arial"/>
                <w:sz w:val="24"/>
                <w:szCs w:val="24"/>
              </w:rPr>
              <w:t>The value of obtaining strong</w:t>
            </w:r>
            <w:r w:rsidR="002862AC">
              <w:rPr>
                <w:rFonts w:ascii="Arial" w:hAnsi="Arial" w:cs="Arial"/>
                <w:sz w:val="24"/>
                <w:szCs w:val="24"/>
              </w:rPr>
              <w:t xml:space="preserve"> evidence cannot be overemphasis</w:t>
            </w:r>
            <w:r>
              <w:rPr>
                <w:rFonts w:ascii="Arial" w:hAnsi="Arial" w:cs="Arial"/>
                <w:sz w:val="24"/>
                <w:szCs w:val="24"/>
              </w:rPr>
              <w:t>ed. The intelligence gathering process can be broken into three areas:</w:t>
            </w:r>
          </w:p>
          <w:p w:rsidR="002862AC" w:rsidRDefault="002862AC" w:rsidP="00C26762">
            <w:pPr>
              <w:jc w:val="both"/>
              <w:rPr>
                <w:rFonts w:ascii="Arial" w:hAnsi="Arial" w:cs="Arial"/>
                <w:sz w:val="24"/>
                <w:szCs w:val="24"/>
              </w:rPr>
            </w:pPr>
          </w:p>
          <w:p w:rsidR="00C26762" w:rsidRDefault="00C26762" w:rsidP="00C26762">
            <w:pPr>
              <w:pStyle w:val="ListParagraph"/>
              <w:numPr>
                <w:ilvl w:val="0"/>
                <w:numId w:val="4"/>
              </w:numPr>
              <w:spacing w:after="160" w:line="259" w:lineRule="auto"/>
              <w:jc w:val="both"/>
              <w:rPr>
                <w:rFonts w:ascii="Arial" w:hAnsi="Arial" w:cs="Arial"/>
                <w:sz w:val="24"/>
                <w:szCs w:val="24"/>
              </w:rPr>
            </w:pPr>
            <w:r>
              <w:rPr>
                <w:rFonts w:ascii="Arial" w:hAnsi="Arial" w:cs="Arial"/>
                <w:sz w:val="24"/>
                <w:szCs w:val="24"/>
              </w:rPr>
              <w:t>Surveillance</w:t>
            </w:r>
          </w:p>
          <w:p w:rsidR="00C26762" w:rsidRDefault="00C26762" w:rsidP="00C26762">
            <w:pPr>
              <w:pStyle w:val="ListParagraph"/>
              <w:jc w:val="both"/>
              <w:rPr>
                <w:rFonts w:ascii="Arial" w:hAnsi="Arial" w:cs="Arial"/>
                <w:sz w:val="24"/>
                <w:szCs w:val="24"/>
              </w:rPr>
            </w:pPr>
          </w:p>
          <w:p w:rsidR="00C26762" w:rsidRDefault="00C26762" w:rsidP="00C26762">
            <w:pPr>
              <w:pStyle w:val="ListParagraph"/>
              <w:jc w:val="both"/>
              <w:rPr>
                <w:rFonts w:ascii="Arial" w:hAnsi="Arial" w:cs="Arial"/>
                <w:sz w:val="24"/>
                <w:szCs w:val="24"/>
              </w:rPr>
            </w:pPr>
            <w:r>
              <w:rPr>
                <w:rFonts w:ascii="Arial" w:hAnsi="Arial" w:cs="Arial"/>
                <w:sz w:val="24"/>
                <w:szCs w:val="24"/>
              </w:rPr>
              <w:t>This can gather a wealth of information which may not necessarily be on paper but is obvious to the human eye such as:</w:t>
            </w:r>
          </w:p>
          <w:p w:rsidR="00C26762" w:rsidRDefault="00C26762" w:rsidP="00C26762">
            <w:pPr>
              <w:pStyle w:val="ListParagraph"/>
              <w:numPr>
                <w:ilvl w:val="0"/>
                <w:numId w:val="5"/>
              </w:numPr>
              <w:spacing w:after="160" w:line="259" w:lineRule="auto"/>
              <w:jc w:val="both"/>
              <w:rPr>
                <w:rFonts w:ascii="Arial" w:hAnsi="Arial" w:cs="Arial"/>
                <w:sz w:val="24"/>
                <w:szCs w:val="24"/>
              </w:rPr>
            </w:pPr>
            <w:r>
              <w:rPr>
                <w:rFonts w:ascii="Arial" w:hAnsi="Arial" w:cs="Arial"/>
                <w:sz w:val="24"/>
                <w:szCs w:val="24"/>
              </w:rPr>
              <w:t>Banking or financial institutions</w:t>
            </w:r>
          </w:p>
          <w:p w:rsidR="00C26762" w:rsidRDefault="00C26762" w:rsidP="00C26762">
            <w:pPr>
              <w:pStyle w:val="ListParagraph"/>
              <w:numPr>
                <w:ilvl w:val="0"/>
                <w:numId w:val="5"/>
              </w:numPr>
              <w:spacing w:after="160" w:line="259" w:lineRule="auto"/>
              <w:jc w:val="both"/>
              <w:rPr>
                <w:rFonts w:ascii="Arial" w:hAnsi="Arial" w:cs="Arial"/>
                <w:sz w:val="24"/>
                <w:szCs w:val="24"/>
              </w:rPr>
            </w:pPr>
            <w:r>
              <w:rPr>
                <w:rFonts w:ascii="Arial" w:hAnsi="Arial" w:cs="Arial"/>
                <w:sz w:val="24"/>
                <w:szCs w:val="24"/>
              </w:rPr>
              <w:t>Cars, boats and other valuable assets</w:t>
            </w:r>
          </w:p>
          <w:p w:rsidR="00C26762" w:rsidRDefault="00C26762" w:rsidP="00C26762">
            <w:pPr>
              <w:pStyle w:val="ListParagraph"/>
              <w:numPr>
                <w:ilvl w:val="0"/>
                <w:numId w:val="5"/>
              </w:numPr>
              <w:spacing w:after="160" w:line="259" w:lineRule="auto"/>
              <w:jc w:val="both"/>
              <w:rPr>
                <w:rFonts w:ascii="Arial" w:hAnsi="Arial" w:cs="Arial"/>
                <w:sz w:val="24"/>
                <w:szCs w:val="24"/>
              </w:rPr>
            </w:pPr>
            <w:r>
              <w:rPr>
                <w:rFonts w:ascii="Arial" w:hAnsi="Arial" w:cs="Arial"/>
                <w:sz w:val="24"/>
                <w:szCs w:val="24"/>
              </w:rPr>
              <w:t>Homes, buildings and other real estate</w:t>
            </w:r>
          </w:p>
          <w:p w:rsidR="00C26762" w:rsidRDefault="00C26762" w:rsidP="00C26762">
            <w:pPr>
              <w:pStyle w:val="ListParagraph"/>
              <w:numPr>
                <w:ilvl w:val="0"/>
                <w:numId w:val="5"/>
              </w:numPr>
              <w:spacing w:after="160" w:line="259" w:lineRule="auto"/>
              <w:jc w:val="both"/>
              <w:rPr>
                <w:rFonts w:ascii="Arial" w:hAnsi="Arial" w:cs="Arial"/>
                <w:sz w:val="24"/>
                <w:szCs w:val="24"/>
              </w:rPr>
            </w:pPr>
            <w:r>
              <w:rPr>
                <w:rFonts w:ascii="Arial" w:hAnsi="Arial" w:cs="Arial"/>
                <w:sz w:val="24"/>
                <w:szCs w:val="24"/>
              </w:rPr>
              <w:t>Other associates or acquaintances which may be useful to interview</w:t>
            </w:r>
          </w:p>
          <w:p w:rsidR="00C26762" w:rsidRPr="00DD5268" w:rsidRDefault="00C26762" w:rsidP="00C26762">
            <w:pPr>
              <w:ind w:left="720"/>
              <w:jc w:val="both"/>
              <w:rPr>
                <w:rFonts w:ascii="Arial" w:hAnsi="Arial" w:cs="Arial"/>
                <w:sz w:val="24"/>
                <w:szCs w:val="24"/>
              </w:rPr>
            </w:pPr>
            <w:r>
              <w:rPr>
                <w:rFonts w:ascii="Arial" w:hAnsi="Arial" w:cs="Arial"/>
                <w:sz w:val="24"/>
                <w:szCs w:val="24"/>
              </w:rPr>
              <w:t>If discovered early on they can help the investigator in future negotiations.</w:t>
            </w:r>
          </w:p>
          <w:p w:rsidR="00C26762" w:rsidRDefault="00C26762" w:rsidP="00C26762">
            <w:pPr>
              <w:pStyle w:val="ListParagraph"/>
              <w:ind w:left="1440"/>
              <w:jc w:val="both"/>
              <w:rPr>
                <w:rFonts w:ascii="Arial" w:hAnsi="Arial" w:cs="Arial"/>
                <w:sz w:val="24"/>
                <w:szCs w:val="24"/>
              </w:rPr>
            </w:pPr>
          </w:p>
          <w:p w:rsidR="00C26762" w:rsidRDefault="00C26762" w:rsidP="00C26762">
            <w:pPr>
              <w:pStyle w:val="ListParagraph"/>
              <w:numPr>
                <w:ilvl w:val="0"/>
                <w:numId w:val="4"/>
              </w:numPr>
              <w:spacing w:after="160" w:line="259" w:lineRule="auto"/>
              <w:jc w:val="both"/>
              <w:rPr>
                <w:rFonts w:ascii="Arial" w:hAnsi="Arial" w:cs="Arial"/>
                <w:sz w:val="24"/>
                <w:szCs w:val="24"/>
              </w:rPr>
            </w:pPr>
            <w:r>
              <w:rPr>
                <w:rFonts w:ascii="Arial" w:hAnsi="Arial" w:cs="Arial"/>
                <w:sz w:val="24"/>
                <w:szCs w:val="24"/>
              </w:rPr>
              <w:t>Database searches</w:t>
            </w:r>
          </w:p>
          <w:p w:rsidR="00C26762" w:rsidRDefault="00C26762" w:rsidP="00C26762">
            <w:pPr>
              <w:ind w:left="720"/>
              <w:jc w:val="both"/>
              <w:rPr>
                <w:rFonts w:ascii="Arial" w:hAnsi="Arial" w:cs="Arial"/>
                <w:sz w:val="24"/>
                <w:szCs w:val="24"/>
              </w:rPr>
            </w:pPr>
            <w:r>
              <w:rPr>
                <w:rFonts w:ascii="Arial" w:hAnsi="Arial" w:cs="Arial"/>
                <w:sz w:val="24"/>
                <w:szCs w:val="24"/>
              </w:rPr>
              <w:t>These have a number of uses but since they contain personal information, investigators can use them to provide information to develop a clearer picture of their subject. Databases can be private or public.</w:t>
            </w:r>
          </w:p>
          <w:p w:rsidR="00C26762" w:rsidRDefault="00C26762" w:rsidP="00C26762">
            <w:pPr>
              <w:pStyle w:val="ListParagraph"/>
              <w:numPr>
                <w:ilvl w:val="0"/>
                <w:numId w:val="6"/>
              </w:numPr>
              <w:spacing w:after="160" w:line="259" w:lineRule="auto"/>
              <w:jc w:val="both"/>
              <w:rPr>
                <w:rFonts w:ascii="Arial" w:hAnsi="Arial" w:cs="Arial"/>
                <w:sz w:val="24"/>
                <w:szCs w:val="24"/>
              </w:rPr>
            </w:pPr>
            <w:r>
              <w:rPr>
                <w:rFonts w:ascii="Arial" w:hAnsi="Arial" w:cs="Arial"/>
                <w:sz w:val="24"/>
                <w:szCs w:val="24"/>
              </w:rPr>
              <w:t>Public – access is convenient and free but the information may be unwieldy and not as useful to the investigator as a result.</w:t>
            </w:r>
          </w:p>
          <w:p w:rsidR="00C26762" w:rsidRDefault="00C26762" w:rsidP="00C26762">
            <w:pPr>
              <w:pStyle w:val="ListParagraph"/>
              <w:numPr>
                <w:ilvl w:val="0"/>
                <w:numId w:val="6"/>
              </w:numPr>
              <w:spacing w:after="160" w:line="259" w:lineRule="auto"/>
              <w:jc w:val="both"/>
              <w:rPr>
                <w:rFonts w:ascii="Arial" w:hAnsi="Arial" w:cs="Arial"/>
                <w:sz w:val="24"/>
                <w:szCs w:val="24"/>
              </w:rPr>
            </w:pPr>
            <w:r>
              <w:rPr>
                <w:rFonts w:ascii="Arial" w:hAnsi="Arial" w:cs="Arial"/>
                <w:sz w:val="24"/>
                <w:szCs w:val="24"/>
              </w:rPr>
              <w:t xml:space="preserve">Private – these are defined as restricted databases, they include commercial and government sources. Often these databases have more useful information available, but for a fee. </w:t>
            </w:r>
          </w:p>
          <w:p w:rsidR="00C26762" w:rsidRDefault="00C26762" w:rsidP="00C26762">
            <w:pPr>
              <w:ind w:left="720"/>
              <w:jc w:val="both"/>
              <w:rPr>
                <w:rFonts w:ascii="Arial" w:hAnsi="Arial" w:cs="Arial"/>
                <w:sz w:val="24"/>
                <w:szCs w:val="24"/>
              </w:rPr>
            </w:pPr>
            <w:r>
              <w:rPr>
                <w:rFonts w:ascii="Arial" w:hAnsi="Arial" w:cs="Arial"/>
                <w:sz w:val="24"/>
                <w:szCs w:val="24"/>
              </w:rPr>
              <w:t>The investigator has to decide on a trade-off between cost and benefit of database searches.</w:t>
            </w:r>
          </w:p>
          <w:p w:rsidR="002862AC" w:rsidRPr="00BC765D" w:rsidRDefault="002862AC" w:rsidP="00C26762">
            <w:pPr>
              <w:ind w:left="720"/>
              <w:jc w:val="both"/>
              <w:rPr>
                <w:rFonts w:ascii="Arial" w:hAnsi="Arial" w:cs="Arial"/>
                <w:sz w:val="24"/>
                <w:szCs w:val="24"/>
              </w:rPr>
            </w:pPr>
          </w:p>
          <w:p w:rsidR="00C26762" w:rsidRDefault="00C26762" w:rsidP="00C26762">
            <w:pPr>
              <w:pStyle w:val="ListParagraph"/>
              <w:numPr>
                <w:ilvl w:val="0"/>
                <w:numId w:val="4"/>
              </w:numPr>
              <w:spacing w:after="160" w:line="259" w:lineRule="auto"/>
              <w:jc w:val="both"/>
              <w:rPr>
                <w:rFonts w:ascii="Arial" w:hAnsi="Arial" w:cs="Arial"/>
                <w:sz w:val="24"/>
                <w:szCs w:val="24"/>
              </w:rPr>
            </w:pPr>
            <w:r>
              <w:rPr>
                <w:rFonts w:ascii="Arial" w:hAnsi="Arial" w:cs="Arial"/>
                <w:sz w:val="24"/>
                <w:szCs w:val="24"/>
              </w:rPr>
              <w:t>Trash collection</w:t>
            </w:r>
          </w:p>
          <w:p w:rsidR="00C26762" w:rsidRDefault="00C26762" w:rsidP="00C26762">
            <w:pPr>
              <w:pStyle w:val="ListParagraph"/>
              <w:jc w:val="both"/>
              <w:rPr>
                <w:rFonts w:ascii="Arial" w:hAnsi="Arial" w:cs="Arial"/>
                <w:sz w:val="24"/>
                <w:szCs w:val="24"/>
              </w:rPr>
            </w:pPr>
          </w:p>
          <w:p w:rsidR="00C26762" w:rsidRDefault="00C26762" w:rsidP="00C26762">
            <w:pPr>
              <w:pStyle w:val="ListParagraph"/>
              <w:jc w:val="both"/>
              <w:rPr>
                <w:rFonts w:ascii="Arial" w:hAnsi="Arial" w:cs="Arial"/>
                <w:sz w:val="24"/>
                <w:szCs w:val="24"/>
              </w:rPr>
            </w:pPr>
            <w:r>
              <w:rPr>
                <w:rFonts w:ascii="Arial" w:hAnsi="Arial" w:cs="Arial"/>
                <w:sz w:val="24"/>
                <w:szCs w:val="24"/>
              </w:rPr>
              <w:t xml:space="preserve">People routinely discard papers, receipts and other personal items that by themselves are meaningless, but taken together can offer a detailed picture of the suspect’s activities. </w:t>
            </w:r>
          </w:p>
          <w:p w:rsidR="00C26762" w:rsidRDefault="00C26762" w:rsidP="00C26762">
            <w:pPr>
              <w:pStyle w:val="ListParagraph"/>
              <w:jc w:val="both"/>
              <w:rPr>
                <w:rFonts w:ascii="Arial" w:hAnsi="Arial" w:cs="Arial"/>
                <w:sz w:val="24"/>
                <w:szCs w:val="24"/>
              </w:rPr>
            </w:pPr>
            <w:r>
              <w:rPr>
                <w:rFonts w:ascii="Arial" w:hAnsi="Arial" w:cs="Arial"/>
                <w:sz w:val="24"/>
                <w:szCs w:val="24"/>
              </w:rPr>
              <w:t>Whilst it is illegal to enter a property/driveway to collect rubbish, rubbish left out for collection is available for taking.</w:t>
            </w:r>
          </w:p>
          <w:p w:rsidR="00C26762" w:rsidRPr="00DD5268" w:rsidRDefault="00C26762" w:rsidP="00C26762">
            <w:pPr>
              <w:pStyle w:val="ListParagraph"/>
              <w:jc w:val="both"/>
              <w:rPr>
                <w:rFonts w:ascii="Arial" w:hAnsi="Arial" w:cs="Arial"/>
                <w:sz w:val="24"/>
                <w:szCs w:val="24"/>
              </w:rPr>
            </w:pPr>
            <w:r>
              <w:rPr>
                <w:rFonts w:ascii="Arial" w:hAnsi="Arial" w:cs="Arial"/>
                <w:sz w:val="24"/>
                <w:szCs w:val="24"/>
              </w:rPr>
              <w:t xml:space="preserve">This may be a useful source of information for an investigation. </w:t>
            </w:r>
          </w:p>
          <w:p w:rsidR="00C26762" w:rsidRDefault="00C26762" w:rsidP="00C26762">
            <w:pPr>
              <w:jc w:val="both"/>
              <w:rPr>
                <w:rFonts w:ascii="Arial" w:hAnsi="Arial" w:cs="Arial"/>
                <w:sz w:val="24"/>
                <w:szCs w:val="24"/>
              </w:rPr>
            </w:pPr>
          </w:p>
          <w:p w:rsidR="00C26762" w:rsidRPr="00FA087E" w:rsidRDefault="00C26762" w:rsidP="00C26762">
            <w:pPr>
              <w:jc w:val="both"/>
              <w:rPr>
                <w:rFonts w:ascii="Arial" w:hAnsi="Arial" w:cs="Arial"/>
                <w:b/>
                <w:sz w:val="24"/>
                <w:szCs w:val="24"/>
              </w:rPr>
            </w:pPr>
          </w:p>
          <w:p w:rsidR="00C26762" w:rsidRDefault="00C26762" w:rsidP="00C26762">
            <w:pPr>
              <w:jc w:val="both"/>
              <w:rPr>
                <w:rFonts w:ascii="Arial" w:hAnsi="Arial" w:cs="Arial"/>
                <w:b/>
                <w:sz w:val="24"/>
                <w:szCs w:val="24"/>
              </w:rPr>
            </w:pPr>
          </w:p>
          <w:p w:rsidR="00C26762" w:rsidRDefault="00C26762" w:rsidP="00C26762">
            <w:pPr>
              <w:jc w:val="both"/>
              <w:rPr>
                <w:rFonts w:ascii="Arial" w:hAnsi="Arial" w:cs="Arial"/>
                <w:b/>
                <w:sz w:val="24"/>
                <w:szCs w:val="24"/>
              </w:rPr>
            </w:pPr>
          </w:p>
          <w:p w:rsidR="002862AC" w:rsidRDefault="002862AC" w:rsidP="00C26762">
            <w:pPr>
              <w:jc w:val="both"/>
              <w:rPr>
                <w:rFonts w:ascii="Arial" w:hAnsi="Arial" w:cs="Arial"/>
                <w:b/>
                <w:sz w:val="24"/>
                <w:szCs w:val="24"/>
              </w:rPr>
            </w:pPr>
          </w:p>
          <w:p w:rsidR="002862AC" w:rsidRDefault="002862AC" w:rsidP="00C26762">
            <w:pPr>
              <w:jc w:val="both"/>
              <w:rPr>
                <w:rFonts w:ascii="Arial" w:hAnsi="Arial" w:cs="Arial"/>
                <w:b/>
                <w:sz w:val="24"/>
                <w:szCs w:val="24"/>
              </w:rPr>
            </w:pPr>
          </w:p>
          <w:p w:rsidR="002862AC" w:rsidRDefault="002862AC" w:rsidP="00C26762">
            <w:pPr>
              <w:jc w:val="both"/>
              <w:rPr>
                <w:rFonts w:ascii="Arial" w:hAnsi="Arial" w:cs="Arial"/>
                <w:b/>
                <w:sz w:val="24"/>
                <w:szCs w:val="24"/>
              </w:rPr>
            </w:pPr>
          </w:p>
          <w:p w:rsidR="002862AC" w:rsidRDefault="002862AC" w:rsidP="00C26762">
            <w:pPr>
              <w:jc w:val="both"/>
              <w:rPr>
                <w:rFonts w:ascii="Arial" w:hAnsi="Arial" w:cs="Arial"/>
                <w:b/>
                <w:sz w:val="24"/>
                <w:szCs w:val="24"/>
              </w:rPr>
            </w:pPr>
          </w:p>
          <w:p w:rsidR="002862AC" w:rsidRDefault="002862AC" w:rsidP="00C26762">
            <w:pPr>
              <w:jc w:val="both"/>
              <w:rPr>
                <w:rFonts w:ascii="Arial" w:hAnsi="Arial" w:cs="Arial"/>
                <w:b/>
                <w:sz w:val="24"/>
                <w:szCs w:val="24"/>
              </w:rPr>
            </w:pPr>
          </w:p>
          <w:p w:rsidR="00C26762" w:rsidRDefault="00C26762" w:rsidP="00C26762">
            <w:pPr>
              <w:jc w:val="both"/>
              <w:rPr>
                <w:rFonts w:ascii="Arial" w:hAnsi="Arial" w:cs="Arial"/>
                <w:b/>
                <w:sz w:val="24"/>
                <w:szCs w:val="24"/>
              </w:rPr>
            </w:pPr>
          </w:p>
          <w:p w:rsidR="00C26762" w:rsidRDefault="00C26762" w:rsidP="00C26762">
            <w:pPr>
              <w:jc w:val="both"/>
              <w:rPr>
                <w:rFonts w:ascii="Arial" w:hAnsi="Arial" w:cs="Arial"/>
                <w:b/>
                <w:sz w:val="24"/>
                <w:szCs w:val="24"/>
              </w:rPr>
            </w:pPr>
            <w:r w:rsidRPr="00FA087E">
              <w:rPr>
                <w:rFonts w:ascii="Arial" w:hAnsi="Arial" w:cs="Arial"/>
                <w:b/>
                <w:sz w:val="24"/>
                <w:szCs w:val="24"/>
              </w:rPr>
              <w:t>Unit 5 Question 2</w:t>
            </w:r>
          </w:p>
          <w:p w:rsidR="002862AC" w:rsidRDefault="002862AC" w:rsidP="00C26762">
            <w:pPr>
              <w:jc w:val="both"/>
              <w:rPr>
                <w:rFonts w:ascii="Arial" w:hAnsi="Arial" w:cs="Arial"/>
                <w:b/>
                <w:sz w:val="24"/>
                <w:szCs w:val="24"/>
              </w:rPr>
            </w:pPr>
          </w:p>
          <w:p w:rsidR="00C26762" w:rsidRDefault="00C26762" w:rsidP="00C26762">
            <w:pPr>
              <w:jc w:val="both"/>
              <w:rPr>
                <w:rFonts w:ascii="Arial" w:hAnsi="Arial" w:cs="Arial"/>
                <w:sz w:val="24"/>
                <w:szCs w:val="24"/>
              </w:rPr>
            </w:pPr>
            <w:r w:rsidRPr="00E95A3B">
              <w:rPr>
                <w:rFonts w:ascii="Arial" w:hAnsi="Arial" w:cs="Arial"/>
                <w:sz w:val="24"/>
                <w:szCs w:val="24"/>
              </w:rPr>
              <w:t>Databases are a wealth of personal information which may be used assist an investigator in creating picture of their suspect.</w:t>
            </w:r>
            <w:r>
              <w:rPr>
                <w:rFonts w:ascii="Arial" w:hAnsi="Arial" w:cs="Arial"/>
                <w:sz w:val="24"/>
                <w:szCs w:val="24"/>
              </w:rPr>
              <w:t xml:space="preserve"> They are broken into two categories: private and public.</w:t>
            </w:r>
          </w:p>
          <w:p w:rsidR="002862AC" w:rsidRPr="00E95A3B" w:rsidRDefault="002862AC" w:rsidP="00C26762">
            <w:pPr>
              <w:jc w:val="both"/>
              <w:rPr>
                <w:rFonts w:ascii="Arial" w:hAnsi="Arial" w:cs="Arial"/>
                <w:sz w:val="24"/>
                <w:szCs w:val="24"/>
              </w:rPr>
            </w:pPr>
          </w:p>
          <w:p w:rsidR="00C26762" w:rsidRDefault="00C26762" w:rsidP="00C26762">
            <w:pPr>
              <w:pStyle w:val="ListParagraph"/>
              <w:numPr>
                <w:ilvl w:val="0"/>
                <w:numId w:val="7"/>
              </w:numPr>
              <w:spacing w:after="160" w:line="259" w:lineRule="auto"/>
              <w:jc w:val="both"/>
              <w:rPr>
                <w:rFonts w:ascii="Arial" w:hAnsi="Arial" w:cs="Arial"/>
                <w:sz w:val="24"/>
                <w:szCs w:val="24"/>
              </w:rPr>
            </w:pPr>
            <w:r w:rsidRPr="00FA087E">
              <w:rPr>
                <w:rFonts w:ascii="Arial" w:hAnsi="Arial" w:cs="Arial"/>
                <w:sz w:val="24"/>
                <w:szCs w:val="24"/>
              </w:rPr>
              <w:t xml:space="preserve">Private databases </w:t>
            </w:r>
            <w:r>
              <w:rPr>
                <w:rFonts w:ascii="Arial" w:hAnsi="Arial" w:cs="Arial"/>
                <w:sz w:val="24"/>
                <w:szCs w:val="24"/>
              </w:rPr>
              <w:t xml:space="preserve">- </w:t>
            </w:r>
            <w:r w:rsidRPr="00FA087E">
              <w:rPr>
                <w:rFonts w:ascii="Arial" w:hAnsi="Arial" w:cs="Arial"/>
                <w:sz w:val="24"/>
                <w:szCs w:val="24"/>
              </w:rPr>
              <w:t>Access to the</w:t>
            </w:r>
            <w:r>
              <w:rPr>
                <w:rFonts w:ascii="Arial" w:hAnsi="Arial" w:cs="Arial"/>
                <w:sz w:val="24"/>
                <w:szCs w:val="24"/>
              </w:rPr>
              <w:t>se is restricted and includes government and commercial sources, for example the credit-reporting service, Experian. Private databases can provide a broad range of information on a number of types of data e.g. telephone listings, real estate. These private databases are sometimes accessible for a fee or can only be accessed by law enforcement personnel for legitimate use.</w:t>
            </w:r>
          </w:p>
          <w:p w:rsidR="00C26762" w:rsidRDefault="00C26762" w:rsidP="00C26762">
            <w:pPr>
              <w:pStyle w:val="ListParagraph"/>
              <w:jc w:val="both"/>
              <w:rPr>
                <w:rFonts w:ascii="Arial" w:hAnsi="Arial" w:cs="Arial"/>
                <w:sz w:val="24"/>
                <w:szCs w:val="24"/>
              </w:rPr>
            </w:pPr>
          </w:p>
          <w:p w:rsidR="00C26762" w:rsidRDefault="00C26762" w:rsidP="00C26762">
            <w:pPr>
              <w:pStyle w:val="ListParagraph"/>
              <w:jc w:val="both"/>
              <w:rPr>
                <w:rFonts w:ascii="Arial" w:hAnsi="Arial" w:cs="Arial"/>
                <w:sz w:val="24"/>
                <w:szCs w:val="24"/>
              </w:rPr>
            </w:pPr>
          </w:p>
          <w:p w:rsidR="00C26762" w:rsidRDefault="00C26762" w:rsidP="00C26762">
            <w:pPr>
              <w:pStyle w:val="ListParagraph"/>
              <w:numPr>
                <w:ilvl w:val="0"/>
                <w:numId w:val="7"/>
              </w:numPr>
              <w:spacing w:after="160" w:line="259" w:lineRule="auto"/>
              <w:jc w:val="both"/>
              <w:rPr>
                <w:rFonts w:ascii="Arial" w:hAnsi="Arial" w:cs="Arial"/>
                <w:sz w:val="24"/>
                <w:szCs w:val="24"/>
              </w:rPr>
            </w:pPr>
            <w:r>
              <w:rPr>
                <w:rFonts w:ascii="Arial" w:hAnsi="Arial" w:cs="Arial"/>
                <w:sz w:val="24"/>
                <w:szCs w:val="24"/>
              </w:rPr>
              <w:t xml:space="preserve">Public databases – these are less speedy but cheaper than private databases. The sources may be government or commercial. </w:t>
            </w:r>
          </w:p>
          <w:p w:rsidR="00C26762" w:rsidRDefault="00C26762" w:rsidP="00C26762">
            <w:pPr>
              <w:pStyle w:val="ListParagraph"/>
              <w:jc w:val="both"/>
              <w:rPr>
                <w:rFonts w:ascii="Arial" w:hAnsi="Arial" w:cs="Arial"/>
                <w:sz w:val="24"/>
                <w:szCs w:val="24"/>
              </w:rPr>
            </w:pPr>
            <w:r>
              <w:rPr>
                <w:rFonts w:ascii="Arial" w:hAnsi="Arial" w:cs="Arial"/>
                <w:sz w:val="24"/>
                <w:szCs w:val="24"/>
              </w:rPr>
              <w:t>Very often the data can be obtained directly from websites. Of particular note here is the World Wide Web, as database in itself, it is the largest public database in the world. A search on a subject on the internet may be very revealing as to the content and extent of information available from business dealings to online blogs written by the subject.</w:t>
            </w:r>
          </w:p>
          <w:p w:rsidR="00C26762" w:rsidRDefault="00C26762" w:rsidP="00C26762">
            <w:pPr>
              <w:pStyle w:val="ListParagraph"/>
              <w:jc w:val="both"/>
              <w:rPr>
                <w:rFonts w:ascii="Arial" w:hAnsi="Arial" w:cs="Arial"/>
                <w:sz w:val="24"/>
                <w:szCs w:val="24"/>
              </w:rPr>
            </w:pPr>
            <w:r>
              <w:rPr>
                <w:rFonts w:ascii="Arial" w:hAnsi="Arial" w:cs="Arial"/>
                <w:sz w:val="24"/>
                <w:szCs w:val="24"/>
              </w:rPr>
              <w:t>Organisations may also have online websites which provide employee/management listings and can be accessed free of charge, sometimes these are out of date and help to reconstruct a suspect’s employment history.</w:t>
            </w:r>
          </w:p>
          <w:p w:rsidR="002862AC" w:rsidRDefault="002862AC" w:rsidP="00C26762">
            <w:pPr>
              <w:pStyle w:val="ListParagraph"/>
              <w:jc w:val="both"/>
              <w:rPr>
                <w:rFonts w:ascii="Arial" w:hAnsi="Arial" w:cs="Arial"/>
                <w:sz w:val="24"/>
                <w:szCs w:val="24"/>
              </w:rPr>
            </w:pPr>
          </w:p>
          <w:p w:rsidR="00C26762" w:rsidRDefault="00C26762" w:rsidP="00C26762">
            <w:pPr>
              <w:jc w:val="both"/>
              <w:rPr>
                <w:rFonts w:ascii="Arial" w:hAnsi="Arial" w:cs="Arial"/>
                <w:sz w:val="24"/>
                <w:szCs w:val="24"/>
              </w:rPr>
            </w:pPr>
            <w:r>
              <w:rPr>
                <w:rFonts w:ascii="Arial" w:hAnsi="Arial" w:cs="Arial"/>
                <w:sz w:val="24"/>
                <w:szCs w:val="24"/>
              </w:rPr>
              <w:t>Useful databases in the UK are</w:t>
            </w:r>
          </w:p>
          <w:p w:rsidR="00C26762" w:rsidRDefault="00C26762" w:rsidP="00C26762">
            <w:pPr>
              <w:pStyle w:val="ListParagraph"/>
              <w:numPr>
                <w:ilvl w:val="0"/>
                <w:numId w:val="12"/>
              </w:numPr>
              <w:spacing w:after="160" w:line="259" w:lineRule="auto"/>
              <w:jc w:val="both"/>
              <w:rPr>
                <w:rFonts w:ascii="Arial" w:hAnsi="Arial" w:cs="Arial"/>
                <w:sz w:val="24"/>
                <w:szCs w:val="24"/>
              </w:rPr>
            </w:pPr>
            <w:r w:rsidRPr="0098365A">
              <w:rPr>
                <w:rFonts w:ascii="Arial" w:hAnsi="Arial" w:cs="Arial"/>
                <w:sz w:val="24"/>
                <w:szCs w:val="24"/>
              </w:rPr>
              <w:t>National Archives</w:t>
            </w:r>
            <w:r>
              <w:rPr>
                <w:rFonts w:ascii="Arial" w:hAnsi="Arial" w:cs="Arial"/>
                <w:sz w:val="24"/>
                <w:szCs w:val="24"/>
              </w:rPr>
              <w:t>, a government database</w:t>
            </w:r>
            <w:r w:rsidRPr="0098365A">
              <w:rPr>
                <w:rFonts w:ascii="Arial" w:hAnsi="Arial" w:cs="Arial"/>
                <w:sz w:val="24"/>
                <w:szCs w:val="24"/>
              </w:rPr>
              <w:t xml:space="preserve"> (some information is free, others available at a fee)</w:t>
            </w:r>
          </w:p>
          <w:p w:rsidR="00C26762" w:rsidRPr="0098365A" w:rsidRDefault="00C26762" w:rsidP="00C26762">
            <w:pPr>
              <w:pStyle w:val="ListParagraph"/>
              <w:numPr>
                <w:ilvl w:val="0"/>
                <w:numId w:val="12"/>
              </w:numPr>
              <w:spacing w:after="160" w:line="259" w:lineRule="auto"/>
              <w:jc w:val="both"/>
              <w:rPr>
                <w:rFonts w:ascii="Arial" w:hAnsi="Arial" w:cs="Arial"/>
                <w:sz w:val="24"/>
                <w:szCs w:val="24"/>
              </w:rPr>
            </w:pPr>
            <w:r>
              <w:rPr>
                <w:rFonts w:ascii="Arial" w:hAnsi="Arial" w:cs="Arial"/>
                <w:sz w:val="24"/>
                <w:szCs w:val="24"/>
              </w:rPr>
              <w:t>DATA.gov.uk</w:t>
            </w:r>
          </w:p>
          <w:p w:rsidR="00C26762" w:rsidRDefault="00C26762" w:rsidP="00C26762">
            <w:pPr>
              <w:pStyle w:val="ListParagraph"/>
              <w:jc w:val="both"/>
              <w:rPr>
                <w:rFonts w:ascii="Arial" w:hAnsi="Arial" w:cs="Arial"/>
                <w:sz w:val="24"/>
                <w:szCs w:val="24"/>
              </w:rPr>
            </w:pPr>
          </w:p>
          <w:p w:rsidR="002862AC" w:rsidRDefault="002862AC" w:rsidP="00C26762">
            <w:pPr>
              <w:pStyle w:val="ListParagraph"/>
              <w:jc w:val="both"/>
              <w:rPr>
                <w:rFonts w:ascii="Arial" w:hAnsi="Arial" w:cs="Arial"/>
                <w:sz w:val="24"/>
                <w:szCs w:val="24"/>
              </w:rPr>
            </w:pPr>
          </w:p>
          <w:p w:rsidR="002862AC" w:rsidRDefault="002862AC" w:rsidP="00C26762">
            <w:pPr>
              <w:pStyle w:val="ListParagraph"/>
              <w:jc w:val="both"/>
              <w:rPr>
                <w:rFonts w:ascii="Arial" w:hAnsi="Arial" w:cs="Arial"/>
                <w:sz w:val="24"/>
                <w:szCs w:val="24"/>
              </w:rPr>
            </w:pPr>
          </w:p>
          <w:p w:rsidR="002862AC" w:rsidRDefault="002862AC" w:rsidP="00C26762">
            <w:pPr>
              <w:pStyle w:val="ListParagraph"/>
              <w:jc w:val="both"/>
              <w:rPr>
                <w:rFonts w:ascii="Arial" w:hAnsi="Arial" w:cs="Arial"/>
                <w:sz w:val="24"/>
                <w:szCs w:val="24"/>
              </w:rPr>
            </w:pPr>
          </w:p>
          <w:p w:rsidR="002862AC" w:rsidRDefault="002862AC" w:rsidP="00C26762">
            <w:pPr>
              <w:pStyle w:val="ListParagraph"/>
              <w:jc w:val="both"/>
              <w:rPr>
                <w:rFonts w:ascii="Arial" w:hAnsi="Arial" w:cs="Arial"/>
                <w:sz w:val="24"/>
                <w:szCs w:val="24"/>
              </w:rPr>
            </w:pPr>
          </w:p>
          <w:p w:rsidR="002862AC" w:rsidRDefault="002862AC" w:rsidP="00C26762">
            <w:pPr>
              <w:pStyle w:val="ListParagraph"/>
              <w:jc w:val="both"/>
              <w:rPr>
                <w:rFonts w:ascii="Arial" w:hAnsi="Arial" w:cs="Arial"/>
                <w:sz w:val="24"/>
                <w:szCs w:val="24"/>
              </w:rPr>
            </w:pPr>
          </w:p>
          <w:p w:rsidR="002862AC" w:rsidRDefault="002862AC" w:rsidP="00C26762">
            <w:pPr>
              <w:pStyle w:val="ListParagraph"/>
              <w:jc w:val="both"/>
              <w:rPr>
                <w:rFonts w:ascii="Arial" w:hAnsi="Arial" w:cs="Arial"/>
                <w:sz w:val="24"/>
                <w:szCs w:val="24"/>
              </w:rPr>
            </w:pPr>
          </w:p>
          <w:p w:rsidR="002862AC" w:rsidRDefault="002862AC" w:rsidP="00C26762">
            <w:pPr>
              <w:pStyle w:val="ListParagraph"/>
              <w:jc w:val="both"/>
              <w:rPr>
                <w:rFonts w:ascii="Arial" w:hAnsi="Arial" w:cs="Arial"/>
                <w:sz w:val="24"/>
                <w:szCs w:val="24"/>
              </w:rPr>
            </w:pPr>
          </w:p>
          <w:p w:rsidR="002862AC" w:rsidRDefault="002862AC" w:rsidP="00C26762">
            <w:pPr>
              <w:pStyle w:val="ListParagraph"/>
              <w:jc w:val="both"/>
              <w:rPr>
                <w:rFonts w:ascii="Arial" w:hAnsi="Arial" w:cs="Arial"/>
                <w:sz w:val="24"/>
                <w:szCs w:val="24"/>
              </w:rPr>
            </w:pPr>
          </w:p>
          <w:p w:rsidR="002862AC" w:rsidRDefault="002862AC" w:rsidP="00C26762">
            <w:pPr>
              <w:pStyle w:val="ListParagraph"/>
              <w:jc w:val="both"/>
              <w:rPr>
                <w:rFonts w:ascii="Arial" w:hAnsi="Arial" w:cs="Arial"/>
                <w:sz w:val="24"/>
                <w:szCs w:val="24"/>
              </w:rPr>
            </w:pPr>
          </w:p>
          <w:p w:rsidR="002862AC" w:rsidRDefault="002862AC" w:rsidP="00C26762">
            <w:pPr>
              <w:pStyle w:val="ListParagraph"/>
              <w:jc w:val="both"/>
              <w:rPr>
                <w:rFonts w:ascii="Arial" w:hAnsi="Arial" w:cs="Arial"/>
                <w:sz w:val="24"/>
                <w:szCs w:val="24"/>
              </w:rPr>
            </w:pPr>
          </w:p>
          <w:p w:rsidR="002862AC" w:rsidRDefault="002862AC" w:rsidP="00C26762">
            <w:pPr>
              <w:pStyle w:val="ListParagraph"/>
              <w:jc w:val="both"/>
              <w:rPr>
                <w:rFonts w:ascii="Arial" w:hAnsi="Arial" w:cs="Arial"/>
                <w:sz w:val="24"/>
                <w:szCs w:val="24"/>
              </w:rPr>
            </w:pPr>
          </w:p>
          <w:p w:rsidR="002862AC" w:rsidRDefault="002862AC" w:rsidP="00C26762">
            <w:pPr>
              <w:pStyle w:val="ListParagraph"/>
              <w:jc w:val="both"/>
              <w:rPr>
                <w:rFonts w:ascii="Arial" w:hAnsi="Arial" w:cs="Arial"/>
                <w:sz w:val="24"/>
                <w:szCs w:val="24"/>
              </w:rPr>
            </w:pPr>
          </w:p>
          <w:p w:rsidR="002862AC" w:rsidRDefault="002862AC" w:rsidP="00C26762">
            <w:pPr>
              <w:pStyle w:val="ListParagraph"/>
              <w:jc w:val="both"/>
              <w:rPr>
                <w:rFonts w:ascii="Arial" w:hAnsi="Arial" w:cs="Arial"/>
                <w:sz w:val="24"/>
                <w:szCs w:val="24"/>
              </w:rPr>
            </w:pPr>
          </w:p>
          <w:p w:rsidR="002862AC" w:rsidRDefault="002862AC" w:rsidP="00C26762">
            <w:pPr>
              <w:pStyle w:val="ListParagraph"/>
              <w:jc w:val="both"/>
              <w:rPr>
                <w:rFonts w:ascii="Arial" w:hAnsi="Arial" w:cs="Arial"/>
                <w:sz w:val="24"/>
                <w:szCs w:val="24"/>
              </w:rPr>
            </w:pPr>
          </w:p>
          <w:p w:rsidR="00C26762" w:rsidRPr="00E345EA" w:rsidRDefault="00C26762" w:rsidP="00C26762">
            <w:pPr>
              <w:jc w:val="both"/>
              <w:rPr>
                <w:rFonts w:ascii="Arial" w:hAnsi="Arial" w:cs="Arial"/>
                <w:b/>
                <w:sz w:val="24"/>
                <w:szCs w:val="24"/>
              </w:rPr>
            </w:pPr>
            <w:r w:rsidRPr="00E345EA">
              <w:rPr>
                <w:rFonts w:ascii="Arial" w:hAnsi="Arial" w:cs="Arial"/>
                <w:b/>
                <w:sz w:val="24"/>
                <w:szCs w:val="24"/>
              </w:rPr>
              <w:t>Unit 5 Question 3</w:t>
            </w:r>
          </w:p>
          <w:p w:rsidR="00C26762" w:rsidRDefault="00C26762" w:rsidP="00C26762">
            <w:pPr>
              <w:pStyle w:val="ListParagraph"/>
              <w:jc w:val="both"/>
              <w:rPr>
                <w:rFonts w:ascii="Arial" w:hAnsi="Arial" w:cs="Arial"/>
                <w:sz w:val="24"/>
                <w:szCs w:val="24"/>
              </w:rPr>
            </w:pPr>
          </w:p>
          <w:p w:rsidR="00C26762" w:rsidRPr="008E5018" w:rsidRDefault="00C26762" w:rsidP="00C26762">
            <w:pPr>
              <w:jc w:val="both"/>
              <w:rPr>
                <w:rFonts w:ascii="Arial" w:hAnsi="Arial" w:cs="Arial"/>
                <w:sz w:val="24"/>
                <w:szCs w:val="24"/>
              </w:rPr>
            </w:pPr>
            <w:r w:rsidRPr="008E5018">
              <w:rPr>
                <w:rFonts w:ascii="Arial" w:hAnsi="Arial" w:cs="Arial"/>
                <w:sz w:val="24"/>
                <w:szCs w:val="24"/>
              </w:rPr>
              <w:t xml:space="preserve">Financial crime investigations generally result </w:t>
            </w:r>
            <w:r>
              <w:rPr>
                <w:rFonts w:ascii="Arial" w:hAnsi="Arial" w:cs="Arial"/>
                <w:sz w:val="24"/>
                <w:szCs w:val="24"/>
              </w:rPr>
              <w:t>in:</w:t>
            </w:r>
          </w:p>
          <w:p w:rsidR="00C26762" w:rsidRPr="00FF401C" w:rsidRDefault="00C26762" w:rsidP="00C26762">
            <w:pPr>
              <w:jc w:val="both"/>
              <w:rPr>
                <w:rFonts w:ascii="Arial" w:hAnsi="Arial" w:cs="Arial"/>
                <w:sz w:val="24"/>
                <w:szCs w:val="24"/>
              </w:rPr>
            </w:pPr>
            <w:r w:rsidRPr="00FF401C">
              <w:rPr>
                <w:rFonts w:ascii="Arial" w:hAnsi="Arial" w:cs="Arial"/>
                <w:i/>
                <w:sz w:val="24"/>
                <w:szCs w:val="24"/>
              </w:rPr>
              <w:t>In higher volumes of evidence</w:t>
            </w:r>
            <w:r w:rsidRPr="00FF401C">
              <w:rPr>
                <w:rFonts w:ascii="Arial" w:hAnsi="Arial" w:cs="Arial"/>
                <w:sz w:val="24"/>
                <w:szCs w:val="24"/>
              </w:rPr>
              <w:t xml:space="preserve"> </w:t>
            </w:r>
          </w:p>
          <w:p w:rsidR="00C26762" w:rsidRDefault="00C26762" w:rsidP="00C26762">
            <w:pPr>
              <w:pStyle w:val="ListParagraph"/>
              <w:numPr>
                <w:ilvl w:val="0"/>
                <w:numId w:val="8"/>
              </w:numPr>
              <w:spacing w:after="160" w:line="259" w:lineRule="auto"/>
              <w:jc w:val="both"/>
              <w:rPr>
                <w:rFonts w:ascii="Arial" w:hAnsi="Arial" w:cs="Arial"/>
                <w:sz w:val="24"/>
                <w:szCs w:val="24"/>
              </w:rPr>
            </w:pPr>
            <w:r>
              <w:rPr>
                <w:rFonts w:ascii="Arial" w:hAnsi="Arial" w:cs="Arial"/>
                <w:sz w:val="24"/>
                <w:szCs w:val="24"/>
              </w:rPr>
              <w:t>F</w:t>
            </w:r>
            <w:r w:rsidRPr="00FF401C">
              <w:rPr>
                <w:rFonts w:ascii="Arial" w:hAnsi="Arial" w:cs="Arial"/>
                <w:sz w:val="24"/>
                <w:szCs w:val="24"/>
              </w:rPr>
              <w:t>inancial crimes are generally tied up in the day to day transactions of an entity</w:t>
            </w:r>
            <w:r>
              <w:rPr>
                <w:rFonts w:ascii="Arial" w:hAnsi="Arial" w:cs="Arial"/>
                <w:sz w:val="24"/>
                <w:szCs w:val="24"/>
              </w:rPr>
              <w:t>,</w:t>
            </w:r>
            <w:r w:rsidRPr="00FF401C">
              <w:rPr>
                <w:rFonts w:ascii="Arial" w:hAnsi="Arial" w:cs="Arial"/>
                <w:sz w:val="24"/>
                <w:szCs w:val="24"/>
              </w:rPr>
              <w:t xml:space="preserve"> which may numerous.  Added to this fact is the time frame of the fraud</w:t>
            </w:r>
            <w:r>
              <w:rPr>
                <w:rFonts w:ascii="Arial" w:hAnsi="Arial" w:cs="Arial"/>
                <w:sz w:val="24"/>
                <w:szCs w:val="24"/>
              </w:rPr>
              <w:t xml:space="preserve"> (which may span years) </w:t>
            </w:r>
            <w:r w:rsidRPr="00FF401C">
              <w:rPr>
                <w:rFonts w:ascii="Arial" w:hAnsi="Arial" w:cs="Arial"/>
                <w:sz w:val="24"/>
                <w:szCs w:val="24"/>
              </w:rPr>
              <w:t xml:space="preserve">and the locations (branches/subsidiaries and countries even) which result in a huge volume of evidence that needs to be investigated. </w:t>
            </w:r>
          </w:p>
          <w:p w:rsidR="00C26762" w:rsidRDefault="00C26762" w:rsidP="00C26762">
            <w:pPr>
              <w:pStyle w:val="ListParagraph"/>
              <w:numPr>
                <w:ilvl w:val="0"/>
                <w:numId w:val="8"/>
              </w:numPr>
              <w:spacing w:after="160" w:line="259" w:lineRule="auto"/>
              <w:jc w:val="both"/>
              <w:rPr>
                <w:rFonts w:ascii="Arial" w:hAnsi="Arial" w:cs="Arial"/>
                <w:sz w:val="24"/>
                <w:szCs w:val="24"/>
              </w:rPr>
            </w:pPr>
            <w:r w:rsidRPr="00FF401C">
              <w:rPr>
                <w:rFonts w:ascii="Arial" w:hAnsi="Arial" w:cs="Arial"/>
                <w:sz w:val="24"/>
                <w:szCs w:val="24"/>
              </w:rPr>
              <w:t>Financial crimes are often designed to be concealed which makes it very difficult to determine the extent of the crime</w:t>
            </w:r>
            <w:r>
              <w:rPr>
                <w:rFonts w:ascii="Arial" w:hAnsi="Arial" w:cs="Arial"/>
                <w:sz w:val="24"/>
                <w:szCs w:val="24"/>
              </w:rPr>
              <w:t xml:space="preserve"> -  </w:t>
            </w:r>
            <w:r w:rsidRPr="00FF401C">
              <w:rPr>
                <w:rFonts w:ascii="Arial" w:hAnsi="Arial" w:cs="Arial"/>
                <w:sz w:val="24"/>
                <w:szCs w:val="24"/>
              </w:rPr>
              <w:t>hence which evidence to exclude and which to include is a difficult question</w:t>
            </w:r>
            <w:r>
              <w:rPr>
                <w:rFonts w:ascii="Arial" w:hAnsi="Arial" w:cs="Arial"/>
                <w:sz w:val="24"/>
                <w:szCs w:val="24"/>
              </w:rPr>
              <w:t>,</w:t>
            </w:r>
            <w:r w:rsidRPr="00FF401C">
              <w:rPr>
                <w:rFonts w:ascii="Arial" w:hAnsi="Arial" w:cs="Arial"/>
                <w:sz w:val="24"/>
                <w:szCs w:val="24"/>
              </w:rPr>
              <w:t xml:space="preserve"> often resulting erring on the side of caution and gathering higher volumes of information to be assessed.</w:t>
            </w:r>
          </w:p>
          <w:p w:rsidR="00C26762" w:rsidRPr="00FF401C" w:rsidRDefault="00C26762" w:rsidP="00C26762">
            <w:pPr>
              <w:pStyle w:val="ListParagraph"/>
              <w:numPr>
                <w:ilvl w:val="0"/>
                <w:numId w:val="8"/>
              </w:numPr>
              <w:spacing w:after="160" w:line="259" w:lineRule="auto"/>
              <w:jc w:val="both"/>
              <w:rPr>
                <w:rFonts w:ascii="Arial" w:hAnsi="Arial" w:cs="Arial"/>
                <w:sz w:val="24"/>
                <w:szCs w:val="24"/>
              </w:rPr>
            </w:pPr>
            <w:r>
              <w:rPr>
                <w:rFonts w:ascii="Arial" w:hAnsi="Arial" w:cs="Arial"/>
                <w:sz w:val="24"/>
                <w:szCs w:val="24"/>
              </w:rPr>
              <w:t>Financial crimes of a significant nature are often as a result of collusion and thus more parties and the transactions they can affect have to be investigated.</w:t>
            </w:r>
          </w:p>
          <w:p w:rsidR="00C26762" w:rsidRDefault="00C26762" w:rsidP="00C26762">
            <w:pPr>
              <w:pStyle w:val="ListParagraph"/>
              <w:jc w:val="both"/>
              <w:rPr>
                <w:rFonts w:ascii="Arial" w:hAnsi="Arial" w:cs="Arial"/>
                <w:sz w:val="24"/>
                <w:szCs w:val="24"/>
              </w:rPr>
            </w:pPr>
          </w:p>
          <w:p w:rsidR="00C26762" w:rsidRDefault="00C26762" w:rsidP="00C26762">
            <w:pPr>
              <w:pStyle w:val="ListParagraph"/>
              <w:jc w:val="both"/>
              <w:rPr>
                <w:rFonts w:ascii="Arial" w:hAnsi="Arial" w:cs="Arial"/>
                <w:sz w:val="24"/>
                <w:szCs w:val="24"/>
              </w:rPr>
            </w:pPr>
          </w:p>
          <w:p w:rsidR="00C26762" w:rsidRDefault="00C26762" w:rsidP="00C26762">
            <w:pPr>
              <w:jc w:val="both"/>
              <w:rPr>
                <w:rFonts w:ascii="Arial" w:hAnsi="Arial" w:cs="Arial"/>
                <w:i/>
                <w:sz w:val="24"/>
                <w:szCs w:val="24"/>
              </w:rPr>
            </w:pPr>
            <w:r w:rsidRPr="00FF401C">
              <w:rPr>
                <w:rFonts w:ascii="Arial" w:hAnsi="Arial" w:cs="Arial"/>
                <w:i/>
                <w:sz w:val="24"/>
                <w:szCs w:val="24"/>
              </w:rPr>
              <w:t>More complicated theories of evidence</w:t>
            </w:r>
            <w:r w:rsidR="002862AC">
              <w:rPr>
                <w:rFonts w:ascii="Arial" w:hAnsi="Arial" w:cs="Arial"/>
                <w:i/>
                <w:sz w:val="24"/>
                <w:szCs w:val="24"/>
              </w:rPr>
              <w:t>:</w:t>
            </w:r>
          </w:p>
          <w:p w:rsidR="002862AC" w:rsidRDefault="002862AC" w:rsidP="00C26762">
            <w:pPr>
              <w:jc w:val="both"/>
              <w:rPr>
                <w:rFonts w:ascii="Arial" w:hAnsi="Arial" w:cs="Arial"/>
                <w:i/>
                <w:sz w:val="24"/>
                <w:szCs w:val="24"/>
              </w:rPr>
            </w:pPr>
          </w:p>
          <w:p w:rsidR="00C26762" w:rsidRDefault="00C26762" w:rsidP="00C26762">
            <w:pPr>
              <w:jc w:val="both"/>
              <w:rPr>
                <w:rFonts w:ascii="Arial" w:hAnsi="Arial" w:cs="Arial"/>
                <w:sz w:val="24"/>
                <w:szCs w:val="24"/>
              </w:rPr>
            </w:pPr>
            <w:r>
              <w:rPr>
                <w:rFonts w:ascii="Arial" w:hAnsi="Arial" w:cs="Arial"/>
                <w:sz w:val="24"/>
                <w:szCs w:val="24"/>
              </w:rPr>
              <w:t xml:space="preserve">Fraud theory is an assumption of </w:t>
            </w:r>
            <w:r w:rsidRPr="00FF401C">
              <w:rPr>
                <w:rFonts w:ascii="Arial" w:hAnsi="Arial" w:cs="Arial"/>
                <w:sz w:val="24"/>
                <w:szCs w:val="24"/>
              </w:rPr>
              <w:t>what has happened based on the facts and as more facts become available they are tested against that theory. The fraud theory is then either supported or refuted, if refuted, it may suggest another fraud theory.</w:t>
            </w:r>
          </w:p>
          <w:p w:rsidR="002862AC" w:rsidRPr="00FF401C" w:rsidRDefault="002862AC" w:rsidP="00C26762">
            <w:pPr>
              <w:jc w:val="both"/>
              <w:rPr>
                <w:rFonts w:ascii="Arial" w:hAnsi="Arial" w:cs="Arial"/>
                <w:sz w:val="24"/>
                <w:szCs w:val="24"/>
              </w:rPr>
            </w:pPr>
          </w:p>
          <w:p w:rsidR="00C26762" w:rsidRDefault="00C26762" w:rsidP="00C26762">
            <w:pPr>
              <w:pStyle w:val="ListParagraph"/>
              <w:numPr>
                <w:ilvl w:val="0"/>
                <w:numId w:val="9"/>
              </w:numPr>
              <w:spacing w:after="160" w:line="259" w:lineRule="auto"/>
              <w:jc w:val="both"/>
              <w:rPr>
                <w:rFonts w:ascii="Arial" w:hAnsi="Arial" w:cs="Arial"/>
                <w:sz w:val="24"/>
                <w:szCs w:val="24"/>
              </w:rPr>
            </w:pPr>
            <w:r w:rsidRPr="00FF401C">
              <w:rPr>
                <w:rFonts w:ascii="Arial" w:hAnsi="Arial" w:cs="Arial"/>
                <w:sz w:val="24"/>
                <w:szCs w:val="24"/>
              </w:rPr>
              <w:t xml:space="preserve">Since financial crimes can by nature be complicated due to the complicated nature of entities and the types of transactions they engage in, there may be many complicated theories developed to understand the nature of the fraud perpetrated. </w:t>
            </w:r>
          </w:p>
          <w:p w:rsidR="00C26762" w:rsidRDefault="00C26762" w:rsidP="00C26762">
            <w:pPr>
              <w:pStyle w:val="ListParagraph"/>
              <w:numPr>
                <w:ilvl w:val="0"/>
                <w:numId w:val="9"/>
              </w:numPr>
              <w:spacing w:after="160" w:line="259" w:lineRule="auto"/>
              <w:jc w:val="both"/>
              <w:rPr>
                <w:rFonts w:ascii="Arial" w:hAnsi="Arial" w:cs="Arial"/>
                <w:sz w:val="24"/>
                <w:szCs w:val="24"/>
              </w:rPr>
            </w:pPr>
            <w:r>
              <w:rPr>
                <w:rFonts w:ascii="Arial" w:hAnsi="Arial" w:cs="Arial"/>
                <w:sz w:val="24"/>
                <w:szCs w:val="24"/>
              </w:rPr>
              <w:t>The types of fraud theories developed depend on understanding the business and the industry it operates in – these will determine the types of fraud common to specific industries. This adds a layer of complication to the process.</w:t>
            </w:r>
          </w:p>
          <w:p w:rsidR="00C26762" w:rsidRDefault="00C26762" w:rsidP="00C26762">
            <w:pPr>
              <w:pStyle w:val="ListParagraph"/>
              <w:numPr>
                <w:ilvl w:val="0"/>
                <w:numId w:val="9"/>
              </w:numPr>
              <w:spacing w:after="160" w:line="259" w:lineRule="auto"/>
              <w:jc w:val="both"/>
              <w:rPr>
                <w:rFonts w:ascii="Arial" w:hAnsi="Arial" w:cs="Arial"/>
                <w:sz w:val="24"/>
                <w:szCs w:val="24"/>
              </w:rPr>
            </w:pPr>
            <w:r>
              <w:rPr>
                <w:rFonts w:ascii="Arial" w:hAnsi="Arial" w:cs="Arial"/>
                <w:sz w:val="24"/>
                <w:szCs w:val="24"/>
              </w:rPr>
              <w:t>Internal controls and their effectiveness – internal controls are the first line of defence at preventing/detecting fraud. The effectiveness of internal controls and the possibility that they can be overridden by management will produce fraud theories to be considered and possibly investigated.</w:t>
            </w:r>
          </w:p>
          <w:p w:rsidR="00C26762" w:rsidRDefault="00C26762" w:rsidP="00C26762">
            <w:pPr>
              <w:pStyle w:val="ListParagraph"/>
              <w:numPr>
                <w:ilvl w:val="0"/>
                <w:numId w:val="9"/>
              </w:numPr>
              <w:spacing w:after="160" w:line="259" w:lineRule="auto"/>
              <w:jc w:val="both"/>
              <w:rPr>
                <w:rFonts w:ascii="Arial" w:hAnsi="Arial" w:cs="Arial"/>
                <w:sz w:val="24"/>
                <w:szCs w:val="24"/>
              </w:rPr>
            </w:pPr>
            <w:r>
              <w:rPr>
                <w:rFonts w:ascii="Arial" w:hAnsi="Arial" w:cs="Arial"/>
                <w:sz w:val="24"/>
                <w:szCs w:val="24"/>
              </w:rPr>
              <w:t>Since the profile of fraudsters in financial crimes differs from street criminals, they appear to be normal citizens, which makes developing a theory for who is involved in a fraud more complicated, personal circumstances and motives also need to be considered and these are not always readily available which complicates the process of developing a fraud theory.</w:t>
            </w:r>
          </w:p>
          <w:p w:rsidR="002862AC" w:rsidRDefault="002862AC" w:rsidP="002862AC">
            <w:pPr>
              <w:pStyle w:val="ListParagraph"/>
              <w:spacing w:after="160" w:line="259" w:lineRule="auto"/>
              <w:jc w:val="both"/>
              <w:rPr>
                <w:rFonts w:ascii="Arial" w:hAnsi="Arial" w:cs="Arial"/>
                <w:sz w:val="24"/>
                <w:szCs w:val="24"/>
              </w:rPr>
            </w:pPr>
          </w:p>
          <w:p w:rsidR="00C26762" w:rsidRDefault="00C26762" w:rsidP="00C26762">
            <w:pPr>
              <w:jc w:val="both"/>
              <w:rPr>
                <w:rFonts w:ascii="Arial" w:hAnsi="Arial" w:cs="Arial"/>
                <w:sz w:val="24"/>
                <w:szCs w:val="24"/>
              </w:rPr>
            </w:pPr>
          </w:p>
          <w:p w:rsidR="00C26762" w:rsidRDefault="00C26762" w:rsidP="00C26762">
            <w:pPr>
              <w:jc w:val="both"/>
              <w:rPr>
                <w:rFonts w:ascii="Arial" w:hAnsi="Arial" w:cs="Arial"/>
                <w:b/>
                <w:sz w:val="24"/>
                <w:szCs w:val="24"/>
              </w:rPr>
            </w:pPr>
            <w:r w:rsidRPr="004A1D2B">
              <w:rPr>
                <w:rFonts w:ascii="Arial" w:hAnsi="Arial" w:cs="Arial"/>
                <w:b/>
                <w:sz w:val="24"/>
                <w:szCs w:val="24"/>
              </w:rPr>
              <w:t>Unit 5 Case Study</w:t>
            </w:r>
          </w:p>
          <w:p w:rsidR="002862AC" w:rsidRDefault="002862AC" w:rsidP="00C26762">
            <w:pPr>
              <w:jc w:val="both"/>
              <w:rPr>
                <w:rFonts w:ascii="Arial" w:hAnsi="Arial" w:cs="Arial"/>
                <w:b/>
                <w:sz w:val="24"/>
                <w:szCs w:val="24"/>
              </w:rPr>
            </w:pPr>
          </w:p>
          <w:p w:rsidR="00C26762" w:rsidRDefault="00C26762" w:rsidP="002862AC">
            <w:pPr>
              <w:pStyle w:val="ListParagraph"/>
              <w:numPr>
                <w:ilvl w:val="0"/>
                <w:numId w:val="14"/>
              </w:numPr>
              <w:jc w:val="both"/>
              <w:rPr>
                <w:rFonts w:ascii="Arial" w:hAnsi="Arial" w:cs="Arial"/>
                <w:sz w:val="24"/>
                <w:szCs w:val="24"/>
              </w:rPr>
            </w:pPr>
            <w:r w:rsidRPr="002862AC">
              <w:rPr>
                <w:rFonts w:ascii="Arial" w:hAnsi="Arial" w:cs="Arial"/>
                <w:sz w:val="24"/>
                <w:szCs w:val="24"/>
              </w:rPr>
              <w:t>A self-devised accounting system could be lacking in the following things:</w:t>
            </w:r>
          </w:p>
          <w:p w:rsidR="002862AC" w:rsidRPr="002862AC" w:rsidRDefault="002862AC" w:rsidP="002862AC">
            <w:pPr>
              <w:pStyle w:val="ListParagraph"/>
              <w:jc w:val="both"/>
              <w:rPr>
                <w:rFonts w:ascii="Arial" w:hAnsi="Arial" w:cs="Arial"/>
                <w:sz w:val="24"/>
                <w:szCs w:val="24"/>
              </w:rPr>
            </w:pPr>
          </w:p>
          <w:p w:rsidR="00C26762" w:rsidRDefault="00C26762" w:rsidP="00C26762">
            <w:pPr>
              <w:pStyle w:val="ListParagraph"/>
              <w:numPr>
                <w:ilvl w:val="0"/>
                <w:numId w:val="10"/>
              </w:numPr>
              <w:spacing w:after="160" w:line="259" w:lineRule="auto"/>
              <w:jc w:val="both"/>
              <w:rPr>
                <w:rFonts w:ascii="Arial" w:hAnsi="Arial" w:cs="Arial"/>
                <w:sz w:val="24"/>
                <w:szCs w:val="24"/>
              </w:rPr>
            </w:pPr>
            <w:r>
              <w:rPr>
                <w:rFonts w:ascii="Arial" w:hAnsi="Arial" w:cs="Arial"/>
                <w:sz w:val="24"/>
                <w:szCs w:val="24"/>
              </w:rPr>
              <w:t>No double entry system, if no general journal is used (or the equivalent), then there is no way of knowing whether all transactions have been entered, at the end of the day debits should equal credits. This check is only present if a double entry system is used.</w:t>
            </w:r>
          </w:p>
          <w:p w:rsidR="00C26762" w:rsidRDefault="00C26762" w:rsidP="00C26762">
            <w:pPr>
              <w:pStyle w:val="ListParagraph"/>
              <w:numPr>
                <w:ilvl w:val="0"/>
                <w:numId w:val="10"/>
              </w:numPr>
              <w:spacing w:after="160" w:line="259" w:lineRule="auto"/>
              <w:jc w:val="both"/>
              <w:rPr>
                <w:rFonts w:ascii="Arial" w:hAnsi="Arial" w:cs="Arial"/>
                <w:sz w:val="24"/>
                <w:szCs w:val="24"/>
              </w:rPr>
            </w:pPr>
            <w:r w:rsidRPr="004A1D2B">
              <w:rPr>
                <w:rFonts w:ascii="Arial" w:hAnsi="Arial" w:cs="Arial"/>
                <w:sz w:val="24"/>
                <w:szCs w:val="24"/>
              </w:rPr>
              <w:t>The pub owner may not have educated the manager as to which items are considered debits, and which are credits. Since bank sta</w:t>
            </w:r>
            <w:r>
              <w:rPr>
                <w:rFonts w:ascii="Arial" w:hAnsi="Arial" w:cs="Arial"/>
                <w:sz w:val="24"/>
                <w:szCs w:val="24"/>
              </w:rPr>
              <w:t>tements show balances from the bank’s point of view a CR balance as per the bank statement should be recorded as a debit balance in the pub’s accounts as the pub has an asset of cash (DR) and as such acts as a creditor (CR) to the bank.</w:t>
            </w:r>
          </w:p>
          <w:p w:rsidR="00C26762" w:rsidRDefault="00C26762" w:rsidP="00C26762">
            <w:pPr>
              <w:pStyle w:val="ListParagraph"/>
              <w:numPr>
                <w:ilvl w:val="0"/>
                <w:numId w:val="10"/>
              </w:numPr>
              <w:spacing w:after="160" w:line="259" w:lineRule="auto"/>
              <w:jc w:val="both"/>
              <w:rPr>
                <w:rFonts w:ascii="Arial" w:hAnsi="Arial" w:cs="Arial"/>
                <w:sz w:val="24"/>
                <w:szCs w:val="24"/>
              </w:rPr>
            </w:pPr>
            <w:r w:rsidRPr="00F20014">
              <w:rPr>
                <w:rFonts w:ascii="Arial" w:hAnsi="Arial" w:cs="Arial"/>
                <w:sz w:val="24"/>
                <w:szCs w:val="24"/>
              </w:rPr>
              <w:t>It is possible that expenses we</w:t>
            </w:r>
            <w:r w:rsidR="002862AC">
              <w:rPr>
                <w:rFonts w:ascii="Arial" w:hAnsi="Arial" w:cs="Arial"/>
                <w:sz w:val="24"/>
                <w:szCs w:val="24"/>
              </w:rPr>
              <w:t>re recorded as sales by mistake.</w:t>
            </w:r>
          </w:p>
          <w:p w:rsidR="00C26762" w:rsidRPr="00F20014" w:rsidRDefault="00C26762" w:rsidP="00C26762">
            <w:pPr>
              <w:pStyle w:val="ListParagraph"/>
              <w:numPr>
                <w:ilvl w:val="0"/>
                <w:numId w:val="10"/>
              </w:numPr>
              <w:spacing w:after="160" w:line="259" w:lineRule="auto"/>
              <w:jc w:val="both"/>
              <w:rPr>
                <w:rFonts w:ascii="Arial" w:hAnsi="Arial" w:cs="Arial"/>
                <w:sz w:val="24"/>
                <w:szCs w:val="24"/>
              </w:rPr>
            </w:pPr>
            <w:r w:rsidRPr="00F20014">
              <w:rPr>
                <w:rFonts w:ascii="Arial" w:hAnsi="Arial" w:cs="Arial"/>
                <w:sz w:val="24"/>
                <w:szCs w:val="24"/>
              </w:rPr>
              <w:t>The accounting system probably did not  require any reconciliation to the bank statement on at least a monthly basis,  hence no error in accounting (if that was all it</w:t>
            </w:r>
            <w:r>
              <w:rPr>
                <w:rFonts w:ascii="Arial" w:hAnsi="Arial" w:cs="Arial"/>
                <w:sz w:val="24"/>
                <w:szCs w:val="24"/>
              </w:rPr>
              <w:t>,</w:t>
            </w:r>
            <w:r w:rsidRPr="00F20014">
              <w:rPr>
                <w:rFonts w:ascii="Arial" w:hAnsi="Arial" w:cs="Arial"/>
                <w:sz w:val="24"/>
                <w:szCs w:val="24"/>
              </w:rPr>
              <w:t xml:space="preserve"> was picked up)</w:t>
            </w:r>
          </w:p>
          <w:p w:rsidR="00C26762" w:rsidRDefault="00C26762" w:rsidP="00C26762">
            <w:pPr>
              <w:pStyle w:val="ListParagraph"/>
              <w:numPr>
                <w:ilvl w:val="0"/>
                <w:numId w:val="10"/>
              </w:numPr>
              <w:spacing w:after="160" w:line="259" w:lineRule="auto"/>
              <w:jc w:val="both"/>
              <w:rPr>
                <w:rFonts w:ascii="Arial" w:hAnsi="Arial" w:cs="Arial"/>
                <w:sz w:val="24"/>
                <w:szCs w:val="24"/>
              </w:rPr>
            </w:pPr>
            <w:r>
              <w:rPr>
                <w:rFonts w:ascii="Arial" w:hAnsi="Arial" w:cs="Arial"/>
                <w:sz w:val="24"/>
                <w:szCs w:val="24"/>
              </w:rPr>
              <w:t xml:space="preserve">Supervision in the preparation of the accounts, since the owner only checked in July (even though he know the manager was not skilled in book-keeping). Supervision should have occurred to pick up errors in accounting method and not just fraud. </w:t>
            </w:r>
          </w:p>
          <w:p w:rsidR="00C26762" w:rsidRDefault="00C26762" w:rsidP="00C26762">
            <w:pPr>
              <w:pStyle w:val="ListParagraph"/>
              <w:numPr>
                <w:ilvl w:val="0"/>
                <w:numId w:val="10"/>
              </w:numPr>
              <w:spacing w:after="160" w:line="259" w:lineRule="auto"/>
              <w:jc w:val="both"/>
              <w:rPr>
                <w:rFonts w:ascii="Arial" w:hAnsi="Arial" w:cs="Arial"/>
                <w:sz w:val="24"/>
                <w:szCs w:val="24"/>
              </w:rPr>
            </w:pPr>
            <w:r>
              <w:rPr>
                <w:rFonts w:ascii="Arial" w:hAnsi="Arial" w:cs="Arial"/>
                <w:sz w:val="24"/>
                <w:szCs w:val="24"/>
              </w:rPr>
              <w:t>A chart of accounts – this is a flow chart or diagram showing where all accounting entries get recorded to help the manager enter amounts in the correct accounts.</w:t>
            </w:r>
          </w:p>
          <w:p w:rsidR="00C26762" w:rsidRDefault="00C26762" w:rsidP="00C26762">
            <w:pPr>
              <w:pStyle w:val="ListParagraph"/>
              <w:numPr>
                <w:ilvl w:val="0"/>
                <w:numId w:val="10"/>
              </w:numPr>
              <w:spacing w:after="160" w:line="259" w:lineRule="auto"/>
              <w:jc w:val="both"/>
              <w:rPr>
                <w:rFonts w:ascii="Arial" w:hAnsi="Arial" w:cs="Arial"/>
                <w:sz w:val="24"/>
                <w:szCs w:val="24"/>
              </w:rPr>
            </w:pPr>
            <w:r>
              <w:rPr>
                <w:rFonts w:ascii="Arial" w:hAnsi="Arial" w:cs="Arial"/>
                <w:sz w:val="24"/>
                <w:szCs w:val="24"/>
              </w:rPr>
              <w:t>An explanation of how to prepare the VAT return, it is possible that items have been incorrectly recorded as income or expenditure either through lack of understanding as to which items go where on the return. Errors could also be made by including items which have already had their VAT accounted for in a previous quarter.</w:t>
            </w:r>
          </w:p>
          <w:p w:rsidR="00C26762" w:rsidRDefault="00C26762" w:rsidP="00C26762">
            <w:pPr>
              <w:pStyle w:val="ListParagraph"/>
              <w:numPr>
                <w:ilvl w:val="0"/>
                <w:numId w:val="10"/>
              </w:numPr>
              <w:spacing w:after="160" w:line="259" w:lineRule="auto"/>
              <w:jc w:val="both"/>
              <w:rPr>
                <w:rFonts w:ascii="Arial" w:hAnsi="Arial" w:cs="Arial"/>
                <w:sz w:val="24"/>
                <w:szCs w:val="24"/>
              </w:rPr>
            </w:pPr>
            <w:r>
              <w:rPr>
                <w:rFonts w:ascii="Arial" w:hAnsi="Arial" w:cs="Arial"/>
                <w:sz w:val="24"/>
                <w:szCs w:val="24"/>
              </w:rPr>
              <w:t>A method of timely banking of income could be lacking</w:t>
            </w:r>
          </w:p>
          <w:p w:rsidR="00C26762" w:rsidRDefault="00C26762" w:rsidP="00C26762">
            <w:pPr>
              <w:pStyle w:val="ListParagraph"/>
              <w:numPr>
                <w:ilvl w:val="0"/>
                <w:numId w:val="10"/>
              </w:numPr>
              <w:spacing w:after="160" w:line="259" w:lineRule="auto"/>
              <w:jc w:val="both"/>
              <w:rPr>
                <w:rFonts w:ascii="Arial" w:hAnsi="Arial" w:cs="Arial"/>
                <w:sz w:val="24"/>
                <w:szCs w:val="24"/>
              </w:rPr>
            </w:pPr>
            <w:r>
              <w:rPr>
                <w:rFonts w:ascii="Arial" w:hAnsi="Arial" w:cs="Arial"/>
                <w:sz w:val="24"/>
                <w:szCs w:val="24"/>
              </w:rPr>
              <w:t>No method of recording capital purchases.</w:t>
            </w:r>
          </w:p>
          <w:p w:rsidR="00C26762" w:rsidRDefault="00C26762" w:rsidP="00C26762">
            <w:pPr>
              <w:pStyle w:val="ListParagraph"/>
              <w:numPr>
                <w:ilvl w:val="0"/>
                <w:numId w:val="10"/>
              </w:numPr>
              <w:spacing w:after="160" w:line="259" w:lineRule="auto"/>
              <w:jc w:val="both"/>
              <w:rPr>
                <w:rFonts w:ascii="Arial" w:hAnsi="Arial" w:cs="Arial"/>
                <w:sz w:val="24"/>
                <w:szCs w:val="24"/>
              </w:rPr>
            </w:pPr>
            <w:r>
              <w:rPr>
                <w:rFonts w:ascii="Arial" w:hAnsi="Arial" w:cs="Arial"/>
                <w:sz w:val="24"/>
                <w:szCs w:val="24"/>
              </w:rPr>
              <w:t>No method for recording drawings by the owner.</w:t>
            </w:r>
          </w:p>
          <w:p w:rsidR="00C26762" w:rsidRDefault="00C26762" w:rsidP="00C26762">
            <w:pPr>
              <w:pStyle w:val="ListParagraph"/>
              <w:numPr>
                <w:ilvl w:val="0"/>
                <w:numId w:val="10"/>
              </w:numPr>
              <w:spacing w:after="160" w:line="259" w:lineRule="auto"/>
              <w:jc w:val="both"/>
              <w:rPr>
                <w:rFonts w:ascii="Arial" w:hAnsi="Arial" w:cs="Arial"/>
                <w:sz w:val="24"/>
                <w:szCs w:val="24"/>
              </w:rPr>
            </w:pPr>
            <w:r w:rsidRPr="00BC509F">
              <w:rPr>
                <w:rFonts w:ascii="Arial" w:hAnsi="Arial" w:cs="Arial"/>
                <w:sz w:val="24"/>
                <w:szCs w:val="24"/>
              </w:rPr>
              <w:t>No method</w:t>
            </w:r>
            <w:r>
              <w:rPr>
                <w:rFonts w:ascii="Arial" w:hAnsi="Arial" w:cs="Arial"/>
                <w:sz w:val="24"/>
                <w:szCs w:val="24"/>
              </w:rPr>
              <w:t xml:space="preserve"> for recording loan repayments.</w:t>
            </w:r>
          </w:p>
          <w:p w:rsidR="00C26762" w:rsidRDefault="00C26762" w:rsidP="00C26762">
            <w:pPr>
              <w:pStyle w:val="ListParagraph"/>
              <w:numPr>
                <w:ilvl w:val="0"/>
                <w:numId w:val="10"/>
              </w:numPr>
              <w:spacing w:after="160" w:line="259" w:lineRule="auto"/>
              <w:jc w:val="both"/>
              <w:rPr>
                <w:rFonts w:ascii="Arial" w:hAnsi="Arial" w:cs="Arial"/>
                <w:sz w:val="24"/>
                <w:szCs w:val="24"/>
              </w:rPr>
            </w:pPr>
            <w:r>
              <w:rPr>
                <w:rFonts w:ascii="Arial" w:hAnsi="Arial" w:cs="Arial"/>
                <w:sz w:val="24"/>
                <w:szCs w:val="24"/>
              </w:rPr>
              <w:t>No accounting for tax (VAT and income tax).</w:t>
            </w:r>
          </w:p>
          <w:p w:rsidR="00C26762" w:rsidRDefault="00C26762" w:rsidP="00C26762">
            <w:pPr>
              <w:pStyle w:val="ListParagraph"/>
              <w:numPr>
                <w:ilvl w:val="0"/>
                <w:numId w:val="10"/>
              </w:numPr>
              <w:spacing w:after="160" w:line="259" w:lineRule="auto"/>
              <w:jc w:val="both"/>
              <w:rPr>
                <w:rFonts w:ascii="Arial" w:hAnsi="Arial" w:cs="Arial"/>
                <w:sz w:val="24"/>
                <w:szCs w:val="24"/>
              </w:rPr>
            </w:pPr>
            <w:r>
              <w:rPr>
                <w:rFonts w:ascii="Arial" w:hAnsi="Arial" w:cs="Arial"/>
                <w:sz w:val="24"/>
                <w:szCs w:val="24"/>
              </w:rPr>
              <w:t>No accounting for salaries/staff payments.</w:t>
            </w:r>
          </w:p>
          <w:p w:rsidR="002862AC" w:rsidRDefault="002862AC" w:rsidP="002862AC">
            <w:pPr>
              <w:spacing w:after="160" w:line="259" w:lineRule="auto"/>
              <w:jc w:val="both"/>
              <w:rPr>
                <w:rFonts w:ascii="Arial" w:hAnsi="Arial" w:cs="Arial"/>
                <w:sz w:val="24"/>
                <w:szCs w:val="24"/>
              </w:rPr>
            </w:pPr>
          </w:p>
          <w:p w:rsidR="002862AC" w:rsidRDefault="002862AC" w:rsidP="002862AC">
            <w:pPr>
              <w:spacing w:after="160" w:line="259" w:lineRule="auto"/>
              <w:jc w:val="both"/>
              <w:rPr>
                <w:rFonts w:ascii="Arial" w:hAnsi="Arial" w:cs="Arial"/>
                <w:sz w:val="24"/>
                <w:szCs w:val="24"/>
              </w:rPr>
            </w:pPr>
          </w:p>
          <w:p w:rsidR="002862AC" w:rsidRPr="002862AC" w:rsidRDefault="002862AC" w:rsidP="002862AC">
            <w:pPr>
              <w:spacing w:after="160" w:line="259" w:lineRule="auto"/>
              <w:jc w:val="both"/>
              <w:rPr>
                <w:rFonts w:ascii="Arial" w:hAnsi="Arial" w:cs="Arial"/>
                <w:sz w:val="24"/>
                <w:szCs w:val="24"/>
              </w:rPr>
            </w:pPr>
          </w:p>
          <w:p w:rsidR="00C26762" w:rsidRDefault="00C26762" w:rsidP="002862AC">
            <w:pPr>
              <w:pStyle w:val="ListParagraph"/>
              <w:numPr>
                <w:ilvl w:val="0"/>
                <w:numId w:val="14"/>
              </w:numPr>
              <w:jc w:val="both"/>
              <w:rPr>
                <w:rFonts w:ascii="Arial" w:hAnsi="Arial" w:cs="Arial"/>
                <w:sz w:val="24"/>
                <w:szCs w:val="24"/>
              </w:rPr>
            </w:pPr>
            <w:r w:rsidRPr="002862AC">
              <w:rPr>
                <w:rFonts w:ascii="Arial" w:hAnsi="Arial" w:cs="Arial"/>
                <w:sz w:val="24"/>
                <w:szCs w:val="24"/>
              </w:rPr>
              <w:t>Reasons for the shortfall other than theft may be:</w:t>
            </w:r>
          </w:p>
          <w:p w:rsidR="002862AC" w:rsidRPr="002862AC" w:rsidRDefault="002862AC" w:rsidP="002862AC">
            <w:pPr>
              <w:jc w:val="both"/>
              <w:rPr>
                <w:rFonts w:ascii="Arial" w:hAnsi="Arial" w:cs="Arial"/>
                <w:sz w:val="24"/>
                <w:szCs w:val="24"/>
              </w:rPr>
            </w:pPr>
          </w:p>
          <w:p w:rsidR="00C26762" w:rsidRPr="002862AC" w:rsidRDefault="00C26762" w:rsidP="002862AC">
            <w:pPr>
              <w:pStyle w:val="ListParagraph"/>
              <w:numPr>
                <w:ilvl w:val="0"/>
                <w:numId w:val="15"/>
              </w:numPr>
              <w:spacing w:after="160" w:line="259" w:lineRule="auto"/>
              <w:jc w:val="both"/>
              <w:rPr>
                <w:rFonts w:ascii="Arial" w:hAnsi="Arial" w:cs="Arial"/>
                <w:sz w:val="24"/>
                <w:szCs w:val="24"/>
              </w:rPr>
            </w:pPr>
            <w:r w:rsidRPr="002862AC">
              <w:rPr>
                <w:rFonts w:ascii="Arial" w:hAnsi="Arial" w:cs="Arial"/>
                <w:sz w:val="24"/>
                <w:szCs w:val="24"/>
              </w:rPr>
              <w:t>Sales being overstated due to errors in accounting – such as entering amounts that were wrong by mistake e.g. £3499- instead of £34.99</w:t>
            </w:r>
          </w:p>
          <w:p w:rsidR="00C26762" w:rsidRPr="002862AC" w:rsidRDefault="00C26762" w:rsidP="002862AC">
            <w:pPr>
              <w:pStyle w:val="ListParagraph"/>
              <w:numPr>
                <w:ilvl w:val="0"/>
                <w:numId w:val="15"/>
              </w:numPr>
              <w:spacing w:after="160" w:line="259" w:lineRule="auto"/>
              <w:jc w:val="both"/>
              <w:rPr>
                <w:rFonts w:ascii="Arial" w:hAnsi="Arial" w:cs="Arial"/>
                <w:sz w:val="24"/>
                <w:szCs w:val="24"/>
              </w:rPr>
            </w:pPr>
            <w:r w:rsidRPr="002862AC">
              <w:rPr>
                <w:rFonts w:ascii="Arial" w:hAnsi="Arial" w:cs="Arial"/>
                <w:sz w:val="24"/>
                <w:szCs w:val="24"/>
              </w:rPr>
              <w:t>Giving an expense a credit entry and so recording it as income instead.</w:t>
            </w:r>
          </w:p>
          <w:p w:rsidR="00C26762" w:rsidRPr="002862AC" w:rsidRDefault="00C26762" w:rsidP="002862AC">
            <w:pPr>
              <w:pStyle w:val="ListParagraph"/>
              <w:numPr>
                <w:ilvl w:val="0"/>
                <w:numId w:val="15"/>
              </w:numPr>
              <w:spacing w:after="160" w:line="259" w:lineRule="auto"/>
              <w:jc w:val="both"/>
              <w:rPr>
                <w:rFonts w:ascii="Arial" w:hAnsi="Arial" w:cs="Arial"/>
                <w:sz w:val="24"/>
                <w:szCs w:val="24"/>
              </w:rPr>
            </w:pPr>
            <w:r w:rsidRPr="002862AC">
              <w:rPr>
                <w:rFonts w:ascii="Arial" w:hAnsi="Arial" w:cs="Arial"/>
                <w:sz w:val="24"/>
                <w:szCs w:val="24"/>
              </w:rPr>
              <w:t>Not banking money timeously – and not performing a bank recon to highlight cheques not yet cleared in income.</w:t>
            </w:r>
          </w:p>
          <w:p w:rsidR="00C26762" w:rsidRPr="002862AC" w:rsidRDefault="00C26762" w:rsidP="002862AC">
            <w:pPr>
              <w:pStyle w:val="ListParagraph"/>
              <w:numPr>
                <w:ilvl w:val="0"/>
                <w:numId w:val="15"/>
              </w:numPr>
              <w:spacing w:after="160" w:line="259" w:lineRule="auto"/>
              <w:jc w:val="both"/>
              <w:rPr>
                <w:rFonts w:ascii="Arial" w:hAnsi="Arial" w:cs="Arial"/>
                <w:sz w:val="24"/>
                <w:szCs w:val="24"/>
              </w:rPr>
            </w:pPr>
            <w:r w:rsidRPr="002862AC">
              <w:rPr>
                <w:rFonts w:ascii="Arial" w:hAnsi="Arial" w:cs="Arial"/>
                <w:sz w:val="24"/>
                <w:szCs w:val="24"/>
              </w:rPr>
              <w:t>Not using a double entry system and main account reconciliations e.g. bank, debtors, creditors, to highlight mistakes in accounting for items.</w:t>
            </w:r>
          </w:p>
          <w:p w:rsidR="00C26762" w:rsidRPr="002862AC" w:rsidRDefault="00C26762" w:rsidP="002862AC">
            <w:pPr>
              <w:pStyle w:val="ListParagraph"/>
              <w:numPr>
                <w:ilvl w:val="0"/>
                <w:numId w:val="15"/>
              </w:numPr>
              <w:spacing w:after="160" w:line="259" w:lineRule="auto"/>
              <w:jc w:val="both"/>
              <w:rPr>
                <w:rFonts w:ascii="Arial" w:hAnsi="Arial" w:cs="Arial"/>
                <w:sz w:val="24"/>
                <w:szCs w:val="24"/>
              </w:rPr>
            </w:pPr>
            <w:r w:rsidRPr="002862AC">
              <w:rPr>
                <w:rFonts w:ascii="Arial" w:hAnsi="Arial" w:cs="Arial"/>
                <w:sz w:val="24"/>
                <w:szCs w:val="24"/>
              </w:rPr>
              <w:t>Capital purchases made (and thus reflected in the bank statement) but not reflected in the self-devised set of accounts.</w:t>
            </w:r>
          </w:p>
          <w:p w:rsidR="00C26762" w:rsidRPr="002862AC" w:rsidRDefault="00C26762" w:rsidP="002862AC">
            <w:pPr>
              <w:pStyle w:val="ListParagraph"/>
              <w:numPr>
                <w:ilvl w:val="0"/>
                <w:numId w:val="15"/>
              </w:numPr>
              <w:spacing w:after="160" w:line="259" w:lineRule="auto"/>
              <w:jc w:val="both"/>
              <w:rPr>
                <w:rFonts w:ascii="Arial" w:hAnsi="Arial" w:cs="Arial"/>
                <w:sz w:val="24"/>
                <w:szCs w:val="24"/>
              </w:rPr>
            </w:pPr>
            <w:r w:rsidRPr="002862AC">
              <w:rPr>
                <w:rFonts w:ascii="Arial" w:hAnsi="Arial" w:cs="Arial"/>
                <w:sz w:val="24"/>
                <w:szCs w:val="24"/>
              </w:rPr>
              <w:t>Drawings made by the owner recorded in the bank statements, but not accounted for in the self-devised system of accounts.</w:t>
            </w:r>
          </w:p>
          <w:p w:rsidR="00C26762" w:rsidRPr="002862AC" w:rsidRDefault="00C26762" w:rsidP="002862AC">
            <w:pPr>
              <w:pStyle w:val="ListParagraph"/>
              <w:numPr>
                <w:ilvl w:val="0"/>
                <w:numId w:val="15"/>
              </w:numPr>
              <w:spacing w:after="160" w:line="259" w:lineRule="auto"/>
              <w:jc w:val="both"/>
              <w:rPr>
                <w:rFonts w:ascii="Arial" w:hAnsi="Arial" w:cs="Arial"/>
                <w:sz w:val="24"/>
                <w:szCs w:val="24"/>
              </w:rPr>
            </w:pPr>
            <w:r w:rsidRPr="002862AC">
              <w:rPr>
                <w:rFonts w:ascii="Arial" w:hAnsi="Arial" w:cs="Arial"/>
                <w:sz w:val="24"/>
                <w:szCs w:val="24"/>
              </w:rPr>
              <w:t>Loan repayments made from the bank account but not reflected in the self -devised accounting system.</w:t>
            </w:r>
          </w:p>
          <w:p w:rsidR="00C26762" w:rsidRPr="002862AC" w:rsidRDefault="00C26762" w:rsidP="002862AC">
            <w:pPr>
              <w:pStyle w:val="ListParagraph"/>
              <w:numPr>
                <w:ilvl w:val="0"/>
                <w:numId w:val="15"/>
              </w:numPr>
              <w:spacing w:after="160" w:line="259" w:lineRule="auto"/>
              <w:jc w:val="both"/>
              <w:rPr>
                <w:rFonts w:ascii="Arial" w:hAnsi="Arial" w:cs="Arial"/>
                <w:sz w:val="24"/>
                <w:szCs w:val="24"/>
              </w:rPr>
            </w:pPr>
            <w:r w:rsidRPr="002862AC">
              <w:rPr>
                <w:rFonts w:ascii="Arial" w:hAnsi="Arial" w:cs="Arial"/>
                <w:sz w:val="24"/>
                <w:szCs w:val="24"/>
              </w:rPr>
              <w:t>Tax payments (e.g. provisional and final tax payments) made but not recorded in the accounting system.</w:t>
            </w:r>
          </w:p>
          <w:p w:rsidR="00C26762" w:rsidRPr="002862AC" w:rsidRDefault="00C26762" w:rsidP="002862AC">
            <w:pPr>
              <w:pStyle w:val="ListParagraph"/>
              <w:numPr>
                <w:ilvl w:val="0"/>
                <w:numId w:val="15"/>
              </w:numPr>
              <w:spacing w:after="160" w:line="259" w:lineRule="auto"/>
              <w:jc w:val="both"/>
              <w:rPr>
                <w:rFonts w:ascii="Arial" w:hAnsi="Arial" w:cs="Arial"/>
                <w:sz w:val="24"/>
                <w:szCs w:val="24"/>
              </w:rPr>
            </w:pPr>
            <w:r w:rsidRPr="002862AC">
              <w:rPr>
                <w:rFonts w:ascii="Arial" w:hAnsi="Arial" w:cs="Arial"/>
                <w:sz w:val="24"/>
                <w:szCs w:val="24"/>
              </w:rPr>
              <w:t>Staff/employee payments made but not reflected in the accounting system</w:t>
            </w:r>
          </w:p>
          <w:p w:rsidR="00C26762" w:rsidRPr="002862AC" w:rsidRDefault="00C26762" w:rsidP="002862AC">
            <w:pPr>
              <w:pStyle w:val="ListParagraph"/>
              <w:numPr>
                <w:ilvl w:val="0"/>
                <w:numId w:val="15"/>
              </w:numPr>
              <w:spacing w:after="160" w:line="259" w:lineRule="auto"/>
              <w:jc w:val="both"/>
              <w:rPr>
                <w:rFonts w:ascii="Arial" w:hAnsi="Arial" w:cs="Arial"/>
                <w:sz w:val="24"/>
                <w:szCs w:val="24"/>
              </w:rPr>
            </w:pPr>
            <w:r w:rsidRPr="002862AC">
              <w:rPr>
                <w:rFonts w:ascii="Arial" w:hAnsi="Arial" w:cs="Arial"/>
                <w:sz w:val="24"/>
                <w:szCs w:val="24"/>
              </w:rPr>
              <w:t>Errors in creating totals of income (output) for the period for example: possibly income is included in the total which was recorded in a previous VAT return.</w:t>
            </w:r>
          </w:p>
          <w:p w:rsidR="00C26762" w:rsidRPr="00CC2FB3" w:rsidRDefault="00C26762" w:rsidP="00C26762">
            <w:pPr>
              <w:jc w:val="both"/>
              <w:rPr>
                <w:rFonts w:ascii="Arial" w:hAnsi="Arial" w:cs="Arial"/>
                <w:sz w:val="24"/>
                <w:szCs w:val="24"/>
              </w:rPr>
            </w:pPr>
          </w:p>
          <w:p w:rsidR="00CC2FB3" w:rsidRDefault="00CC2FB3" w:rsidP="00C26762">
            <w:pPr>
              <w:jc w:val="both"/>
              <w:rPr>
                <w:b/>
              </w:rPr>
            </w:pPr>
          </w:p>
          <w:p w:rsidR="00CC2FB3" w:rsidRDefault="00CC2FB3" w:rsidP="00C26762">
            <w:pPr>
              <w:jc w:val="both"/>
              <w:rPr>
                <w:b/>
              </w:rPr>
            </w:pPr>
          </w:p>
          <w:p w:rsidR="00CC2FB3" w:rsidRDefault="00CC2FB3" w:rsidP="00C26762">
            <w:pPr>
              <w:jc w:val="both"/>
              <w:rPr>
                <w:b/>
              </w:rPr>
            </w:pPr>
          </w:p>
          <w:p w:rsidR="00CC2FB3" w:rsidRDefault="00CC2FB3" w:rsidP="00C26762">
            <w:pPr>
              <w:jc w:val="both"/>
              <w:rPr>
                <w:b/>
              </w:rPr>
            </w:pPr>
          </w:p>
          <w:p w:rsidR="00CC2FB3" w:rsidRDefault="00CC2FB3" w:rsidP="00C26762">
            <w:pPr>
              <w:jc w:val="both"/>
              <w:rPr>
                <w:b/>
              </w:rPr>
            </w:pPr>
          </w:p>
          <w:p w:rsidR="00CC2FB3" w:rsidRDefault="00CC2FB3" w:rsidP="00C26762">
            <w:pPr>
              <w:jc w:val="both"/>
              <w:rPr>
                <w:b/>
              </w:rPr>
            </w:pPr>
          </w:p>
          <w:p w:rsidR="00CC2FB3" w:rsidRDefault="00CC2FB3" w:rsidP="00C26762">
            <w:pPr>
              <w:jc w:val="both"/>
              <w:rPr>
                <w:b/>
              </w:rPr>
            </w:pPr>
          </w:p>
          <w:p w:rsidR="00CC2FB3" w:rsidRDefault="00CC2FB3" w:rsidP="00C26762">
            <w:pPr>
              <w:jc w:val="both"/>
              <w:rPr>
                <w:b/>
              </w:rPr>
            </w:pPr>
          </w:p>
          <w:p w:rsidR="00CC2FB3" w:rsidRDefault="00CC2FB3" w:rsidP="00C26762">
            <w:pPr>
              <w:jc w:val="both"/>
              <w:rPr>
                <w:b/>
              </w:rPr>
            </w:pPr>
          </w:p>
          <w:p w:rsidR="00CC2FB3" w:rsidRDefault="00CC2FB3" w:rsidP="00C26762">
            <w:pPr>
              <w:jc w:val="both"/>
              <w:rPr>
                <w:b/>
              </w:rPr>
            </w:pPr>
          </w:p>
          <w:p w:rsidR="00CC2FB3" w:rsidRDefault="00CC2FB3" w:rsidP="00C26762">
            <w:pPr>
              <w:jc w:val="both"/>
              <w:rPr>
                <w:b/>
              </w:rPr>
            </w:pPr>
          </w:p>
          <w:p w:rsidR="00CC2FB3" w:rsidRDefault="00CC2FB3" w:rsidP="00C26762">
            <w:pPr>
              <w:jc w:val="both"/>
              <w:rPr>
                <w:b/>
              </w:rPr>
            </w:pPr>
          </w:p>
          <w:p w:rsidR="00CC2FB3" w:rsidRDefault="00CC2FB3" w:rsidP="00C26762">
            <w:pPr>
              <w:jc w:val="both"/>
              <w:rPr>
                <w:b/>
              </w:rPr>
            </w:pPr>
          </w:p>
          <w:p w:rsidR="00CC2FB3" w:rsidRDefault="00CC2FB3" w:rsidP="00C26762">
            <w:pPr>
              <w:jc w:val="both"/>
              <w:rPr>
                <w:b/>
              </w:rPr>
            </w:pPr>
          </w:p>
          <w:p w:rsidR="00CC2FB3" w:rsidRDefault="00CC2FB3" w:rsidP="00C26762">
            <w:pPr>
              <w:jc w:val="both"/>
              <w:rPr>
                <w:b/>
              </w:rPr>
            </w:pPr>
          </w:p>
          <w:p w:rsidR="00CC2FB3" w:rsidRDefault="00CC2FB3" w:rsidP="00C26762">
            <w:pPr>
              <w:jc w:val="both"/>
              <w:rPr>
                <w:b/>
              </w:rPr>
            </w:pPr>
          </w:p>
        </w:tc>
      </w:tr>
      <w:tr w:rsidR="002862AC" w:rsidTr="00CC2FB3">
        <w:tc>
          <w:tcPr>
            <w:tcW w:w="9242" w:type="dxa"/>
          </w:tcPr>
          <w:p w:rsidR="002862AC" w:rsidRPr="009A5C1C" w:rsidRDefault="002862AC" w:rsidP="00C26762">
            <w:pPr>
              <w:jc w:val="both"/>
              <w:rPr>
                <w:rFonts w:ascii="Arial" w:hAnsi="Arial" w:cs="Arial"/>
                <w:b/>
                <w:sz w:val="24"/>
                <w:szCs w:val="24"/>
              </w:rPr>
            </w:pPr>
          </w:p>
        </w:tc>
      </w:tr>
    </w:tbl>
    <w:p w:rsidR="00503D7E" w:rsidRPr="00B0415E" w:rsidRDefault="00503D7E" w:rsidP="00C26762">
      <w:pPr>
        <w:autoSpaceDE w:val="0"/>
        <w:autoSpaceDN w:val="0"/>
        <w:adjustRightInd w:val="0"/>
        <w:spacing w:after="0" w:line="240" w:lineRule="auto"/>
        <w:jc w:val="both"/>
        <w:rPr>
          <w:rFonts w:cs="CalvertMT-Bold"/>
          <w:b/>
          <w:bCs/>
          <w:color w:val="002060"/>
          <w:sz w:val="28"/>
          <w:lang w:val="en-US"/>
        </w:rPr>
      </w:pPr>
    </w:p>
    <w:p w:rsidR="00A851DA" w:rsidRPr="00B0415E" w:rsidRDefault="00AE1481" w:rsidP="00C26762">
      <w:pPr>
        <w:autoSpaceDE w:val="0"/>
        <w:autoSpaceDN w:val="0"/>
        <w:adjustRightInd w:val="0"/>
        <w:spacing w:after="0" w:line="240" w:lineRule="auto"/>
        <w:jc w:val="both"/>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C26762">
      <w:pPr>
        <w:autoSpaceDE w:val="0"/>
        <w:autoSpaceDN w:val="0"/>
        <w:adjustRightInd w:val="0"/>
        <w:spacing w:after="0" w:line="240" w:lineRule="auto"/>
        <w:jc w:val="both"/>
        <w:rPr>
          <w:rFonts w:cs="CalvertMT-Bold"/>
          <w:b/>
          <w:bCs/>
          <w:color w:val="001AE6"/>
          <w:lang w:val="en-US"/>
        </w:rPr>
      </w:pPr>
    </w:p>
    <w:p w:rsidR="00A851DA" w:rsidRPr="00B0415E" w:rsidRDefault="00405895" w:rsidP="00C26762">
      <w:pPr>
        <w:autoSpaceDE w:val="0"/>
        <w:autoSpaceDN w:val="0"/>
        <w:adjustRightInd w:val="0"/>
        <w:spacing w:after="0" w:line="240" w:lineRule="auto"/>
        <w:jc w:val="both"/>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C26762">
      <w:pPr>
        <w:autoSpaceDE w:val="0"/>
        <w:autoSpaceDN w:val="0"/>
        <w:adjustRightInd w:val="0"/>
        <w:spacing w:after="0" w:line="240" w:lineRule="auto"/>
        <w:jc w:val="both"/>
        <w:rPr>
          <w:rFonts w:cs="Bliss-Regular"/>
          <w:color w:val="000000"/>
          <w:lang w:val="en-US"/>
        </w:rPr>
      </w:pPr>
    </w:p>
    <w:p w:rsidR="00503D7E" w:rsidRPr="00B0415E" w:rsidRDefault="00503D7E" w:rsidP="00C26762">
      <w:pPr>
        <w:autoSpaceDE w:val="0"/>
        <w:autoSpaceDN w:val="0"/>
        <w:adjustRightInd w:val="0"/>
        <w:spacing w:after="0" w:line="240" w:lineRule="auto"/>
        <w:jc w:val="both"/>
        <w:rPr>
          <w:rFonts w:cs="Bliss-Regular"/>
          <w:color w:val="000000"/>
          <w:lang w:val="en-US"/>
        </w:rPr>
      </w:pPr>
    </w:p>
    <w:p w:rsidR="00A851DA" w:rsidRPr="00B0415E" w:rsidRDefault="00A851DA" w:rsidP="00C26762">
      <w:pPr>
        <w:autoSpaceDE w:val="0"/>
        <w:autoSpaceDN w:val="0"/>
        <w:adjustRightInd w:val="0"/>
        <w:spacing w:after="0" w:line="240" w:lineRule="auto"/>
        <w:jc w:val="both"/>
        <w:rPr>
          <w:rFonts w:cs="Bliss-Regular"/>
          <w:color w:val="000000"/>
          <w:lang w:val="en-US"/>
        </w:rPr>
      </w:pPr>
    </w:p>
    <w:tbl>
      <w:tblPr>
        <w:tblStyle w:val="TableGrid"/>
        <w:tblW w:w="0" w:type="auto"/>
        <w:tblLook w:val="04A0" w:firstRow="1" w:lastRow="0" w:firstColumn="1" w:lastColumn="0" w:noHBand="0" w:noVBand="1"/>
      </w:tblPr>
      <w:tblGrid>
        <w:gridCol w:w="2259"/>
        <w:gridCol w:w="3900"/>
        <w:gridCol w:w="1250"/>
        <w:gridCol w:w="1607"/>
      </w:tblGrid>
      <w:tr w:rsidR="00405895" w:rsidRPr="00B0415E" w:rsidTr="00405895">
        <w:tc>
          <w:tcPr>
            <w:tcW w:w="2310" w:type="dxa"/>
            <w:shd w:val="clear" w:color="auto" w:fill="D9D9D9" w:themeFill="background1" w:themeFillShade="D9"/>
          </w:tcPr>
          <w:p w:rsidR="00405895" w:rsidRPr="00B0415E" w:rsidRDefault="00405895" w:rsidP="00C26762">
            <w:pPr>
              <w:jc w:val="both"/>
              <w:rPr>
                <w:rFonts w:cs="Bliss-Regular"/>
                <w:color w:val="000000"/>
              </w:rPr>
            </w:pPr>
            <w:r w:rsidRPr="00B0415E">
              <w:rPr>
                <w:rFonts w:cs="Bliss-Regular"/>
                <w:color w:val="000000"/>
              </w:rPr>
              <w:t>Student Signature</w:t>
            </w:r>
          </w:p>
        </w:tc>
        <w:tc>
          <w:tcPr>
            <w:tcW w:w="4035" w:type="dxa"/>
          </w:tcPr>
          <w:p w:rsidR="00405895" w:rsidRPr="00B0415E" w:rsidRDefault="002862AC" w:rsidP="00C26762">
            <w:pPr>
              <w:jc w:val="both"/>
              <w:rPr>
                <w:rFonts w:cs="Bliss-Regular"/>
                <w:color w:val="000000"/>
              </w:rPr>
            </w:pPr>
            <w:r>
              <w:rPr>
                <w:rFonts w:cs="Bliss-Regular"/>
                <w:color w:val="000000"/>
              </w:rPr>
              <w:t>Alison Syfret</w:t>
            </w:r>
          </w:p>
        </w:tc>
        <w:tc>
          <w:tcPr>
            <w:tcW w:w="1276" w:type="dxa"/>
            <w:shd w:val="clear" w:color="auto" w:fill="D9D9D9" w:themeFill="background1" w:themeFillShade="D9"/>
          </w:tcPr>
          <w:p w:rsidR="00405895" w:rsidRPr="00B0415E" w:rsidRDefault="00405895" w:rsidP="00C26762">
            <w:pPr>
              <w:jc w:val="both"/>
              <w:rPr>
                <w:rFonts w:cs="Bliss-Regular"/>
                <w:color w:val="000000"/>
              </w:rPr>
            </w:pPr>
            <w:r w:rsidRPr="00B0415E">
              <w:rPr>
                <w:rFonts w:cs="Bliss-Regular"/>
                <w:color w:val="000000"/>
              </w:rPr>
              <w:t>Date</w:t>
            </w:r>
          </w:p>
        </w:tc>
        <w:tc>
          <w:tcPr>
            <w:tcW w:w="1621" w:type="dxa"/>
          </w:tcPr>
          <w:p w:rsidR="00405895" w:rsidRPr="00B0415E" w:rsidRDefault="002862AC" w:rsidP="00C26762">
            <w:pPr>
              <w:jc w:val="both"/>
              <w:rPr>
                <w:rFonts w:cs="Bliss-Regular"/>
                <w:color w:val="000000"/>
              </w:rPr>
            </w:pPr>
            <w:r>
              <w:rPr>
                <w:rFonts w:cs="Bliss-Regular"/>
                <w:color w:val="000000"/>
              </w:rPr>
              <w:t>21/10/2015</w:t>
            </w:r>
            <w:bookmarkStart w:id="0" w:name="_GoBack"/>
            <w:bookmarkEnd w:id="0"/>
          </w:p>
        </w:tc>
      </w:tr>
    </w:tbl>
    <w:p w:rsidR="00A851DA" w:rsidRPr="00B0415E" w:rsidRDefault="00A851DA" w:rsidP="00C26762">
      <w:pPr>
        <w:jc w:val="both"/>
        <w:rPr>
          <w:rFonts w:cs="Bliss-Regular"/>
          <w:color w:val="000000"/>
          <w:lang w:val="en-US"/>
        </w:rPr>
      </w:pPr>
    </w:p>
    <w:p w:rsidR="00A851DA" w:rsidRPr="00B0415E" w:rsidRDefault="00A851DA" w:rsidP="00C26762">
      <w:pPr>
        <w:jc w:val="both"/>
        <w:rPr>
          <w:rFonts w:cs="Bliss-Regular"/>
          <w:color w:val="000000"/>
          <w:lang w:val="en-US"/>
        </w:rPr>
      </w:pPr>
    </w:p>
    <w:p w:rsidR="00A851DA" w:rsidRPr="00B0415E" w:rsidRDefault="00503D7E" w:rsidP="00C26762">
      <w:pPr>
        <w:shd w:val="clear" w:color="auto" w:fill="D9D9D9" w:themeFill="background1" w:themeFillShade="D9"/>
        <w:jc w:val="both"/>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C26762">
            <w:pPr>
              <w:jc w:val="both"/>
              <w:rPr>
                <w:b/>
                <w:color w:val="002060"/>
              </w:rPr>
            </w:pPr>
            <w:r w:rsidRPr="00B0415E">
              <w:rPr>
                <w:b/>
                <w:color w:val="002060"/>
              </w:rPr>
              <w:t>Total Marks</w:t>
            </w:r>
          </w:p>
        </w:tc>
        <w:tc>
          <w:tcPr>
            <w:tcW w:w="4621" w:type="dxa"/>
          </w:tcPr>
          <w:p w:rsidR="00503D7E" w:rsidRPr="00B0415E" w:rsidRDefault="00503D7E" w:rsidP="00C26762">
            <w:pPr>
              <w:jc w:val="both"/>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C26762">
            <w:pPr>
              <w:jc w:val="both"/>
              <w:rPr>
                <w:b/>
                <w:color w:val="002060"/>
              </w:rPr>
            </w:pPr>
            <w:r w:rsidRPr="00B0415E">
              <w:rPr>
                <w:b/>
                <w:color w:val="002060"/>
              </w:rPr>
              <w:t>Marks Obtained</w:t>
            </w:r>
          </w:p>
        </w:tc>
        <w:tc>
          <w:tcPr>
            <w:tcW w:w="4621" w:type="dxa"/>
          </w:tcPr>
          <w:p w:rsidR="00503D7E" w:rsidRPr="00B0415E" w:rsidRDefault="00503D7E" w:rsidP="00C26762">
            <w:pPr>
              <w:jc w:val="both"/>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C26762">
            <w:pPr>
              <w:jc w:val="both"/>
              <w:rPr>
                <w:b/>
                <w:color w:val="002060"/>
              </w:rPr>
            </w:pPr>
            <w:r w:rsidRPr="00B0415E">
              <w:rPr>
                <w:b/>
                <w:color w:val="002060"/>
              </w:rPr>
              <w:t>Percentage / Grade</w:t>
            </w:r>
          </w:p>
        </w:tc>
        <w:tc>
          <w:tcPr>
            <w:tcW w:w="4621" w:type="dxa"/>
          </w:tcPr>
          <w:p w:rsidR="00503D7E" w:rsidRPr="00B0415E" w:rsidRDefault="00503D7E" w:rsidP="00C26762">
            <w:pPr>
              <w:jc w:val="both"/>
              <w:rPr>
                <w:rFonts w:cs="Times New Roman"/>
                <w:szCs w:val="32"/>
              </w:rPr>
            </w:pPr>
          </w:p>
        </w:tc>
      </w:tr>
    </w:tbl>
    <w:p w:rsidR="00A851DA" w:rsidRDefault="00A851DA" w:rsidP="00C26762">
      <w:pPr>
        <w:jc w:val="both"/>
        <w:rPr>
          <w:rFonts w:cs="Times New Roman"/>
          <w:sz w:val="24"/>
          <w:szCs w:val="32"/>
        </w:rPr>
      </w:pPr>
    </w:p>
    <w:p w:rsidR="00607874" w:rsidRDefault="00607874" w:rsidP="00C26762">
      <w:pPr>
        <w:jc w:val="both"/>
        <w:rPr>
          <w:rFonts w:cs="Times New Roman"/>
          <w:sz w:val="24"/>
          <w:szCs w:val="32"/>
        </w:rPr>
      </w:pPr>
    </w:p>
    <w:p w:rsidR="00607874" w:rsidRDefault="00607874" w:rsidP="00C26762">
      <w:pPr>
        <w:jc w:val="both"/>
        <w:rPr>
          <w:rFonts w:cs="Times New Roman"/>
          <w:sz w:val="24"/>
          <w:szCs w:val="32"/>
        </w:rPr>
      </w:pPr>
    </w:p>
    <w:p w:rsidR="00607874" w:rsidRDefault="00607874" w:rsidP="00C26762">
      <w:pPr>
        <w:jc w:val="both"/>
        <w:rPr>
          <w:rFonts w:cs="Times New Roman"/>
          <w:sz w:val="24"/>
          <w:szCs w:val="32"/>
        </w:rPr>
      </w:pPr>
    </w:p>
    <w:p w:rsidR="00607874" w:rsidRDefault="00607874" w:rsidP="00C26762">
      <w:pPr>
        <w:jc w:val="both"/>
        <w:rPr>
          <w:rFonts w:cs="Times New Roman"/>
          <w:sz w:val="24"/>
          <w:szCs w:val="32"/>
        </w:rPr>
      </w:pPr>
    </w:p>
    <w:p w:rsidR="00607874" w:rsidRDefault="00607874" w:rsidP="00C26762">
      <w:pPr>
        <w:jc w:val="both"/>
        <w:rPr>
          <w:rFonts w:cs="Times New Roman"/>
          <w:sz w:val="24"/>
          <w:szCs w:val="32"/>
        </w:rPr>
      </w:pPr>
    </w:p>
    <w:p w:rsidR="00607874" w:rsidRDefault="00607874" w:rsidP="00C26762">
      <w:pPr>
        <w:jc w:val="both"/>
        <w:rPr>
          <w:rFonts w:cs="Times New Roman"/>
          <w:sz w:val="24"/>
          <w:szCs w:val="32"/>
        </w:rPr>
      </w:pPr>
    </w:p>
    <w:p w:rsidR="00607874" w:rsidRDefault="00607874" w:rsidP="00C26762">
      <w:pPr>
        <w:jc w:val="both"/>
        <w:rPr>
          <w:rFonts w:cs="Times New Roman"/>
          <w:sz w:val="24"/>
          <w:szCs w:val="32"/>
        </w:rPr>
      </w:pPr>
    </w:p>
    <w:p w:rsidR="00EA30AB" w:rsidRDefault="00EA30AB" w:rsidP="00C26762">
      <w:pPr>
        <w:jc w:val="both"/>
        <w:rPr>
          <w:rFonts w:cs="Times New Roman"/>
          <w:sz w:val="24"/>
          <w:szCs w:val="32"/>
        </w:rPr>
      </w:pPr>
    </w:p>
    <w:p w:rsidR="00EA30AB" w:rsidRDefault="00EA30AB" w:rsidP="00C26762">
      <w:pPr>
        <w:jc w:val="both"/>
        <w:rPr>
          <w:rFonts w:cs="Times New Roman"/>
          <w:sz w:val="24"/>
          <w:szCs w:val="32"/>
        </w:rPr>
      </w:pPr>
    </w:p>
    <w:p w:rsidR="00EA30AB" w:rsidRPr="00B0415E" w:rsidRDefault="00EA30AB" w:rsidP="00C26762">
      <w:pPr>
        <w:jc w:val="both"/>
        <w:rPr>
          <w:rFonts w:cs="Times New Roman"/>
          <w:sz w:val="24"/>
          <w:szCs w:val="32"/>
        </w:rPr>
      </w:pPr>
    </w:p>
    <w:sectPr w:rsidR="00EA30AB" w:rsidRPr="00B0415E" w:rsidSect="00187EB4">
      <w:head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5124C" w:rsidRDefault="00B5124C" w:rsidP="00CB4D0A">
      <w:pPr>
        <w:spacing w:after="0" w:line="240" w:lineRule="auto"/>
      </w:pPr>
      <w:r>
        <w:separator/>
      </w:r>
    </w:p>
  </w:endnote>
  <w:endnote w:type="continuationSeparator" w:id="0">
    <w:p w:rsidR="00B5124C" w:rsidRDefault="00B5124C"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5124C" w:rsidRDefault="00B5124C" w:rsidP="00CB4D0A">
      <w:pPr>
        <w:spacing w:after="0" w:line="240" w:lineRule="auto"/>
      </w:pPr>
      <w:r>
        <w:separator/>
      </w:r>
    </w:p>
  </w:footnote>
  <w:footnote w:type="continuationSeparator" w:id="0">
    <w:p w:rsidR="00B5124C" w:rsidRDefault="00B5124C" w:rsidP="00CB4D0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color w:val="7F7F7F" w:themeColor="background1" w:themeShade="7F"/>
        <w:spacing w:val="60"/>
      </w:rPr>
      <w:id w:val="1764956341"/>
      <w:docPartObj>
        <w:docPartGallery w:val="Page Numbers (Top of Page)"/>
        <w:docPartUnique/>
      </w:docPartObj>
    </w:sdtPr>
    <w:sdtEndPr>
      <w:rPr>
        <w:b/>
        <w:bCs/>
        <w:noProof/>
        <w:color w:val="auto"/>
        <w:spacing w:val="0"/>
      </w:rPr>
    </w:sdtEndPr>
    <w:sdtContent>
      <w:p w:rsidR="00C26762" w:rsidRDefault="00C26762">
        <w:pPr>
          <w:pStyle w:val="Header"/>
          <w:pBdr>
            <w:bottom w:val="single" w:sz="4" w:space="1" w:color="D9D9D9" w:themeColor="background1" w:themeShade="D9"/>
          </w:pBdr>
          <w:jc w:val="right"/>
          <w:rPr>
            <w:b/>
            <w:bCs/>
            <w:noProof/>
          </w:rPr>
        </w:pPr>
        <w:r>
          <w:rPr>
            <w:color w:val="7F7F7F" w:themeColor="background1" w:themeShade="7F"/>
            <w:spacing w:val="60"/>
          </w:rPr>
          <w:t>Page</w:t>
        </w:r>
        <w:r>
          <w:t xml:space="preserve"> | </w:t>
        </w:r>
        <w:r>
          <w:fldChar w:fldCharType="begin"/>
        </w:r>
        <w:r>
          <w:instrText xml:space="preserve"> PAGE   \* MERGEFORMAT </w:instrText>
        </w:r>
        <w:r>
          <w:fldChar w:fldCharType="separate"/>
        </w:r>
        <w:r w:rsidR="002862AC" w:rsidRPr="002862AC">
          <w:rPr>
            <w:b/>
            <w:bCs/>
            <w:noProof/>
          </w:rPr>
          <w:t>9</w:t>
        </w:r>
        <w:r>
          <w:rPr>
            <w:b/>
            <w:bCs/>
            <w:noProof/>
          </w:rPr>
          <w:fldChar w:fldCharType="end"/>
        </w:r>
      </w:p>
      <w:p w:rsidR="00C26762" w:rsidRDefault="00C26762">
        <w:pPr>
          <w:pStyle w:val="Header"/>
          <w:pBdr>
            <w:bottom w:val="single" w:sz="4" w:space="1" w:color="D9D9D9" w:themeColor="background1" w:themeShade="D9"/>
          </w:pBdr>
          <w:jc w:val="right"/>
          <w:rPr>
            <w:b/>
            <w:bCs/>
            <w:noProof/>
          </w:rPr>
        </w:pPr>
        <w:r>
          <w:rPr>
            <w:b/>
            <w:bCs/>
            <w:noProof/>
          </w:rPr>
          <w:t>Alison Syfret</w:t>
        </w:r>
      </w:p>
      <w:p w:rsidR="00C26762" w:rsidRDefault="00C26762">
        <w:pPr>
          <w:pStyle w:val="Header"/>
          <w:pBdr>
            <w:bottom w:val="single" w:sz="4" w:space="1" w:color="D9D9D9" w:themeColor="background1" w:themeShade="D9"/>
          </w:pBdr>
          <w:jc w:val="right"/>
          <w:rPr>
            <w:b/>
            <w:bCs/>
            <w:noProof/>
          </w:rPr>
        </w:pPr>
        <w:r>
          <w:rPr>
            <w:b/>
            <w:bCs/>
            <w:noProof/>
          </w:rPr>
          <w:t>1512</w:t>
        </w:r>
      </w:p>
      <w:p w:rsidR="00C26762" w:rsidRDefault="00C26762">
        <w:pPr>
          <w:pStyle w:val="Header"/>
          <w:pBdr>
            <w:bottom w:val="single" w:sz="4" w:space="1" w:color="D9D9D9" w:themeColor="background1" w:themeShade="D9"/>
          </w:pBdr>
          <w:jc w:val="right"/>
          <w:rPr>
            <w:b/>
            <w:bCs/>
            <w:noProof/>
          </w:rPr>
        </w:pPr>
        <w:r>
          <w:rPr>
            <w:b/>
            <w:bCs/>
            <w:noProof/>
          </w:rPr>
          <w:t>Diploma in Forensic Accounting</w:t>
        </w:r>
      </w:p>
      <w:p w:rsidR="00C26762" w:rsidRDefault="00C26762">
        <w:pPr>
          <w:pStyle w:val="Header"/>
          <w:pBdr>
            <w:bottom w:val="single" w:sz="4" w:space="1" w:color="D9D9D9" w:themeColor="background1" w:themeShade="D9"/>
          </w:pBdr>
          <w:jc w:val="right"/>
          <w:rPr>
            <w:b/>
            <w:bCs/>
          </w:rPr>
        </w:pPr>
        <w:r>
          <w:rPr>
            <w:b/>
            <w:bCs/>
            <w:noProof/>
          </w:rPr>
          <w:t>Assignment 5</w:t>
        </w:r>
      </w:p>
    </w:sdtContent>
  </w:sdt>
  <w:p w:rsidR="00C26762" w:rsidRDefault="00C26762">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23C2E55"/>
    <w:multiLevelType w:val="hybridMultilevel"/>
    <w:tmpl w:val="720832C2"/>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 w15:restartNumberingAfterBreak="0">
    <w:nsid w:val="129B6B8C"/>
    <w:multiLevelType w:val="hybridMultilevel"/>
    <w:tmpl w:val="7E28615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685327B"/>
    <w:multiLevelType w:val="hybridMultilevel"/>
    <w:tmpl w:val="75F4A7B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 w15:restartNumberingAfterBreak="0">
    <w:nsid w:val="21916F30"/>
    <w:multiLevelType w:val="hybridMultilevel"/>
    <w:tmpl w:val="7A5A3C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38F6302"/>
    <w:multiLevelType w:val="hybridMultilevel"/>
    <w:tmpl w:val="0EE6E3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51E2B1D"/>
    <w:multiLevelType w:val="hybridMultilevel"/>
    <w:tmpl w:val="61402A42"/>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6" w15:restartNumberingAfterBreak="0">
    <w:nsid w:val="2CB4433E"/>
    <w:multiLevelType w:val="hybridMultilevel"/>
    <w:tmpl w:val="CEF8BB88"/>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7" w15:restartNumberingAfterBreak="0">
    <w:nsid w:val="34F01BC9"/>
    <w:multiLevelType w:val="hybridMultilevel"/>
    <w:tmpl w:val="7E28615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3A602554"/>
    <w:multiLevelType w:val="hybridMultilevel"/>
    <w:tmpl w:val="8070DF68"/>
    <w:lvl w:ilvl="0" w:tplc="08090001">
      <w:start w:val="1"/>
      <w:numFmt w:val="bullet"/>
      <w:lvlText w:val=""/>
      <w:lvlJc w:val="left"/>
      <w:pPr>
        <w:ind w:left="1080" w:hanging="360"/>
      </w:pPr>
      <w:rPr>
        <w:rFonts w:ascii="Symbol" w:hAnsi="Symbol"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9" w15:restartNumberingAfterBreak="0">
    <w:nsid w:val="3B31131C"/>
    <w:multiLevelType w:val="hybridMultilevel"/>
    <w:tmpl w:val="A6069E30"/>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567E68A6"/>
    <w:multiLevelType w:val="hybridMultilevel"/>
    <w:tmpl w:val="BB38CEAE"/>
    <w:lvl w:ilvl="0" w:tplc="08090001">
      <w:start w:val="1"/>
      <w:numFmt w:val="bullet"/>
      <w:lvlText w:val=""/>
      <w:lvlJc w:val="left"/>
      <w:pPr>
        <w:ind w:left="720" w:hanging="360"/>
      </w:pPr>
      <w:rPr>
        <w:rFonts w:ascii="Symbol" w:hAnsi="Symbol"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66D5522D"/>
    <w:multiLevelType w:val="hybridMultilevel"/>
    <w:tmpl w:val="F202D9D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70705040"/>
    <w:multiLevelType w:val="hybridMultilevel"/>
    <w:tmpl w:val="57C476E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78274C9D"/>
    <w:multiLevelType w:val="hybridMultilevel"/>
    <w:tmpl w:val="89B2DD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0"/>
  </w:num>
  <w:num w:numId="2">
    <w:abstractNumId w:val="14"/>
  </w:num>
  <w:num w:numId="3">
    <w:abstractNumId w:val="13"/>
  </w:num>
  <w:num w:numId="4">
    <w:abstractNumId w:val="1"/>
  </w:num>
  <w:num w:numId="5">
    <w:abstractNumId w:val="5"/>
  </w:num>
  <w:num w:numId="6">
    <w:abstractNumId w:val="0"/>
  </w:num>
  <w:num w:numId="7">
    <w:abstractNumId w:val="9"/>
  </w:num>
  <w:num w:numId="8">
    <w:abstractNumId w:val="11"/>
  </w:num>
  <w:num w:numId="9">
    <w:abstractNumId w:val="4"/>
  </w:num>
  <w:num w:numId="10">
    <w:abstractNumId w:val="8"/>
  </w:num>
  <w:num w:numId="11">
    <w:abstractNumId w:val="3"/>
  </w:num>
  <w:num w:numId="12">
    <w:abstractNumId w:val="6"/>
  </w:num>
  <w:num w:numId="13">
    <w:abstractNumId w:val="7"/>
  </w:num>
  <w:num w:numId="14">
    <w:abstractNumId w:val="12"/>
  </w:num>
  <w:num w:numId="1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862AC"/>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831C11"/>
    <w:rsid w:val="008A60B4"/>
    <w:rsid w:val="008B3C31"/>
    <w:rsid w:val="008B64FE"/>
    <w:rsid w:val="00935BF7"/>
    <w:rsid w:val="0095442C"/>
    <w:rsid w:val="00983942"/>
    <w:rsid w:val="009C37E0"/>
    <w:rsid w:val="009E41F4"/>
    <w:rsid w:val="00A14B66"/>
    <w:rsid w:val="00A65CF7"/>
    <w:rsid w:val="00A81AB4"/>
    <w:rsid w:val="00A851DA"/>
    <w:rsid w:val="00AC7D5B"/>
    <w:rsid w:val="00AE1481"/>
    <w:rsid w:val="00B0415E"/>
    <w:rsid w:val="00B04678"/>
    <w:rsid w:val="00B5124C"/>
    <w:rsid w:val="00BC46DF"/>
    <w:rsid w:val="00C03577"/>
    <w:rsid w:val="00C26762"/>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16EDC9FF-8136-45F3-877E-07EBFDBEF8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F23B6E6-FE0C-4F83-A90A-6FD3744318C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10</Pages>
  <Words>2506</Words>
  <Characters>14285</Characters>
  <Application>Microsoft Office Word</Application>
  <DocSecurity>0</DocSecurity>
  <Lines>119</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16758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Alison Syfret</cp:lastModifiedBy>
  <cp:revision>3</cp:revision>
  <dcterms:created xsi:type="dcterms:W3CDTF">2015-10-21T08:56:00Z</dcterms:created>
  <dcterms:modified xsi:type="dcterms:W3CDTF">2015-10-21T09:00:00Z</dcterms:modified>
</cp:coreProperties>
</file>